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3242A" w14:textId="77777777" w:rsidR="007151BC" w:rsidRDefault="007151BC" w:rsidP="007151BC">
      <w:pPr>
        <w:pStyle w:val="Default"/>
        <w:jc w:val="center"/>
        <w:rPr>
          <w:b/>
          <w:bCs/>
          <w:sz w:val="36"/>
          <w:szCs w:val="36"/>
        </w:rPr>
      </w:pPr>
      <w:bookmarkStart w:id="0" w:name="_Toc273448052"/>
      <w:bookmarkStart w:id="1" w:name="_Toc308189216"/>
      <w:bookmarkStart w:id="2" w:name="_Toc273533986"/>
      <w:bookmarkStart w:id="3" w:name="_GoBack"/>
      <w:bookmarkEnd w:id="3"/>
      <w:r>
        <w:rPr>
          <w:b/>
          <w:bCs/>
          <w:sz w:val="36"/>
          <w:szCs w:val="36"/>
        </w:rPr>
        <w:t>NORTHEAST REGIONAL CONSERVATION NEEDS GRANT</w:t>
      </w:r>
    </w:p>
    <w:p w14:paraId="5166D4D0" w14:textId="77777777" w:rsidR="007151BC" w:rsidRDefault="007151BC" w:rsidP="007151BC">
      <w:pPr>
        <w:pStyle w:val="Default"/>
        <w:jc w:val="center"/>
        <w:rPr>
          <w:b/>
          <w:bCs/>
          <w:sz w:val="36"/>
          <w:szCs w:val="36"/>
        </w:rPr>
      </w:pPr>
    </w:p>
    <w:p w14:paraId="74A81620" w14:textId="126F42EA" w:rsidR="007151BC" w:rsidRPr="007151BC" w:rsidRDefault="007151BC" w:rsidP="007151BC">
      <w:pPr>
        <w:pStyle w:val="Default"/>
        <w:jc w:val="center"/>
        <w:rPr>
          <w:sz w:val="28"/>
          <w:szCs w:val="28"/>
        </w:rPr>
      </w:pPr>
      <w:r w:rsidRPr="007151BC">
        <w:rPr>
          <w:b/>
          <w:bCs/>
          <w:sz w:val="28"/>
          <w:szCs w:val="28"/>
        </w:rPr>
        <w:t>FINAL REPORT</w:t>
      </w:r>
    </w:p>
    <w:p w14:paraId="251D704C" w14:textId="77777777" w:rsidR="007151BC" w:rsidRDefault="007151BC" w:rsidP="007151BC">
      <w:pPr>
        <w:pStyle w:val="Default"/>
        <w:rPr>
          <w:sz w:val="23"/>
          <w:szCs w:val="23"/>
        </w:rPr>
      </w:pPr>
    </w:p>
    <w:p w14:paraId="0F5ACC4D" w14:textId="582AF393" w:rsidR="009707A6" w:rsidRDefault="007151BC" w:rsidP="009707A6">
      <w:pPr>
        <w:pStyle w:val="Paragraph"/>
        <w:ind w:left="630" w:hanging="630"/>
        <w:jc w:val="center"/>
        <w:rPr>
          <w:sz w:val="28"/>
          <w:szCs w:val="28"/>
        </w:rPr>
      </w:pPr>
      <w:bookmarkStart w:id="4" w:name="_Toc127887439"/>
      <w:bookmarkStart w:id="5" w:name="_Toc151483483"/>
      <w:bookmarkStart w:id="6" w:name="_Toc273533987"/>
      <w:bookmarkEnd w:id="0"/>
      <w:bookmarkEnd w:id="1"/>
      <w:bookmarkEnd w:id="2"/>
      <w:r w:rsidRPr="007151BC">
        <w:rPr>
          <w:sz w:val="28"/>
          <w:szCs w:val="28"/>
          <w:u w:val="single"/>
        </w:rPr>
        <w:t>Grant Program, Number and Title</w:t>
      </w:r>
      <w:r w:rsidRPr="007151BC">
        <w:rPr>
          <w:sz w:val="28"/>
          <w:szCs w:val="28"/>
        </w:rPr>
        <w:t>:</w:t>
      </w:r>
    </w:p>
    <w:p w14:paraId="2C05A8B8" w14:textId="02CF4099" w:rsidR="007151BC" w:rsidRDefault="007151BC" w:rsidP="009707A6">
      <w:pPr>
        <w:pStyle w:val="Paragraph"/>
        <w:ind w:left="630" w:hanging="630"/>
        <w:jc w:val="center"/>
        <w:rPr>
          <w:sz w:val="28"/>
          <w:szCs w:val="28"/>
        </w:rPr>
      </w:pPr>
      <w:r w:rsidRPr="007151BC">
        <w:rPr>
          <w:sz w:val="28"/>
          <w:szCs w:val="28"/>
        </w:rPr>
        <w:t>2010-03 “</w:t>
      </w:r>
      <w:r w:rsidRPr="007151BC">
        <w:rPr>
          <w:i/>
          <w:iCs/>
          <w:sz w:val="28"/>
          <w:szCs w:val="28"/>
        </w:rPr>
        <w:t>Identification of Tidal Marsh Bird Focal Areas in BCR 30</w:t>
      </w:r>
      <w:r w:rsidRPr="007151BC">
        <w:rPr>
          <w:sz w:val="28"/>
          <w:szCs w:val="28"/>
        </w:rPr>
        <w:t>”</w:t>
      </w:r>
    </w:p>
    <w:p w14:paraId="56F5C0D0" w14:textId="77777777" w:rsidR="007151BC" w:rsidRPr="007151BC" w:rsidRDefault="007151BC" w:rsidP="007151BC">
      <w:pPr>
        <w:pStyle w:val="Paragraph"/>
        <w:ind w:left="630" w:hanging="630"/>
        <w:rPr>
          <w:sz w:val="28"/>
          <w:szCs w:val="28"/>
        </w:rPr>
      </w:pPr>
    </w:p>
    <w:p w14:paraId="25067465" w14:textId="70266997" w:rsidR="007151BC" w:rsidRDefault="007151BC" w:rsidP="007151BC">
      <w:pPr>
        <w:pStyle w:val="Paragraph"/>
        <w:ind w:left="630" w:hanging="630"/>
      </w:pPr>
      <w:r>
        <w:t>W. Gregory Shriver, 250 Townsend Hall, Department of Entomology and Wildlife Ecology, University of Delaware, Newark, Delaware 19716, USA; gshriver@udel.edu</w:t>
      </w:r>
    </w:p>
    <w:p w14:paraId="7C22A4A3" w14:textId="77777777" w:rsidR="007151BC" w:rsidRDefault="007151BC" w:rsidP="007151BC">
      <w:pPr>
        <w:pStyle w:val="Paragraph"/>
        <w:ind w:left="630" w:hanging="630"/>
      </w:pPr>
      <w:r>
        <w:t xml:space="preserve">Whitney A. Wiest, 250 Townsend Hall, Department of Entomology and Wildlife Ecology, University of Delaware, Newark, Delaware 19716, USA; </w:t>
      </w:r>
      <w:r w:rsidRPr="00E22217">
        <w:t>wwiest@udel.edu</w:t>
      </w:r>
    </w:p>
    <w:p w14:paraId="5812F2A8" w14:textId="77777777" w:rsidR="007151BC" w:rsidRDefault="007151BC" w:rsidP="007151BC">
      <w:pPr>
        <w:pStyle w:val="Paragraph"/>
        <w:ind w:left="630" w:hanging="630"/>
      </w:pPr>
      <w:r>
        <w:t xml:space="preserve">Maureen D. Correll, 211 Deering Hall, School of Biology &amp; Ecology, Climate Change Institute, University of Maine, Orono, Maine 04469, USA; </w:t>
      </w:r>
      <w:r w:rsidRPr="00E22217">
        <w:t>maureen.correll@maine.edu</w:t>
      </w:r>
    </w:p>
    <w:p w14:paraId="69F3F12B" w14:textId="77777777" w:rsidR="007151BC" w:rsidRDefault="007151BC" w:rsidP="007151BC">
      <w:pPr>
        <w:pStyle w:val="Paragraph"/>
        <w:ind w:left="630" w:hanging="630"/>
      </w:pPr>
      <w:r>
        <w:t xml:space="preserve">Brian J. Olsen, 5722 Deering Hall, School of Biology &amp; Ecology, Climate Change Institute, University of Maine, Orono, Maine 04469-5722, USA; </w:t>
      </w:r>
      <w:r w:rsidRPr="00E22217">
        <w:t>brian.olsen@maine.edu</w:t>
      </w:r>
    </w:p>
    <w:p w14:paraId="4E77EC2A" w14:textId="77777777" w:rsidR="007151BC" w:rsidRDefault="007151BC" w:rsidP="007151BC">
      <w:pPr>
        <w:pStyle w:val="Paragraph"/>
        <w:ind w:left="630" w:hanging="630"/>
      </w:pPr>
      <w:r>
        <w:t xml:space="preserve">Chris S. Elphick, Ecology &amp; Evolutionary Biology, University of Connecticut, 75 North Eagleville Road, U-43, Storrs, Connecticut 06269, USA; </w:t>
      </w:r>
      <w:r w:rsidRPr="00E22217">
        <w:t>chris.elphick@uconn.edu</w:t>
      </w:r>
    </w:p>
    <w:p w14:paraId="69ABF686" w14:textId="77777777" w:rsidR="007151BC" w:rsidRDefault="007151BC" w:rsidP="007151BC">
      <w:pPr>
        <w:pStyle w:val="Paragraph"/>
        <w:ind w:left="630" w:hanging="630"/>
      </w:pPr>
      <w:r>
        <w:t xml:space="preserve">Thomas P. Hodgman, </w:t>
      </w:r>
      <w:r w:rsidRPr="00274B81">
        <w:t>Maine Department of Inland Fish and Wildlife</w:t>
      </w:r>
      <w:r>
        <w:t xml:space="preserve">, 650 State Street, Bangor, Maine 04401-5654, USA; </w:t>
      </w:r>
      <w:r w:rsidRPr="00E22217">
        <w:t>tom.hodgman@maine.gov</w:t>
      </w:r>
    </w:p>
    <w:p w14:paraId="051D68C5" w14:textId="77777777" w:rsidR="007151BC" w:rsidRDefault="007151BC" w:rsidP="007151BC">
      <w:pPr>
        <w:pStyle w:val="Paragraph"/>
        <w:ind w:left="630" w:hanging="630"/>
      </w:pPr>
      <w:r>
        <w:t>David R. Curson, Audubon Maryland-DC, 2901 East Baltimore Street, Baltimore, Maryland 21224, USA; dcurson@audubon.org</w:t>
      </w:r>
    </w:p>
    <w:p w14:paraId="2C861492" w14:textId="77777777" w:rsidR="00552624" w:rsidRDefault="00552624" w:rsidP="005D416D">
      <w:pPr>
        <w:pStyle w:val="Paragraph"/>
        <w:spacing w:line="480" w:lineRule="auto"/>
        <w:ind w:left="630" w:hanging="630"/>
      </w:pPr>
    </w:p>
    <w:p w14:paraId="508A4A90" w14:textId="7B773076" w:rsidR="007151BC" w:rsidRDefault="007151BC">
      <w:pPr>
        <w:spacing w:after="160" w:line="259" w:lineRule="auto"/>
      </w:pPr>
      <w:r>
        <w:br w:type="page"/>
      </w:r>
    </w:p>
    <w:p w14:paraId="61B3CE7C" w14:textId="098D0611" w:rsidR="00333F92" w:rsidRPr="002654C3" w:rsidRDefault="00B94146" w:rsidP="00950F52">
      <w:pPr>
        <w:spacing w:line="480" w:lineRule="auto"/>
        <w:rPr>
          <w:b/>
          <w:color w:val="000000" w:themeColor="text1"/>
        </w:rPr>
      </w:pPr>
      <w:r w:rsidRPr="002654C3">
        <w:rPr>
          <w:b/>
          <w:color w:val="000000" w:themeColor="text1"/>
        </w:rPr>
        <w:lastRenderedPageBreak/>
        <w:t>I</w:t>
      </w:r>
      <w:bookmarkEnd w:id="4"/>
      <w:bookmarkEnd w:id="5"/>
      <w:r w:rsidRPr="002654C3">
        <w:rPr>
          <w:b/>
          <w:color w:val="000000" w:themeColor="text1"/>
        </w:rPr>
        <w:t>NTRODUCTION</w:t>
      </w:r>
      <w:bookmarkEnd w:id="6"/>
    </w:p>
    <w:p w14:paraId="20A2E480" w14:textId="4BF28B71" w:rsidR="00423204" w:rsidRDefault="000870E1" w:rsidP="00950F52">
      <w:pPr>
        <w:pStyle w:val="Paragraph"/>
        <w:spacing w:line="480" w:lineRule="auto"/>
        <w:ind w:firstLine="0"/>
      </w:pPr>
      <w:r>
        <w:t xml:space="preserve">Tidal marshes </w:t>
      </w:r>
      <w:r w:rsidR="008218D2">
        <w:t>are</w:t>
      </w:r>
      <w:r w:rsidR="00FF63C7">
        <w:t xml:space="preserve"> </w:t>
      </w:r>
      <w:r w:rsidR="001337C0">
        <w:t xml:space="preserve">dynamic </w:t>
      </w:r>
      <w:r>
        <w:t>eco</w:t>
      </w:r>
      <w:r w:rsidR="00BE1A63">
        <w:t>systems</w:t>
      </w:r>
      <w:r w:rsidR="00FF63C7" w:rsidRPr="00FF63C7">
        <w:t xml:space="preserve"> </w:t>
      </w:r>
      <w:r>
        <w:t xml:space="preserve">sensitive to climate change primarily through </w:t>
      </w:r>
      <w:r w:rsidR="00BE1A63">
        <w:t>accelerated sea lev</w:t>
      </w:r>
      <w:r w:rsidR="00911699">
        <w:t>el rise</w:t>
      </w:r>
      <w:r w:rsidR="00BE01EE">
        <w:t xml:space="preserve"> and</w:t>
      </w:r>
      <w:r>
        <w:t xml:space="preserve"> </w:t>
      </w:r>
      <w:r w:rsidR="00911699">
        <w:t>increase</w:t>
      </w:r>
      <w:r>
        <w:t xml:space="preserve">d </w:t>
      </w:r>
      <w:r w:rsidR="00BE01EE">
        <w:t xml:space="preserve">coastal </w:t>
      </w:r>
      <w:r w:rsidR="00BE1A63">
        <w:t>storm severity</w:t>
      </w:r>
      <w:r w:rsidR="00F1703D">
        <w:t xml:space="preserve"> </w:t>
      </w:r>
      <w:r w:rsidR="00F1703D">
        <w:fldChar w:fldCharType="begin"/>
      </w:r>
      <w:r w:rsidR="005C0C80">
        <w:instrText xml:space="preserve"> ADDIN ZOTERO_ITEM CSL_CITATION {"citationID":"W0MBQE9g","properties":{"formattedCitation":"(Morris et al. 2002, Schuerch et al. 2013)","plainCitation":"(Morris et al. 2002, Schuerch et al. 2013)"},"citationItems":[{"id":716,"uris":["http://zotero.org/users/417054/items/76BBCB45"],"uri":["http://zotero.org/users/417054/items/76BBCB45"],"itemData":{"id":716,"type":"article-journal","title":"Responses of coastal wetlands to rising sea level","container-title":"Ecology","page":"2869-2877","volume":"83","issue":"10","source":"esajournals.org.udel.idm.oclc.org (Atypon)","abstract":"Salt marsh ecosystems are maintained by the dominant macrophytes that regulate the elevation of their habitat within a narrow portion of the intertidal zone by accumulating organic matter and trapping inorganic sediment. The long-term stability of these ecosystems is explained by interactions among sea level, land elevation, primary production, and sediment accretion that regulate the elevation of the sediment surface toward an equilibrium with mean sea level. We show here in a salt marsh that this equilibrium is adjusted upward by increased production of the salt marsh macrophyte Spartina alterniflora and downward by an increasing rate of relative sea-level rise (RSLR). Adjustments in marsh surface elevation are slow in comparison to interannual anomalies and long-period cycles of sea level, and this lag in sediment elevation results in significant variation in annual primary productivity. We describe a theoretical model that predicts that the system will be stable against changes in relative mean sea level when surface elevation is greater than what is optimal for primary production. When surface elevation is less than optimal, the system will be unstable. The model predicts that there is an optimal rate of RSLR at which the equilibrium elevation and depth of tidal flooding will be optimal for plant growth. However, the optimal rate of RSLR also represents an upper limit because at higher rates of RSLR the plant community cannot sustain an elevation that is within its range of tolerance. For estuaries with high sediment loading, such as those on the southeast coast of the United States, the limiting rate of RSLR was predicted to be at most 1.2 cm/yr, which is 3.5 times greater than the current, long-term rate of RSLR.","DOI":"10.1890/0012-9658(2002)083[2869:ROCWTR]2.0.CO;2","ISSN":"0012-9658","journalAbbreviation":"Ecology","author":[{"family":"Morris","given":"James T."},{"family":"Sundareshwar","given":"P. V."},{"family":"Nietch","given":"Christopher T."},{"family":"Kjerfve","given":"Björn"},{"family":"Cahoon","given":"D. R."}],"issued":{"date-parts":[["2002",10,1]]},"accessed":{"date-parts":[["2015",1,16]],"season":"20:03:01"}}},{"id":799,"uris":["http://zotero.org/users/417054/items/8VTJU5WU"],"uri":["http://zotero.org/users/417054/items/8VTJU5WU"],"itemData":{"id":799,"type":"article-journal","title":"Modeling the influence of changing storm patterns on the ability of a salt marsh to keep pace with sea level rise","container-title":"Journal of Geophysical Research: Earth Surface","page":"84-96","volume":"118","issue":"1","source":"Wiley Online Library","abstract":"Previous predictions on the ability of coastal salt marshes to adapt to future sea level rise (SLR) neglect the influence of changing storm activity that is expected in many regions of the world due to climate change. We present a new modeling approach to quantify this influence on the ability of salt marshes to survive projected SLR, namely, we investigate the separate influence of storm frequency and storm intensity. The model is applied to a salt marsh on the German island of Sylt and is run for a simulation period from 2010 to 2100 for a total of 13 storm scenarios and 48 SLR scenarios. The critical SLR rate for marsh survival, being the maximum rate at which the salt marsh survives until 2100, lies between 19 and 22 mm yr-1. Model results indicate that an increase in storminess can increase the ability of the salt marsh to accrete with sea level rise by up to 3 mm yr-1, if the increase in storminess is triggered by an increase in the number of storm events (storm frequency). Meanwhile, increasing storminess, triggered by an increase in the mean storm strength (storm intensity), is shown to increase the critical SLR rate for which the marsh survives until 2100 by up to 1 mm yr-1 only. On the basis of our results, we suggest that the relative importance of storm intensity and storm frequency for marsh survival strongly depends on the availability of erodible fine-grained material in the tidal area adjacent to the salt marsh.","DOI":"10.1029/2012JF002471","ISSN":"2169-9011","journalAbbreviation":"J. Geophys. Res. Earth Surf.","language":"en","author":[{"family":"Schuerch","given":"M."},{"family":"Vafeidis","given":"A."},{"family":"Slawig","given":"T."},{"family":"Temmerman","given":"S."}],"issued":{"date-parts":[["2013"]]},"accessed":{"date-parts":[["2015",1,16]],"season":"20:06:42"}}}],"schema":"https://github.com/citation-style-language/schema/raw/master/csl-citation.json"} </w:instrText>
      </w:r>
      <w:r w:rsidR="00F1703D">
        <w:fldChar w:fldCharType="separate"/>
      </w:r>
      <w:r w:rsidR="005C0C80">
        <w:rPr>
          <w:noProof/>
        </w:rPr>
        <w:t>(Morris et al. 2002, Schuerch et al. 2013)</w:t>
      </w:r>
      <w:r w:rsidR="00F1703D">
        <w:fldChar w:fldCharType="end"/>
      </w:r>
      <w:r w:rsidR="001337C0">
        <w:t xml:space="preserve">.  </w:t>
      </w:r>
      <w:r>
        <w:t>Increases in flooding events</w:t>
      </w:r>
      <w:r w:rsidRPr="00433485">
        <w:t xml:space="preserve"> </w:t>
      </w:r>
      <w:r>
        <w:t xml:space="preserve">and salinity regime changes impact vegetation structure and zonation </w:t>
      </w:r>
      <w:r>
        <w:fldChar w:fldCharType="begin"/>
      </w:r>
      <w:r w:rsidR="00AC0B7B">
        <w:instrText xml:space="preserve"> ADDIN ZOTERO_ITEM CSL_CITATION {"citationID":"DqK6zzEJ","properties":{"formattedCitation":"(Roman et al. 1984, Olff et al. 1997, Howes et al. 2010)","plainCitation":"(Roman et al. 1984, Olff et al. 1997, Howes et al. 2010)"},"citationItems":[{"id":715,"uris":["http://zotero.org/users/417054/items/JU9HGV7Z"],"uri":["http://zotero.org/users/417054/items/JU9HGV7Z"],"itemData":{"id":715,"type":"article-journal","title":"Salt marsh vegetation change in response to tidal restriction","container-title":"Environmental Management","page":"141-149","volume":"8","issue":"2","source":"link.springer.com.udel.idm.oclc.org","abstract":"Vegetation change in response to restriction of the normal tidal prism of six Connecticut salt marshes is documented. Tidal flow at the study sites was restricted with tide gates and associated causeways and dikes for purposes of flood protection, mosquito control, and/or salt hay farming. One study site has been under a regime of reduced tidal flow since colonial times, while the duration of restriction at the other sites ranges from less than ten years to several decades. The data indicate that with tidal restriction there is a substantial reduction in soil water salinity, lowering of the water table level, as well as a relative drop in the marsh surface elevation. These factors are considered to favor the establishment and spread ofPhragmites australis (common reed grass) and other less salt-tolerant species, with an attendant loss ofSpartina-dominated marsh. Based on detailed vegetation mapping of the study sites, a generalized scheme is presented to describe the sequence of vegetation change from typicalSpartina- toPhragmites-dominated marshes. The restoration of thesePhragmites systems is feasible following the reintroduction of tidal flow. At several sites dominated byPhragmites, tidal flow was reintroduced after two decades of continuous restriction, resulting in a marked reduction inPhragmites height and the reestablishment of typical salt marsh vegetation along creekbanks. It is suggested that large-scale restoration efforts be initiated in order that these degraded systems once again assume their roles within the salt marsh-estuarine ecosystem.","DOI":"10.1007/BF01866935","ISSN":"0364-152X, 1432-1009","journalAbbreviation":"Environmental Management","language":"en","author":[{"family":"Roman","given":"Charles T."},{"family":"Niering","given":"William A."},{"family":"Warren","given":"R. Scott"}],"issued":{"date-parts":[["1984",3,1]]},"accessed":{"date-parts":[["2014",12,31]]}}},{"id":713,"uris":["http://zotero.org/users/417054/items/6C7IU769"],"uri":["http://zotero.org/users/417054/items/6C7IU769"],"itemData":{"id":713,"type":"article-journal","title":"Vegetation succession and herbivory in a salt marsh: Changes induced by sea level rise and silt deposition along an elevational gradient","container-title":"The Journal of Ecology","page":"799","volume":"85","issue":"6","source":"CrossRef","DOI":"10.2307/2960603","ISSN":"00220477","shortTitle":"Vegetation Succession and Herbivory in a Salt Marsh","author":[{"family":"Olff","given":"H."},{"family":"Leeuw","given":"J. De"},{"family":"Bakker","given":"J. P."},{"family":"Platerink","given":"R. J."},{"family":"van Wijnen","given":"H. J."}],"issued":{"date-parts":[["1997",12]]},"accessed":{"date-parts":[["2014",12,31]]}}},{"id":807,"uris":["http://zotero.org/users/417054/items/WQG3EHZI"],"uri":["http://zotero.org/users/417054/items/WQG3EHZI"],"itemData":{"id":807,"type":"article-journal","title":"Hurricane-induced failure of low salinity wetlands","container-title":"Proceedings of the National Academy of Sciences","page":"14014-14019","volume":"107","issue":"32","source":"www.pnas.org.udel.idm.oclc.org","abstract":"During the 2005 hurricane season, the storm surge and wave field associated with Hurricanes Katrina and Rita eroded 527 km2 of wetlands within the Louisiana coastal plain. Low salinity wetlands were preferentially eroded, while higher salinity wetlands remained robust and largely unchanged. Here we highlight geotechnical differences between the soil profiles of high and low salinity regimes, which are controlled by vegetation and result in differential erosion. In low salinity wetlands, a weak zone (shear strength 500–1450 Pa) was observed </w:instrText>
      </w:r>
      <w:r w:rsidR="00AC0B7B">
        <w:rPr>
          <w:rFonts w:ascii="Cambria" w:hAnsi="Cambria" w:cs="Cambria"/>
        </w:rPr>
        <w:instrText>∼</w:instrText>
      </w:r>
      <w:r w:rsidR="00AC0B7B">
        <w:instrText xml:space="preserve">30 cm below the marsh surface, coinciding with the base of rooting. High salinity wetlands had no such zone (shear strengths &gt; 4500 Pa) and contained deeper rooting. Storm waves during Hurricane Katrina produced shear stresses between 425–3600 Pa, sufficient to cause widespread erosion of the low salinity wetlands. Vegetation in low salinity marshes is subject to shallower rooting and is susceptible to erosion during large magnitude storms; these conditions may be exacerbated by low inorganic sediment content and high nutrient inputs. The dramatic difference in resiliency of fresh versus more saline marshes suggests that the introduction of freshwater to marshes as part of restoration efforts may therefore weaken existing wetlands rendering them vulnerable to hurricanes.","DOI":"10.1073/pnas.0914582107","ISSN":"0027-8424, 1091-6490","note":"PMID: 20660777","journalAbbreviation":"PNAS","language":"en","author":[{"family":"Howes","given":"Nick C."},{"family":"FitzGerald","given":"Duncan M."},{"family":"Hughes","given":"Zoe J."},{"family":"Georgiou","given":"Ioannis Y."},{"family":"Kulp","given":"Mark A."},{"family":"Miner","given":"Michael D."},{"family":"Smith","given":"Jane M."},{"family":"Barras","given":"John A."}],"issued":{"date-parts":[["2010",8,10]]},"accessed":{"date-parts":[["2015",1,16]],"season":"20:17:59"},"PMID":"20660777"}}],"schema":"https://github.com/citation-style-language/schema/raw/master/csl-citation.json"} </w:instrText>
      </w:r>
      <w:r>
        <w:fldChar w:fldCharType="separate"/>
      </w:r>
      <w:r w:rsidR="00AC0B7B">
        <w:rPr>
          <w:noProof/>
        </w:rPr>
        <w:t>(Roman et al. 1984, Olff et al. 1997, Howes et al. 2010)</w:t>
      </w:r>
      <w:r>
        <w:fldChar w:fldCharType="end"/>
      </w:r>
      <w:r>
        <w:t xml:space="preserve"> and temperature i</w:t>
      </w:r>
      <w:r w:rsidR="00433485">
        <w:t>ncrease</w:t>
      </w:r>
      <w:r>
        <w:t>s</w:t>
      </w:r>
      <w:r w:rsidR="00433485">
        <w:t xml:space="preserve"> </w:t>
      </w:r>
      <w:r w:rsidR="00933A54">
        <w:t>alter</w:t>
      </w:r>
      <w:r w:rsidR="004C00BB">
        <w:t xml:space="preserve"> food-</w:t>
      </w:r>
      <w:r w:rsidR="00506FBD">
        <w:t>web dynamics</w:t>
      </w:r>
      <w:r w:rsidR="00433485">
        <w:t xml:space="preserve"> </w:t>
      </w:r>
      <w:r w:rsidR="00433485">
        <w:fldChar w:fldCharType="begin"/>
      </w:r>
      <w:r w:rsidR="00433485">
        <w:instrText xml:space="preserve"> ADDIN ZOTERO_ITEM CSL_CITATION {"citationID":"1lsql7oaef","properties":{"formattedCitation":"(Hoegh-Guldberg and Bruno 2010)","plainCitation":"(Hoegh-Guldberg and Bruno 2010)"},"citationItems":[{"id":669,"uris":["http://zotero.org/users/417054/items/TUF8DZNA"],"uri":["http://zotero.org/users/417054/items/TUF8DZNA"],"itemData":{"id":669,"type":"article-journal","title":"The Impact of Climate Change on the World’s Marine Ecosystems","container-title":"Science","page":"1523-1528","volume":"328","issue":"5985","source":"www.sciencemag.org.udel.idm.oclc.org","abstract":"Marine ecosystems are centrally important to the biology of the planet, yet a comprehensive understanding of how anthropogenic climate change is affecting them has been poorly developed. Recent studies indicate that rapidly rising greenhouse gas concentrations are driving ocean systems toward conditions not seen for millions of years, with an associated risk of fundamental and irreversible ecological transformation. The impacts of anthropogenic climate change so far include decreased ocean productivity, altered food web dynamics, reduced abundance of habitat-forming species, shifting species distributions, and a greater incidence of disease. Although there is considerable uncertainty about the spatial and temporal details, climate change is clearly and fundamentally altering ocean ecosystems. Further change will continue to create enormous challenges and costs for societies worldwide, particularly those in developing countries.","DOI":"10.1126/science.1189930","ISSN":"0036-8075, 1095-9203","note":"PMID: 20558709","journalAbbreviation":"Science","language":"en","author":[{"family":"Hoegh-Guldberg","given":"Ove"},{"family":"Bruno","given":"John F."}],"issued":{"date-parts":[["2010",6,18]]},"accessed":{"date-parts":[["2014",12,22]]},"PMID":"20558709"}}],"schema":"https://github.com/citation-style-language/schema/raw/master/csl-citation.json"} </w:instrText>
      </w:r>
      <w:r w:rsidR="00433485">
        <w:fldChar w:fldCharType="separate"/>
      </w:r>
      <w:r w:rsidR="00433485">
        <w:rPr>
          <w:noProof/>
        </w:rPr>
        <w:t>(Hoegh-Guldberg and Bruno 2010)</w:t>
      </w:r>
      <w:r w:rsidR="00433485">
        <w:fldChar w:fldCharType="end"/>
      </w:r>
      <w:r w:rsidR="00BC7D6E">
        <w:t xml:space="preserve">. </w:t>
      </w:r>
      <w:r w:rsidR="0019172A">
        <w:t xml:space="preserve"> </w:t>
      </w:r>
      <w:r>
        <w:t xml:space="preserve">Increased </w:t>
      </w:r>
      <w:r w:rsidR="009142DD">
        <w:t xml:space="preserve">sea levels </w:t>
      </w:r>
      <w:r w:rsidR="00CC281E">
        <w:t xml:space="preserve">coupled with low sediment supply and vertical accretion </w:t>
      </w:r>
      <w:r w:rsidR="005A6E22">
        <w:t xml:space="preserve">rates </w:t>
      </w:r>
      <w:r w:rsidR="009142DD">
        <w:t>convert t</w:t>
      </w:r>
      <w:r>
        <w:t xml:space="preserve">idal marsh </w:t>
      </w:r>
      <w:r w:rsidR="00BC7D6E">
        <w:t>to open water</w:t>
      </w:r>
      <w:r w:rsidR="009142DD">
        <w:t xml:space="preserve">, a process that </w:t>
      </w:r>
      <w:r w:rsidR="002F760F">
        <w:t>has</w:t>
      </w:r>
      <w:r w:rsidR="00BC7D6E">
        <w:t xml:space="preserve"> been o</w:t>
      </w:r>
      <w:r w:rsidR="002F760F">
        <w:t>ccurring</w:t>
      </w:r>
      <w:r w:rsidR="00BC7D6E">
        <w:t xml:space="preserve"> in some marsh systems for decades</w:t>
      </w:r>
      <w:r w:rsidR="00D336EE">
        <w:t xml:space="preserve"> </w:t>
      </w:r>
      <w:r w:rsidR="00404FF5">
        <w:t>(</w:t>
      </w:r>
      <w:r w:rsidR="00BC7D6E">
        <w:t>e.g., Blac</w:t>
      </w:r>
      <w:r w:rsidR="00683411">
        <w:t>kwater National Wildlife Refuge;</w:t>
      </w:r>
      <w:r w:rsidR="00083A0C">
        <w:t xml:space="preserve"> </w:t>
      </w:r>
      <w:r w:rsidR="00083A0C">
        <w:fldChar w:fldCharType="begin"/>
      </w:r>
      <w:r w:rsidR="006D2719">
        <w:instrText xml:space="preserve"> ADDIN ZOTERO_ITEM CSL_CITATION {"citationID":"3PwRWBdr","properties":{"formattedCitation":"(Kearney et al. 2002, Kearny 2008)","plainCitation":"(Kearney et al. 2002, Kearny 2008)"},"citationItems":[{"id":670,"uris":["http://zotero.org/users/417054/items/SJMEFGBP"],"uri":["http://zotero.org/users/417054/items/SJMEFGBP"],"itemData":{"id":670,"type":"article-journal","title":"Landsat imagery shows decline of coastal marshes in Chesapeake and Delaware Bays","container-title":"Eos, Transactions American Geophysical Union","page":"173-178","volume":"83","issue":"16","source":"Wiley Online Library","abstract":"Dramatic losses of tidal wetlands in the Mississippi Delta and a few areas along the U.S. Atlantic coast have raised concerns about whether these marshes will survive if global sea level continues to rise due to greenhouse warming [Stevenson et al., 1986]. Original greenhouse warming sea-level scenarios projected global sea levels several meters or more higher than present by 2100 [Barth and Titus, 1984], which would result in the disappearance of all coastal marshes, as the scarcity of marsh deposits from the rapid transgression during the middle Holocene testifies [Rampino and Sanders, 1981]. However, more recent estimates of global sealevel change suggest that some coastal marshes could survive [Douglas et al., 2000].","DOI":"10.1029/2002EO000112","ISSN":"2324-9250","journalAbbreviation":"Eos Trans. AGU","language":"en","author":[{"family":"Kearney","given":"Michael S."},{"family":"Rogers","given":"Andrew S."},{"family":"Townshend","given":"John R. G."},{"family":"Rizzo","given":"Eric"},{"family":"Stutzer","given":"David"},{"family":"Stevenson","given":"J. Court"},{"family":"Sundborg","given":"Karen"}],"issued":{"date-parts":[["2002"]]},"accessed":{"date-parts":[["2015",1,16]],"season":"02:01:45"}}},{"id":711,"uris":["http://zotero.org/users/417054/items/BNBQ8IGC"],"uri":["http://zotero.org/users/417054/items/BNBQ8IGC"],"itemData":{"id":711,"type":"chapter","title":"The Potential for Significant Impacts on Chesapeake Bay from Global Warming","container-title":"Sudden and Disruptive Climate Change: Exploring the Real Risks and How We Can Avoid Them","publisher":"Earthscan","publisher-place":"New York, NY","page":"85-100","event-place":"New York, NY","author":[{"family":"Kearny","given":"M.S."}],"editor":[{"family":"MacCracken","given":"M.C."},{"family":"Moore","given":"F."},{"family":"Topping, Jr.","given":"J.C."}],"issued":{"date-parts":[["2008"]]}}}],"schema":"https://github.com/citation-style-language/schema/raw/master/csl-citation.json"} </w:instrText>
      </w:r>
      <w:r w:rsidR="00083A0C">
        <w:fldChar w:fldCharType="separate"/>
      </w:r>
      <w:r w:rsidR="006D2719">
        <w:rPr>
          <w:noProof/>
        </w:rPr>
        <w:t>Kearney et al. 2002, Kearny 2008)</w:t>
      </w:r>
      <w:r w:rsidR="00083A0C">
        <w:fldChar w:fldCharType="end"/>
      </w:r>
      <w:r w:rsidR="00404FF5">
        <w:t>.</w:t>
      </w:r>
      <w:r w:rsidR="00040A46">
        <w:t xml:space="preserve">  </w:t>
      </w:r>
      <w:r w:rsidR="00F93CB5">
        <w:t xml:space="preserve">Accelerated </w:t>
      </w:r>
      <w:r w:rsidR="00222171">
        <w:t xml:space="preserve">sea level rise jeopardizes </w:t>
      </w:r>
      <w:r w:rsidR="009A5097">
        <w:t xml:space="preserve">the persistence of </w:t>
      </w:r>
      <w:r w:rsidR="00222171">
        <w:t>tidal</w:t>
      </w:r>
      <w:r w:rsidR="009A5097">
        <w:t xml:space="preserve"> marshes </w:t>
      </w:r>
      <w:r w:rsidR="00545763">
        <w:t>worldwide</w:t>
      </w:r>
      <w:r w:rsidR="00A7579E">
        <w:t>, the ecosystem services marshes provide,</w:t>
      </w:r>
      <w:r w:rsidR="00545763">
        <w:t xml:space="preserve"> </w:t>
      </w:r>
      <w:r w:rsidR="009A5097">
        <w:t>and the flora and fauna the habitat supports</w:t>
      </w:r>
      <w:r w:rsidR="00A7579E">
        <w:t xml:space="preserve"> </w:t>
      </w:r>
      <w:r w:rsidR="00A7579E">
        <w:fldChar w:fldCharType="begin"/>
      </w:r>
      <w:r w:rsidR="00B50532">
        <w:instrText xml:space="preserve"> ADDIN ZOTERO_ITEM CSL_CITATION {"citationID":"UHZdvDKd","properties":{"formattedCitation":"(Craft et al. 2009, Kirwan et al. 2010)","plainCitation":"(Craft et al. 2009, Kirwan et al. 2010)"},"citationItems":[{"id":804,"uris":["http://zotero.org/users/417054/items/CASH8ZVW"],"uri":["http://zotero.org/users/417054/items/CASH8ZVW"],"itemData":{"id":804,"type":"article-journal","title":"Forecasting the effects of accelerated sea-level rise on tidal marsh ecosystem services","container-title":"Frontiers in Ecology and the Environment","page":"73-78","volume":"7","issue":"2","source":"esajournals.org.udel.idm.oclc.org (Atypon)","abstract":"We used field and laboratory measurements, geographic information systems, and simulation modeling to investigate the potential effects of accelerated sea-level rise on tidal marsh area and delivery of ecosystem services along the Georgia coast. Model simulations using the Intergovernmental Panel on Climate Change (IPCC) mean and maximum estimates of sea-level rise for the year 2100 suggest that salt marshes will decline in area by 20% and 45%, respectively. The area of tidal freshwater marshes will increase by 2% under the IPCC mean scenario, but will decline by 39% under the maximum scenario. Delivery of ecosystem services associated with productivity (macrophyte biomass) and waste treatment (nitrogen accumulation in soil, potential denitrification) will also decline. Our findings suggest that tidal marshes at the lower and upper salinity ranges, and their attendant delivery of ecosystem services, will be most affected by accelerated sealevel rise, unless geomorphic conditions (ie gradual increase in elevation) enable tidal freshwater marshes to migrate inland, or vertical accretion of salt marshes to increase, to compensate for accelerated sea-level rise.","DOI":"10.1890/070219","ISSN":"1540-9295","journalAbbreviation":"Frontiers in Ecology and the Environment","author":[{"family":"Craft","given":"Christopher"},{"family":"Clough","given":"Jonathan"},{"family":"Ehman","given":"Jeff"},{"family":"Joye","given":"Samantha"},{"family":"Park","given":"Richard"},{"family":"Pennings","given":"Steve"},{"family":"Guo","given":"Hongyu"},{"family":"Machmuller","given":"Megan"}],"issued":{"date-parts":[["2009",3,1]]},"accessed":{"date-parts":[["2015",1,16]],"season":"20:13:30"}}},{"id":574,"uris":["http://zotero.org/users/417054/items/2HQQV42K"],"uri":["http://zotero.org/users/417054/items/2HQQV42K"],"itemData":{"id":574,"type":"article-journal","title":"Limits on the adaptability of coastal marshes to rising sea level","container-title":"Geophysical Research Letters","page":"1-5","volume":"37","issue":"23","source":"Wiley Online Library","abstract":"Assumptions of a static landscape inspire predictions that about half of the world's coastal wetlands will submerge during this century in response to sea-level acceleration. In contrast, we use simulations from five numerical models to quantify the conditions under which ecogeomorphic feedbacks allow coastal wetlands to adapt to projected changes in sea level. In contrast to previous sea-level assessments, we find that non-linear feedbacks among inundation, plant growth, organic matter accretion, and sediment deposition, allow marshes to survive conservative projections of sea-level rise where suspended sediment concentrations are greater than </w:instrText>
      </w:r>
      <w:r w:rsidR="00B50532">
        <w:rPr>
          <w:rFonts w:ascii="Cambria" w:hAnsi="Cambria" w:cs="Cambria"/>
        </w:rPr>
        <w:instrText>∼</w:instrText>
      </w:r>
      <w:r w:rsidR="00B50532">
        <w:instrText xml:space="preserve">20 mg/L. Under scenarios of more rapid sea-level rise (e.g., those that include ice sheet melting), marshes will likely submerge near the end of the 21st century. Our results emphasize that in areas of rapid geomorphic change, predicting the response of ecosystems to climate change requires consideration of the ability of biological processes to modify their physical environment.","DOI":"10.1029/2010GL045489","ISSN":"1944-8007","language":"en","author":[{"family":"Kirwan","given":"M.L."},{"family":"Guntenspergen","given":"G.R."},{"family":"D'Alpaos","given":"A."},{"family":"Morris","given":"J.T."},{"family":"Mudd","given":"S.M."},{"family":"Temmerman","given":"S."}],"issued":{"date-parts":[["2010"]]},"accessed":{"date-parts":[["2013",9,15]]}}}],"schema":"https://github.com/citation-style-language/schema/raw/master/csl-citation.json"} </w:instrText>
      </w:r>
      <w:r w:rsidR="00A7579E">
        <w:fldChar w:fldCharType="separate"/>
      </w:r>
      <w:r w:rsidR="00B50532">
        <w:rPr>
          <w:noProof/>
        </w:rPr>
        <w:t>(Craft et al. 2009, Kirwan et al. 2010)</w:t>
      </w:r>
      <w:r w:rsidR="00A7579E">
        <w:fldChar w:fldCharType="end"/>
      </w:r>
      <w:r w:rsidR="000179F3">
        <w:t>.  T</w:t>
      </w:r>
      <w:r w:rsidR="00F93CB5">
        <w:t xml:space="preserve">he </w:t>
      </w:r>
      <w:r w:rsidR="00241475">
        <w:t>l</w:t>
      </w:r>
      <w:r w:rsidR="00040A46">
        <w:t xml:space="preserve">oss of suitable </w:t>
      </w:r>
      <w:r>
        <w:t xml:space="preserve">breeding </w:t>
      </w:r>
      <w:r w:rsidR="00040A46">
        <w:t>habitat threaten</w:t>
      </w:r>
      <w:r>
        <w:t>s</w:t>
      </w:r>
      <w:r w:rsidR="00A4683C">
        <w:t xml:space="preserve"> </w:t>
      </w:r>
      <w:r w:rsidR="00DC09EF">
        <w:t xml:space="preserve">the </w:t>
      </w:r>
      <w:r>
        <w:t>population viability</w:t>
      </w:r>
      <w:r w:rsidR="00DC09EF">
        <w:t xml:space="preserve"> of avian tidal marsh specialist </w:t>
      </w:r>
      <w:r>
        <w:t xml:space="preserve">birds </w:t>
      </w:r>
      <w:r w:rsidR="007B58D2">
        <w:fldChar w:fldCharType="begin"/>
      </w:r>
      <w:r w:rsidR="00502111">
        <w:instrText xml:space="preserve"> ADDIN ZOTERO_ITEM CSL_CITATION {"citationID":"PVM6cSev","properties":{"formattedCitation":"(Shriver and Gibbs 2004, Gjerdrum et al. 2005, Shriver et al. 2007)","plainCitation":"(Shriver and Gibbs 2004, Gjerdrum et al. 2005, Shriver et al. 2007)"},"citationItems":[{"id":571,"uris":["http://zotero.org/users/417054/items/CGZXUH52"],"uri":["http://zotero.org/users/417054/items/CGZXUH52"],"itemData":{"id":571,"type":"chapter","title":"Projected effects of sea-level rise on the population viability of Seaside Sparrows (Ammodramus maritimus)","container-title":"Species Conservation and Management: Case Studies","publisher":"Oxford University Press","publisher-place":"New York, NY","page":"397-409","event-place":"New York, NY","author":[{"family":"Shriver","given":"W.G."},{"family":"Gibbs","given":"J.P."}],"editor":[{"family":"Akçakaya","given":"H.R."},{"family":"Burgman","given":"M.A."},{"family":"Kindvall","given":"O."},{"family":"Wood","given":"C.C."},{"family":"Sjögren-Gulve","given":"P."},{"family":"Hatfield","given":"J.S."},{"family":"McCarthy","given":"M.A."}],"issued":{"date-parts":[["2004"]]}}},{"id":78,"uris":["http://zotero.org/users/417054/items/9UQB6NQN"],"uri":["http://zotero.org/users/417054/items/9UQB6NQN"],"itemData":{"id":78,"type":"article-journal","title":"Nest site selection and nesting success in saltmarsh breeding sparrows: the importance of nest habitat, timing, and study site differences","container-title":"The Condor","page":"849-862","volume":"107","author":[{"family":"Gjerdrum","given":"C."},{"family":"Elphick","given":"C.S."},{"family":"Rubega","given":"M."}],"issued":{"date-parts":[["2005"]]}}},{"id":47,"uris":["http://zotero.org/users/417054/items/6QN6D47W"],"uri":["http://zotero.org/users/417054/items/6QN6D47W"],"itemData":{"id":47,"type":"article-journal","title":"Flood tides affect breeding ecology of two sympatric sharp-tailed sparrows","container-title":"The Auk","page":"552-560","volume":"124","issue":"2","source":"CrossRef","ISSN":"0004-8038","journalAbbreviation":"Auk","author":[{"family":"Shriver","given":"W.G."},{"family":"Vickery","given":"P.D."},{"family":"Hodgman","given":"T.P."},{"family":"Gibbs","given":"J.P."}],"issued":{"date-parts":[["2007"]]},"accessed":{"date-parts":[["2010",4,26]]}}}],"schema":"https://github.com/citation-style-language/schema/raw/master/csl-citation.json"} </w:instrText>
      </w:r>
      <w:r w:rsidR="007B58D2">
        <w:fldChar w:fldCharType="separate"/>
      </w:r>
      <w:r w:rsidR="00502111">
        <w:rPr>
          <w:noProof/>
        </w:rPr>
        <w:t>(Shriver and Gibbs 2004, Gjerdrum et al. 2005, Shriver et al. 2007</w:t>
      </w:r>
      <w:r>
        <w:rPr>
          <w:noProof/>
        </w:rPr>
        <w:t>, Kern and Shriver 2014</w:t>
      </w:r>
      <w:r w:rsidR="00502111">
        <w:rPr>
          <w:noProof/>
        </w:rPr>
        <w:t>)</w:t>
      </w:r>
      <w:r w:rsidR="007B58D2">
        <w:fldChar w:fldCharType="end"/>
      </w:r>
      <w:r w:rsidR="002B3A5F">
        <w:t xml:space="preserve"> and</w:t>
      </w:r>
      <w:r w:rsidR="000B3318">
        <w:t xml:space="preserve"> </w:t>
      </w:r>
      <w:r w:rsidR="002B3A5F">
        <w:t>contribute</w:t>
      </w:r>
      <w:r>
        <w:t>s</w:t>
      </w:r>
      <w:r w:rsidR="006F3AB3">
        <w:t xml:space="preserve"> to t</w:t>
      </w:r>
      <w:r w:rsidR="007B58D2">
        <w:t xml:space="preserve">he </w:t>
      </w:r>
      <w:r w:rsidR="006F3AB3">
        <w:t>sensitivity</w:t>
      </w:r>
      <w:r w:rsidR="007B58D2">
        <w:t xml:space="preserve"> of</w:t>
      </w:r>
      <w:r w:rsidR="00260CBB">
        <w:t xml:space="preserve"> these</w:t>
      </w:r>
      <w:r w:rsidR="001337C0">
        <w:t xml:space="preserve"> </w:t>
      </w:r>
      <w:r w:rsidR="009F123B">
        <w:t>birds</w:t>
      </w:r>
      <w:r w:rsidR="001337C0">
        <w:t xml:space="preserve"> </w:t>
      </w:r>
      <w:r w:rsidR="007B58D2">
        <w:t>to climate change</w:t>
      </w:r>
      <w:r w:rsidR="00E06A5B">
        <w:t xml:space="preserve"> </w:t>
      </w:r>
      <w:r w:rsidR="00E06A5B">
        <w:fldChar w:fldCharType="begin"/>
      </w:r>
      <w:r w:rsidR="00E22EC2">
        <w:instrText xml:space="preserve"> ADDIN ZOTERO_ITEM CSL_CITATION {"citationID":"2av5mrv7g0","properties":{"formattedCitation":"(North American Bird Conservation Initiative, U.S. Committee 2010)","plainCitation":"(North American Bird Conservation Initiative, U.S. Committee 2010)"},"citationItems":[{"id":662,"uris":["http://zotero.org/users/417054/items/PF5HZQRC"],"uri":["http://zotero.org/users/417054/items/PF5HZQRC"],"itemData":{"id":662,"type":"report","title":"The state of the birds 2010 report on climate change, United States of America","publisher":"U.S. Department of the Interior","publisher-place":"Washington, D.C.","event-place":"Washington, D.C.","URL":"www.stateofthebirds.org","author":[{"family":"North American Bird Conservation Initiative, U.S. Committee","given":""}],"issued":{"date-parts":[["2010"]]}}}],"schema":"https://github.com/citation-style-language/schema/raw/master/csl-citation.json"} </w:instrText>
      </w:r>
      <w:r w:rsidR="00E06A5B">
        <w:fldChar w:fldCharType="separate"/>
      </w:r>
      <w:r w:rsidR="00E22EC2">
        <w:rPr>
          <w:noProof/>
        </w:rPr>
        <w:t>(North American Bird Conservation Initiative, U.S. Committee 2010)</w:t>
      </w:r>
      <w:r w:rsidR="00E06A5B">
        <w:fldChar w:fldCharType="end"/>
      </w:r>
      <w:r w:rsidR="00BE1A63">
        <w:t>.</w:t>
      </w:r>
    </w:p>
    <w:p w14:paraId="35B43CEC" w14:textId="232F7437" w:rsidR="00130F25" w:rsidRPr="00130F25" w:rsidRDefault="000143F6" w:rsidP="00950F52">
      <w:pPr>
        <w:pStyle w:val="Paragraph"/>
        <w:spacing w:line="480" w:lineRule="auto"/>
      </w:pPr>
      <w:r>
        <w:t>Tidal marsh bird populations</w:t>
      </w:r>
      <w:r>
        <w:rPr>
          <w:color w:val="000000" w:themeColor="text1"/>
        </w:rPr>
        <w:t xml:space="preserve"> are vulnerable to the ongoing and predicted changes to saltmar</w:t>
      </w:r>
      <w:r w:rsidR="00375AE5">
        <w:rPr>
          <w:color w:val="000000" w:themeColor="text1"/>
        </w:rPr>
        <w:t>sh habitat quantity and quality;</w:t>
      </w:r>
      <w:r>
        <w:rPr>
          <w:color w:val="000000" w:themeColor="text1"/>
        </w:rPr>
        <w:t xml:space="preserve"> therefore, </w:t>
      </w:r>
      <w:r w:rsidR="009E20C5">
        <w:t>r</w:t>
      </w:r>
      <w:r w:rsidR="009E20C5" w:rsidRPr="009E20C5">
        <w:t xml:space="preserve">eliable </w:t>
      </w:r>
      <w:r>
        <w:t xml:space="preserve">abundance and </w:t>
      </w:r>
      <w:r w:rsidR="00C04571">
        <w:t>trend estimates</w:t>
      </w:r>
      <w:r w:rsidR="00875832">
        <w:t xml:space="preserve"> are </w:t>
      </w:r>
      <w:r w:rsidR="00222171">
        <w:t xml:space="preserve">necessary </w:t>
      </w:r>
      <w:r w:rsidR="00875832">
        <w:t xml:space="preserve">to </w:t>
      </w:r>
      <w:r w:rsidR="00F47F99">
        <w:t xml:space="preserve">identifying </w:t>
      </w:r>
      <w:r>
        <w:t xml:space="preserve">priority conservation areas and strategies </w:t>
      </w:r>
      <w:r w:rsidR="00F47F99">
        <w:t>before populations are threate</w:t>
      </w:r>
      <w:r>
        <w:t>ne</w:t>
      </w:r>
      <w:r w:rsidR="00F47F99">
        <w:t xml:space="preserve">d with </w:t>
      </w:r>
      <w:r>
        <w:t xml:space="preserve">rapid declines or </w:t>
      </w:r>
      <w:r w:rsidR="00875832">
        <w:t>extinction</w:t>
      </w:r>
      <w:r w:rsidR="009E20C5">
        <w:t xml:space="preserve">. </w:t>
      </w:r>
      <w:r w:rsidR="00310B9D">
        <w:t xml:space="preserve"> </w:t>
      </w:r>
      <w:r w:rsidR="007E4339" w:rsidRPr="00355B56">
        <w:t>Th</w:t>
      </w:r>
      <w:r w:rsidR="00222171">
        <w:t xml:space="preserve">e </w:t>
      </w:r>
      <w:r w:rsidR="007E4339" w:rsidRPr="00355B56">
        <w:t xml:space="preserve">unique </w:t>
      </w:r>
      <w:r w:rsidR="00222171">
        <w:t xml:space="preserve">tidal marsh </w:t>
      </w:r>
      <w:r w:rsidR="007E4339" w:rsidRPr="00355B56">
        <w:t xml:space="preserve">biological community is important on a global scale, is under imminent threat of loss or severe degradation, and its unique characteristics present management challenges </w:t>
      </w:r>
      <w:r w:rsidR="007E4339">
        <w:t>necessitating</w:t>
      </w:r>
      <w:r w:rsidR="007E4339" w:rsidRPr="00355B56">
        <w:t xml:space="preserve"> large-scale, collaborative conservation action</w:t>
      </w:r>
      <w:r w:rsidR="00222171">
        <w:rPr>
          <w:rFonts w:cs="Times"/>
          <w:szCs w:val="32"/>
        </w:rPr>
        <w:t xml:space="preserve">. </w:t>
      </w:r>
      <w:r w:rsidR="009E20C5">
        <w:t xml:space="preserve"> </w:t>
      </w:r>
      <w:r w:rsidR="00573BDA">
        <w:t>T</w:t>
      </w:r>
      <w:r w:rsidR="00573BDA" w:rsidRPr="00624BCB">
        <w:t>he</w:t>
      </w:r>
      <w:r w:rsidR="00E45F9F">
        <w:t xml:space="preserve"> distribution and abundance of 5</w:t>
      </w:r>
      <w:r w:rsidR="00573BDA">
        <w:t xml:space="preserve"> </w:t>
      </w:r>
      <w:r w:rsidR="00222171">
        <w:t xml:space="preserve">tidal marsh birds </w:t>
      </w:r>
      <w:r w:rsidR="004C00BB">
        <w:t xml:space="preserve">in </w:t>
      </w:r>
      <w:r w:rsidR="00222171">
        <w:t>n</w:t>
      </w:r>
      <w:r w:rsidR="004C00BB">
        <w:t>ortheastern North America (</w:t>
      </w:r>
      <w:r w:rsidR="003A36D9" w:rsidRPr="00624BCB">
        <w:t xml:space="preserve">Clapper </w:t>
      </w:r>
      <w:r w:rsidR="003A36D9">
        <w:t>R</w:t>
      </w:r>
      <w:r w:rsidR="003A36D9" w:rsidRPr="00624BCB">
        <w:t>ail</w:t>
      </w:r>
      <w:r w:rsidR="004C00BB">
        <w:t xml:space="preserve">, </w:t>
      </w:r>
      <w:r w:rsidR="003A36D9" w:rsidRPr="00624BCB">
        <w:rPr>
          <w:i/>
        </w:rPr>
        <w:t xml:space="preserve">Rallus </w:t>
      </w:r>
      <w:r w:rsidR="003A36D9">
        <w:rPr>
          <w:i/>
        </w:rPr>
        <w:t>crepitans</w:t>
      </w:r>
      <w:r w:rsidR="004C00BB">
        <w:t>;</w:t>
      </w:r>
      <w:r w:rsidR="003A36D9">
        <w:t xml:space="preserve"> </w:t>
      </w:r>
      <w:r w:rsidR="003A36D9" w:rsidRPr="00624BCB">
        <w:t>Willet</w:t>
      </w:r>
      <w:r w:rsidR="004C00BB">
        <w:t xml:space="preserve">, </w:t>
      </w:r>
      <w:r w:rsidR="003A36D9" w:rsidRPr="00624BCB">
        <w:rPr>
          <w:i/>
        </w:rPr>
        <w:t>Tringa semipalmata</w:t>
      </w:r>
      <w:r w:rsidR="004C00BB">
        <w:t>;</w:t>
      </w:r>
      <w:r w:rsidR="003A36D9" w:rsidRPr="00624BCB">
        <w:t xml:space="preserve"> </w:t>
      </w:r>
      <w:r w:rsidR="004C00BB">
        <w:t xml:space="preserve">Nelson’s Sparrow, </w:t>
      </w:r>
      <w:r w:rsidR="003A36D9" w:rsidRPr="00624BCB">
        <w:rPr>
          <w:i/>
        </w:rPr>
        <w:t>Ammodramus</w:t>
      </w:r>
      <w:r w:rsidR="007B1647">
        <w:rPr>
          <w:i/>
        </w:rPr>
        <w:t xml:space="preserve"> nelsoni</w:t>
      </w:r>
      <w:r w:rsidR="004C00BB">
        <w:t>;</w:t>
      </w:r>
      <w:r w:rsidR="003A36D9">
        <w:t xml:space="preserve"> </w:t>
      </w:r>
      <w:r w:rsidR="004C00BB">
        <w:t xml:space="preserve">Saltmarsh Sparrow, </w:t>
      </w:r>
      <w:r w:rsidR="00573BDA" w:rsidRPr="00624BCB">
        <w:rPr>
          <w:i/>
        </w:rPr>
        <w:t>A</w:t>
      </w:r>
      <w:r w:rsidR="003A36D9">
        <w:rPr>
          <w:i/>
        </w:rPr>
        <w:t>.</w:t>
      </w:r>
      <w:r w:rsidR="00573BDA" w:rsidRPr="00624BCB">
        <w:rPr>
          <w:i/>
        </w:rPr>
        <w:t xml:space="preserve"> caudacutus</w:t>
      </w:r>
      <w:r w:rsidR="004C00BB">
        <w:t>;</w:t>
      </w:r>
      <w:r w:rsidR="00573BDA" w:rsidRPr="00624BCB">
        <w:t xml:space="preserve"> </w:t>
      </w:r>
      <w:r w:rsidR="003A36D9">
        <w:t xml:space="preserve">and </w:t>
      </w:r>
      <w:r w:rsidR="00573BDA" w:rsidRPr="00624BCB">
        <w:t xml:space="preserve">Seaside </w:t>
      </w:r>
      <w:r w:rsidR="00573BDA">
        <w:t>S</w:t>
      </w:r>
      <w:r w:rsidR="00573BDA" w:rsidRPr="00624BCB">
        <w:t>parrow</w:t>
      </w:r>
      <w:r w:rsidR="004C00BB">
        <w:t xml:space="preserve">, </w:t>
      </w:r>
      <w:r w:rsidR="003A36D9">
        <w:rPr>
          <w:i/>
        </w:rPr>
        <w:t>A.</w:t>
      </w:r>
      <w:r w:rsidR="00573BDA" w:rsidRPr="00624BCB">
        <w:rPr>
          <w:i/>
        </w:rPr>
        <w:t xml:space="preserve"> maritimus</w:t>
      </w:r>
      <w:r w:rsidR="00573BDA">
        <w:t>)</w:t>
      </w:r>
      <w:r w:rsidR="00573BDA" w:rsidRPr="00624BCB">
        <w:t xml:space="preserve"> </w:t>
      </w:r>
      <w:r w:rsidR="00573BDA">
        <w:t xml:space="preserve">is </w:t>
      </w:r>
      <w:r w:rsidR="00573BDA">
        <w:lastRenderedPageBreak/>
        <w:t>relatively unknown</w:t>
      </w:r>
      <w:r w:rsidR="00573BDA" w:rsidRPr="00624BCB">
        <w:t xml:space="preserve">.  </w:t>
      </w:r>
      <w:r w:rsidR="002E4E2D">
        <w:t>Saltmarsh S</w:t>
      </w:r>
      <w:r w:rsidR="00130F25">
        <w:t xml:space="preserve">parrow </w:t>
      </w:r>
      <w:r w:rsidR="00222171">
        <w:t>is</w:t>
      </w:r>
      <w:r w:rsidR="002E4E2D">
        <w:t xml:space="preserve"> </w:t>
      </w:r>
      <w:r w:rsidR="00222171">
        <w:t xml:space="preserve">listed as </w:t>
      </w:r>
      <w:r w:rsidR="00732CBD">
        <w:t xml:space="preserve">globally </w:t>
      </w:r>
      <w:r w:rsidR="002E4E2D">
        <w:t xml:space="preserve">vulnerable </w:t>
      </w:r>
      <w:r w:rsidR="006772C9">
        <w:t>due to the species’ small, heavily</w:t>
      </w:r>
      <w:r w:rsidR="00F9726A">
        <w:t xml:space="preserve"> fragmented range</w:t>
      </w:r>
      <w:r w:rsidR="006772C9">
        <w:t xml:space="preserve"> and</w:t>
      </w:r>
      <w:r w:rsidR="00F9726A">
        <w:t xml:space="preserve"> </w:t>
      </w:r>
      <w:r w:rsidR="00130F25">
        <w:t xml:space="preserve">continuing decline in suitable habitat </w:t>
      </w:r>
      <w:r w:rsidR="00B46A2F">
        <w:fldChar w:fldCharType="begin"/>
      </w:r>
      <w:r w:rsidR="0085638B">
        <w:instrText xml:space="preserve"> ADDIN ZOTERO_ITEM CSL_CITATION {"citationID":"2773qhuauj","properties":{"formattedCitation":"(BirdLife International 2012a)","plainCitation":"(BirdLife International 2012a)"},"citationItems":[{"id":728,"uris":["http://zotero.org/users/417054/items/7FQ2VE5W"],"uri":["http://zotero.org/users/417054/items/7FQ2VE5W"],"itemData":{"id":728,"type":"webpage","title":"Ammodramus caudacutus","container-title":"The IUCN Red List of Threatened Species. Version 2014.3","URL":"www.iucnredlist.org","author":[{"family":"BirdLife International","given":""}],"issued":{"date-parts":[["2012"]]},"accessed":{"date-parts":[["2014",12,31]]}}}],"schema":"https://github.com/citation-style-language/schema/raw/master/csl-citation.json"} </w:instrText>
      </w:r>
      <w:r w:rsidR="00B46A2F">
        <w:fldChar w:fldCharType="separate"/>
      </w:r>
      <w:r w:rsidR="0085638B">
        <w:rPr>
          <w:noProof/>
        </w:rPr>
        <w:t>(BirdLife International 2012a)</w:t>
      </w:r>
      <w:r w:rsidR="00B46A2F">
        <w:fldChar w:fldCharType="end"/>
      </w:r>
      <w:r w:rsidR="00F9726A">
        <w:t xml:space="preserve">. </w:t>
      </w:r>
      <w:r w:rsidR="00130F25">
        <w:t xml:space="preserve"> </w:t>
      </w:r>
      <w:r w:rsidR="001C1B92">
        <w:t>In the Northeast</w:t>
      </w:r>
      <w:r w:rsidR="000F7916">
        <w:t xml:space="preserve"> USA</w:t>
      </w:r>
      <w:r w:rsidR="001C1B92">
        <w:t>, e</w:t>
      </w:r>
      <w:r w:rsidR="00125312">
        <w:t xml:space="preserve">ach </w:t>
      </w:r>
      <w:r w:rsidR="00222171">
        <w:t xml:space="preserve">of these </w:t>
      </w:r>
      <w:r w:rsidR="00130F25">
        <w:t>species ha</w:t>
      </w:r>
      <w:r w:rsidR="00125312">
        <w:t>s</w:t>
      </w:r>
      <w:r w:rsidR="00130F25">
        <w:t xml:space="preserve"> been identified as </w:t>
      </w:r>
      <w:r w:rsidR="00125312">
        <w:t xml:space="preserve">a Species of Greatest Conservation Need </w:t>
      </w:r>
      <w:r w:rsidR="007478FC">
        <w:t>(SGCN)</w:t>
      </w:r>
      <w:r w:rsidR="00B524C9">
        <w:t xml:space="preserve"> </w:t>
      </w:r>
      <w:r w:rsidR="00732CBD">
        <w:t xml:space="preserve">in </w:t>
      </w:r>
      <w:r w:rsidR="00D16BCF">
        <w:t>the</w:t>
      </w:r>
      <w:r w:rsidR="00732CBD" w:rsidRPr="00130F25">
        <w:t xml:space="preserve"> Wildlife Action Plans</w:t>
      </w:r>
      <w:r w:rsidR="00D16BCF">
        <w:t xml:space="preserve"> </w:t>
      </w:r>
      <w:r w:rsidR="00B524C9">
        <w:t xml:space="preserve">of multiple states </w:t>
      </w:r>
      <w:r w:rsidR="00D16BCF">
        <w:t xml:space="preserve">(e.g., </w:t>
      </w:r>
      <w:r w:rsidR="00D16BCF">
        <w:fldChar w:fldCharType="begin"/>
      </w:r>
      <w:r w:rsidR="00E25633">
        <w:instrText xml:space="preserve"> ADDIN ZOTERO_ITEM CSL_CITATION {"citationID":"XJPTKFV2","properties":{"formattedCitation":"(New Hampshire Fish and Game Department 2005, Delaware Division of Fish and Wildlife 2006, New Jersey Division of Fish and Wildlife 2008)","plainCitation":"(New Hampshire Fish and Game Department 2005, Delaware Division of Fish and Wildlife 2006, New Jersey Division of Fish and Wildlife 2008)"},"citationItems":[{"id":729,"uris":["http://zotero.org/users/417054/items/NIW7DENG"],"uri":["http://zotero.org/users/417054/items/NIW7DENG"],"itemData":{"id":729,"type":"article","title":"New Hampshire Wildlife Action Plan","publisher":"New Hampshire Fish and Game Department, Concord, NH","author":[{"family":"New Hampshire Fish and Game Department","given":""}],"issued":{"date-parts":[["2005"]]}}},{"id":83,"uris":["http://zotero.org/users/417054/items/PKH53TC8"],"uri":["http://zotero.org/users/417054/items/PKH53TC8"],"itemData":{"id":83,"type":"article","title":"Delaware Wildlife Action Plan 2007 - 2017.","publisher":"Delaware Department of Natural Resources and Environmental Control, Dover, DE","author":[{"family":"Delaware Division of Fish and Wildlife","given":""}],"issued":{"date-parts":[["2006"]]}}},{"id":593,"uris":["http://zotero.org/users/417054/items/TKP7RJD2"],"uri":["http://zotero.org/users/417054/items/TKP7RJD2"],"itemData":{"id":593,"type":"article","title":"New Jersey Wildlife Action Plan","publisher":"New Jersey Department of Environmental Protection, Trenton, NJ","author":[{"family":"New Jersey Division of Fish and Wildlife","given":""}],"issued":{"date-parts":[["2008"]]}}}],"schema":"https://github.com/citation-style-language/schema/raw/master/csl-citation.json"} </w:instrText>
      </w:r>
      <w:r w:rsidR="00D16BCF">
        <w:fldChar w:fldCharType="separate"/>
      </w:r>
      <w:r w:rsidR="00E25633">
        <w:rPr>
          <w:noProof/>
        </w:rPr>
        <w:t>New Hampshire Fish and Game Department 2005, Delaware Division of Fish and Wildlife 2006, New Jersey Division of Fish and Wildlife 2008)</w:t>
      </w:r>
      <w:r w:rsidR="00D16BCF">
        <w:fldChar w:fldCharType="end"/>
      </w:r>
      <w:r w:rsidR="007478FC">
        <w:t xml:space="preserve"> and</w:t>
      </w:r>
      <w:r w:rsidR="00D9311C">
        <w:t xml:space="preserve"> all N</w:t>
      </w:r>
      <w:r w:rsidR="008E0EEC">
        <w:t>ortheast</w:t>
      </w:r>
      <w:r w:rsidR="00130F25" w:rsidRPr="00130F25">
        <w:t xml:space="preserve"> state</w:t>
      </w:r>
      <w:r w:rsidR="008E0EEC">
        <w:t>s have</w:t>
      </w:r>
      <w:r w:rsidR="00130F25" w:rsidRPr="00130F25">
        <w:t xml:space="preserve"> identified tidal marshes as </w:t>
      </w:r>
      <w:r w:rsidR="00732CBD">
        <w:t>key habitat for SGCN species</w:t>
      </w:r>
      <w:r w:rsidR="00FB3AEE">
        <w:t>.</w:t>
      </w:r>
    </w:p>
    <w:p w14:paraId="572A9767" w14:textId="3AFA95AE" w:rsidR="00D13958" w:rsidRPr="00772103" w:rsidRDefault="005A234C" w:rsidP="00950F52">
      <w:pPr>
        <w:pStyle w:val="Paragraph"/>
        <w:spacing w:line="480" w:lineRule="auto"/>
        <w:rPr>
          <w:color w:val="FF0000"/>
        </w:rPr>
      </w:pPr>
      <w:r>
        <w:t>T</w:t>
      </w:r>
      <w:r w:rsidR="00621A5C" w:rsidRPr="00C74C68">
        <w:t>he</w:t>
      </w:r>
      <w:r w:rsidR="00621A5C">
        <w:t xml:space="preserve"> North </w:t>
      </w:r>
      <w:r w:rsidR="00621A5C" w:rsidRPr="00621A5C">
        <w:t>American Breeding</w:t>
      </w:r>
      <w:r w:rsidR="00C74C68">
        <w:t xml:space="preserve"> Bird Survey</w:t>
      </w:r>
      <w:r w:rsidR="00BF286D">
        <w:t xml:space="preserve"> (BBS)</w:t>
      </w:r>
      <w:r w:rsidR="000B49DE">
        <w:t xml:space="preserve"> </w:t>
      </w:r>
      <w:r>
        <w:t>has been successful in estimating</w:t>
      </w:r>
      <w:r w:rsidR="000B49DE">
        <w:t xml:space="preserve"> population trends of </w:t>
      </w:r>
      <w:r>
        <w:t xml:space="preserve">many </w:t>
      </w:r>
      <w:r w:rsidR="000B49DE">
        <w:t>landbirds</w:t>
      </w:r>
      <w:r w:rsidR="00CB68E1">
        <w:t xml:space="preserve"> and</w:t>
      </w:r>
      <w:r>
        <w:t xml:space="preserve"> i</w:t>
      </w:r>
      <w:r w:rsidR="00FA660F">
        <w:t>dentifying</w:t>
      </w:r>
      <w:r>
        <w:t xml:space="preserve"> species in need of immediate conservation action </w:t>
      </w:r>
      <w:r w:rsidR="00FA660F">
        <w:t xml:space="preserve">to wildlife management agencies </w:t>
      </w:r>
      <w:r w:rsidR="0093554C">
        <w:fldChar w:fldCharType="begin"/>
      </w:r>
      <w:r w:rsidR="006D2719">
        <w:instrText xml:space="preserve"> ADDIN ZOTERO_ITEM CSL_CITATION {"citationID":"Vu9QATYe","properties":{"formattedCitation":"(Robbins et al. 1986, 1989, Peterjohn and Sauer 1999, North American Bird Conservation Initiative, U.S. Committee 2009, 2010, 2014)","plainCitation":"(Robbins et al. 1986, 1989, Peterjohn and Sauer 1999, North American Bird Conservation Initiative, U.S. Committee 2009, 2010, 2014)"},"citationItems":[{"id":545,"uris":["http://zotero.org/users/417054/items/2Z7H7GBI"],"uri":["http://zotero.org/users/417054/items/2Z7H7GBI"],"itemData":{"id":545,"type":"report","title":"The breeding bird survey: Its first fifteen years, 1965-1979","publisher-place":"Washington, D.C.","genre":"U.S. Dept. of the Interior, Fish and Wildlife Service Resource Publication 157","event-place":"Washington, D.C.","author":[{"family":"Robbins","given":"C. S."},{"family":"Bystrak","given":"D."},{"family":"Geissler","given":"P. H."}],"issued":{"date-parts":[["1986"]]}}},{"id":656,"uris":["http://zotero.org/users/417054/items/FDBFM5JC"],"uri":["http://zotero.org/users/417054/items/FDBFM5JC"],"itemData":{"id":656,"type":"article-journal","title":"Population declines in North American birds that migrate to the neotropics","container-title":"Proceedings of the National Academy of Sciences","page":"7658-7662","volume":"86","issue":"19","source":"www.pnas.org","abstract":"Using data from the North American Breeding Bird Survey, we determined that most neotropical migrant bird species that breed in forests of the eastern United States and Canada have recently (1978-1987) declined in abundance after a period of stable or increasing populations. Most permanent residents and temperate-zone migrants did not show a general pattern of decrease during this period. Field data from Mexico were used to classify a subset of the neotropical migrants as using forest or scrub habitats during winter. Population declines during 1978-1987 were significantly greater among the forest-wintering species, while populations of scrub-wintering species increased. The same subset of neotropical migrants also showed overall declines in forest-breeding species, but no significant differences existed between species breeding in forest and scrub habitats. Neotropical migrant species that primarily use forested habitats in either wintering or breeding areas are declining, but a statistically significant association between habitat and population declines was detected only in the tropics.","ISSN":"0027-8424, 1091-6490","note":"PMID: 2798430","journalAbbreviation":"PNAS","language":"en","author":[{"family":"Robbins","given":"C. S."},{"family":"Sauer","given":"J. R."},{"family":"Greenberg","given":"R. S."},{"family":"Droege","given":"S."}],"issued":{"date-parts":[["1989",10,1]]},"accessed":{"date-parts":[["2014",12,21]]},"PMID":"2798430"}},{"id":660,"uris":["http://zotero.org/users/417054/items/IT9MZ36A"],"uri":["http://zotero.org/users/417054/items/IT9MZ36A"],"itemData":{"id":660,"type":"chapter","title":"Population status of North American grassland birds from the North American Breeding Bird Survey","container-title":"Ecology and conservation of grassland birds in the Western Hemisphere","collection-title":"Studies in Avian Biology","publisher":"Allen Press, Inc.","publisher-place":"Lawrence, KS","page":"27-44","volume":"19","event-place":"Lawrence, KS","author":[{"family":"Peterjohn","given":"B.G."},{"family":"Sauer","given":"J. R."}],"collection-editor":[{"family":"Vickery","given":"P.D."},{"family":"Herkert","given":"J.R."}],"issued":{"date-parts":[["1999"]]}}},{"id":724,"uris":["http://zotero.org/users/417054/items/FS3ENHRQ"],"uri":["http://zotero.org/users/417054/items/FS3ENHRQ"],"itemData":{"id":724,"type":"report","title":"The state of the birds, United States of America, 2009","publisher":"U.S. Department of the Interior","publisher-place":"Washington, D.C.","page":"36","event-place":"Washington, D.C.","author":[{"family":"North American Bird Conservation Initiative, U.S. Committee","given":""}],"issued":{"date-parts":[["2009"]]}}},{"id":662,"uris":["http://zotero.org/users/417054/items/PF5HZQRC"],"uri":["http://zotero.org/users/417054/items/PF5HZQRC"],"itemData":{"id":662,"type":"report","title":"The state of the birds 2010 report on climate change, United States of America","publisher":"U.S. Department of the Interior","publisher-place":"Washington, D.C.","event-place":"Washington, D.C.","URL":"www.stateofthebirds.org","author":[{"family":"North American Bird Conservation Initiative, U.S. Committee","given":""}],"issued":{"date-parts":[["2010"]]}}},{"id":723,"uris":["http://zotero.org/users/417054/items/AD4BMF88"],"uri":["http://zotero.org/users/417054/items/AD4BMF88"],"itemData":{"id":723,"type":"report","title":"The state of the birds 2014 report","publisher":"U.S. Department of the Interior","publisher-place":"Washington, D.C.","page":"16","event-place":"Washington, D.C.","author":[{"family":"North American Bird Conservation Initiative, U.S. Committee","given":""}],"issued":{"date-parts":[["2014"]]}}}],"schema":"https://github.com/citation-style-language/schema/raw/master/csl-citation.json"} </w:instrText>
      </w:r>
      <w:r w:rsidR="0093554C">
        <w:fldChar w:fldCharType="separate"/>
      </w:r>
      <w:r w:rsidR="006D2719">
        <w:rPr>
          <w:noProof/>
        </w:rPr>
        <w:t>(Robbins et al. 1986, 1989, Peterjohn and Sauer 1999, North American Bird Conservation Initiative, U.S. Committee 2009, 2010, 2014)</w:t>
      </w:r>
      <w:r w:rsidR="0093554C">
        <w:fldChar w:fldCharType="end"/>
      </w:r>
      <w:r w:rsidR="003819C8">
        <w:t>.  T</w:t>
      </w:r>
      <w:r w:rsidR="00450D82">
        <w:t>he BBS</w:t>
      </w:r>
      <w:r w:rsidR="003819C8">
        <w:t>, however,</w:t>
      </w:r>
      <w:r w:rsidR="00450D82">
        <w:t xml:space="preserve"> </w:t>
      </w:r>
      <w:r w:rsidR="00772103">
        <w:t xml:space="preserve">relies on roadside counts and </w:t>
      </w:r>
      <w:r w:rsidR="00450D82">
        <w:t>inadequately samples emergent wetlands</w:t>
      </w:r>
      <w:r w:rsidR="008B71C2">
        <w:t xml:space="preserve"> </w:t>
      </w:r>
      <w:r w:rsidR="008B71C2">
        <w:fldChar w:fldCharType="begin"/>
      </w:r>
      <w:r w:rsidR="008B71C2">
        <w:instrText xml:space="preserve"> ADDIN ZOTERO_ITEM CSL_CITATION {"citationID":"2d37f8osm6","properties":{"formattedCitation":"{\\rtf (Gibbs and Melvin 1993, Lawler and O\\uc0\\u8217{}Connor 2004)}","plainCitation":"(Gibbs and Melvin 1993, Lawler and O’Connor 2004)"},"citationItems":[{"id":250,"uris":["http://zotero.org/users/417054/items/SD5IUZUU"],"uri":["http://zotero.org/users/417054/items/SD5IUZUU"],"itemData":{"id":250,"type":"article-journal","title":"Call-response surveys for monitoring breeding waterbirds","container-title":"Journal of Wildlife Management","page":"27-34","volume":"57","issue":"1","source":"JSTOR","abstract":"We broadcast vocalizations of pied-billed grebe (Podilymbus podiceps), American bittern (Botaurus lentiginosus), least bittern (Ixobrychus exilis), Virginia rail (Rallus limicola), and sora (Porzana carolina) to derive a standardized method to monitor breeding populations of these secretive waterbirds. Broadcast of tape-recorded calls at 60 wetlands in Maine improved species detectability by 93-1, 320% over passive observation. Detection rates at wetlands where target species were known to occur ranged between 0.56 (least bittern) and 0.86 (pied-billed grebe) per survey visit. Three visits to a wetland were adequate to determine the presence or absence of all species with 90% certainty. Least bitterns, soras, and Virginia rails were detected primarily within 50 m of observers; pied-billed grebes and American bitterns were detected up to 500 m distant. Most responses were aural. Responsiveness of each species varied nonsystematically in relation to seasonal chronology, time of day, wind, precipitation, and cloud cover. Single, annual surveys at a stratified random sample of wetlands (i.e., waterbird \"miniroutes\") can generate sufficient encounter rates for these species to monitor population trends.","ISSN":"0022541X","note":"ArticleType: primary_article / Full publication date: Jan., 1993 / Copyright © 1993 Allen Press","author":[{"family":"Gibbs","given":"J. P."},{"family":"Melvin","given":"S. M."}],"issued":{"date-parts":[["1993",1]]}}},{"id":541,"uris":["http://zotero.org/users/417054/items/SXKDMHPE"],"uri":["http://zotero.org/users/417054/items/SXKDMHPE"],"itemData":{"id":541,"type":"article-journal","title":"How well do consistently monitored breeding bird survey routes represent the environments of the conterminous United States?","container-title":"The Condor","page":"801-814","volume":"106","issue":"4","source":"BioOne","DOI":"10.1650/7472","ISSN":"0010-5422","journalAbbreviation":"The Condor","author":[{"family":"Lawler","given":"Joshua J."},{"family":"O'Connor","given":"Raymond J."}],"issued":{"date-parts":[["2004",11,1]]},"accessed":{"date-parts":[["2013",1,19]],"season":"21:31:35"}}}],"schema":"https://github.com/citation-style-language/schema/raw/master/csl-citation.json"} </w:instrText>
      </w:r>
      <w:r w:rsidR="008B71C2">
        <w:fldChar w:fldCharType="separate"/>
      </w:r>
      <w:r w:rsidR="008B71C2" w:rsidRPr="008B71C2">
        <w:t>(Gibbs and Melvin 1993, Lawler and O’Connor 2004)</w:t>
      </w:r>
      <w:r w:rsidR="008B71C2">
        <w:fldChar w:fldCharType="end"/>
      </w:r>
      <w:r w:rsidR="008B71C2">
        <w:t xml:space="preserve">, </w:t>
      </w:r>
      <w:r w:rsidR="001210E6">
        <w:t xml:space="preserve">thereby limiting </w:t>
      </w:r>
      <w:r w:rsidR="004F7190">
        <w:t>its application</w:t>
      </w:r>
      <w:r w:rsidR="00785955">
        <w:t xml:space="preserve"> </w:t>
      </w:r>
      <w:r>
        <w:t xml:space="preserve">to </w:t>
      </w:r>
      <w:r w:rsidR="006C79CB">
        <w:t xml:space="preserve">estimating trends in </w:t>
      </w:r>
      <w:r>
        <w:t>m</w:t>
      </w:r>
      <w:r w:rsidR="00425B72">
        <w:t>arsh bird</w:t>
      </w:r>
      <w:r w:rsidR="006C79CB">
        <w:t xml:space="preserve"> populations</w:t>
      </w:r>
      <w:r w:rsidR="007725AA">
        <w:t>.</w:t>
      </w:r>
      <w:r w:rsidR="007725AA" w:rsidRPr="007725AA">
        <w:t xml:space="preserve"> </w:t>
      </w:r>
      <w:r w:rsidR="007725AA">
        <w:t xml:space="preserve"> </w:t>
      </w:r>
      <w:r w:rsidR="008942BC">
        <w:t>Marsh bird distrib</w:t>
      </w:r>
      <w:r w:rsidR="008942BC" w:rsidRPr="006C5E39">
        <w:t xml:space="preserve">ution information can be gathered from </w:t>
      </w:r>
      <w:r w:rsidR="00772103" w:rsidRPr="006C5E39">
        <w:t>Breed</w:t>
      </w:r>
      <w:r w:rsidR="00B83BF9" w:rsidRPr="006C5E39">
        <w:t>ing Bird Atlas data</w:t>
      </w:r>
      <w:r w:rsidR="008942BC" w:rsidRPr="006C5E39">
        <w:t xml:space="preserve">, but sampling protocols </w:t>
      </w:r>
      <w:r w:rsidR="00321DE2">
        <w:t>have varied</w:t>
      </w:r>
      <w:r w:rsidR="008942BC" w:rsidRPr="006C5E39">
        <w:t xml:space="preserve"> across states</w:t>
      </w:r>
      <w:r w:rsidR="006C79CB">
        <w:t xml:space="preserve">, </w:t>
      </w:r>
      <w:r w:rsidR="008942BC" w:rsidRPr="006C5E39">
        <w:t>are performed</w:t>
      </w:r>
      <w:r w:rsidR="00641DF0" w:rsidRPr="006C5E39">
        <w:t xml:space="preserve"> in different years</w:t>
      </w:r>
      <w:r w:rsidR="006C79CB">
        <w:t>, and may not provide detailed enough information in the necessary timeframe</w:t>
      </w:r>
      <w:r w:rsidR="00641DF0" w:rsidRPr="006C5E39">
        <w:t xml:space="preserve"> </w:t>
      </w:r>
      <w:r w:rsidR="00641DF0" w:rsidRPr="006C5E39">
        <w:fldChar w:fldCharType="begin"/>
      </w:r>
      <w:r w:rsidR="00641DF0" w:rsidRPr="006C5E39">
        <w:instrText xml:space="preserve"> ADDIN ZOTERO_ITEM CSL_CITATION {"citationID":"5c759oep1","properties":{"formattedCitation":"(Shriver et al. 2004)","plainCitation":"(Shriver et al. 2004)"},"citationItems":[{"id":141,"uris":["http://zotero.org/users/417054/items/FX7TGATV"],"uri":["http://zotero.org/users/417054/items/FX7TGATV"],"itemData":{"id":141,"type":"article-journal","title":"Landscape context influences salt marsh bird diversity and area requirements in New England","container-title":"Biological Conservation","page":"545-553","volume":"119","issue":"4","source":"ScienceDirect","abstract":"We evaluated the contributions of spatial distribution, juxtaposition, and quality of salt marsh habitat to salt marsh breeding birds along the New England coast, USA. We divided the region into two landscapes, Long Island Sound and the Gulf of Maine, based on latitude, geologic and human land use histories, and physical characteristics (tidal amplitude, wave energy). Species richness in both landscapes was at least 20% greater on larger salt marshes. Response to marsh isolation and human development varied regionally, with bird species more sensitive to marsh isolation and road proximity in the more pristine (Gulf of Maine) than altered (Long Island Sound) region. Relatively little overlap was evident between regions in predictors of occurrence and effects of marsh area on particular species. These results indicate that: (1) salt marsh bird communities show similar associations with habitat area and isolation as do forest, grassland, and freshwater wetland bird communities, and (2) landscape context mediates the influence of these parameters on the avian community and should be considered when defining the habitat requirements of salt marsh breeding birds.","ISSN":"0006-3207","author":[{"family":"Shriver","given":"W.G."},{"family":"Hodgman","given":"T.P."},{"family":"Gibbs","given":"J.P."},{"family":"Vickery","given":"P.D."}],"issued":{"date-parts":[["2004",10]]},"accessed":{"date-parts":[["2010",4,12]]}}}],"schema":"https://github.com/citation-style-language/schema/raw/master/csl-citation.json"} </w:instrText>
      </w:r>
      <w:r w:rsidR="00641DF0" w:rsidRPr="006C5E39">
        <w:fldChar w:fldCharType="separate"/>
      </w:r>
      <w:r w:rsidR="00641DF0" w:rsidRPr="006C5E39">
        <w:rPr>
          <w:noProof/>
        </w:rPr>
        <w:t>(Shriver et al. 2004)</w:t>
      </w:r>
      <w:r w:rsidR="00641DF0" w:rsidRPr="006C5E39">
        <w:fldChar w:fldCharType="end"/>
      </w:r>
      <w:r w:rsidR="00641DF0" w:rsidRPr="006C5E39">
        <w:t>.</w:t>
      </w:r>
      <w:r w:rsidR="003404EE">
        <w:rPr>
          <w:color w:val="FF0000"/>
        </w:rPr>
        <w:t xml:space="preserve"> </w:t>
      </w:r>
      <w:r w:rsidR="003404EE" w:rsidRPr="002F4169">
        <w:t xml:space="preserve"> </w:t>
      </w:r>
      <w:r w:rsidR="006C79CB" w:rsidRPr="002F4169">
        <w:t xml:space="preserve">To address this information need, </w:t>
      </w:r>
      <w:r w:rsidR="002F4169">
        <w:fldChar w:fldCharType="begin"/>
      </w:r>
      <w:r w:rsidR="002F4169">
        <w:instrText xml:space="preserve"> ADDIN ZOTERO_ITEM CSL_CITATION {"citationID":"1v7q48r4du","properties":{"formattedCitation":"(Johnson et al. 2009)","plainCitation":"(Johnson et al. 2009)"},"citationItems":[{"id":68,"uris":["http://zotero.org/users/417054/items/8N5E86KT"],"uri":["http://zotero.org/users/417054/items/8N5E86KT"],"itemData":{"id":68,"type":"article-journal","title":"A Sampling Design Framework for Monitoring Secretive Marshbirds","container-title":"Waterbirds","page":"203-215","volume":"32","issue":"2","source":"CrossRef","ISSN":"1524-4695","journalAbbreviation":"Waterbirds","author":[{"family":"Johnson","given":"Douglas H."},{"family":"Gibbs","given":"James P."},{"family":"Herzog","given":"Mark"},{"family":"Lor","given":"Socheata"},{"family":"Niemuth","given":"Neal D."},{"family":"Ribic","given":"Christine A."},{"family":"Seamans","given":"Mark"},{"family":"Shaffer","given":"Terry L."},{"family":"Shriver","given":"W. Gregory"},{"family":"Stehman","given":"Stephen V."},{"family":"Thompson","given":"William L."}],"issued":{"date-parts":[["2009",6]]}}}],"schema":"https://github.com/citation-style-language/schema/raw/master/csl-citation.json"} </w:instrText>
      </w:r>
      <w:r w:rsidR="002F4169">
        <w:fldChar w:fldCharType="separate"/>
      </w:r>
      <w:r w:rsidR="002F4169">
        <w:rPr>
          <w:noProof/>
        </w:rPr>
        <w:t>Johnson et al. (2009)</w:t>
      </w:r>
      <w:r w:rsidR="002F4169">
        <w:fldChar w:fldCharType="end"/>
      </w:r>
      <w:r w:rsidR="006C79CB" w:rsidRPr="002F4169">
        <w:t xml:space="preserve"> developed and proposed</w:t>
      </w:r>
      <w:r w:rsidR="006C79CB">
        <w:rPr>
          <w:color w:val="FF0000"/>
        </w:rPr>
        <w:t xml:space="preserve"> </w:t>
      </w:r>
      <w:r w:rsidR="006C79CB">
        <w:t>a</w:t>
      </w:r>
      <w:r w:rsidR="005F05A8">
        <w:t xml:space="preserve"> </w:t>
      </w:r>
      <w:r w:rsidR="00157E42">
        <w:t xml:space="preserve">sampling </w:t>
      </w:r>
      <w:r w:rsidR="00BA4F1A">
        <w:t xml:space="preserve">design </w:t>
      </w:r>
      <w:r w:rsidR="006C79CB">
        <w:t xml:space="preserve">framework </w:t>
      </w:r>
      <w:r w:rsidR="005F05A8">
        <w:t xml:space="preserve">specific to </w:t>
      </w:r>
      <w:r w:rsidR="008E55C5">
        <w:t xml:space="preserve">secretive </w:t>
      </w:r>
      <w:r w:rsidR="005F05A8">
        <w:t>m</w:t>
      </w:r>
      <w:r w:rsidR="007725AA">
        <w:t xml:space="preserve">arsh birds </w:t>
      </w:r>
      <w:r w:rsidR="00573BDA">
        <w:t xml:space="preserve">with the overarching goal </w:t>
      </w:r>
      <w:r w:rsidR="00C50F3C">
        <w:t>of</w:t>
      </w:r>
      <w:r w:rsidR="00573BDA">
        <w:t xml:space="preserve"> </w:t>
      </w:r>
      <w:r w:rsidR="00BA4F1A">
        <w:t xml:space="preserve">estimating </w:t>
      </w:r>
      <w:r w:rsidR="00972F15">
        <w:t>species</w:t>
      </w:r>
      <w:r w:rsidR="00BA4F1A">
        <w:t xml:space="preserve"> </w:t>
      </w:r>
      <w:r w:rsidR="00573BDA">
        <w:t xml:space="preserve">distributions, abundances, and </w:t>
      </w:r>
      <w:r w:rsidR="00BA4F1A">
        <w:t>population</w:t>
      </w:r>
      <w:r w:rsidR="00573BDA">
        <w:t xml:space="preserve"> trends</w:t>
      </w:r>
      <w:r w:rsidR="007725AA">
        <w:t>.</w:t>
      </w:r>
      <w:r w:rsidR="00573BDA">
        <w:t xml:space="preserve">  This approach was </w:t>
      </w:r>
      <w:r w:rsidR="00573BDA" w:rsidRPr="00FD27A8">
        <w:t xml:space="preserve">successfully piloted by the </w:t>
      </w:r>
      <w:r w:rsidR="00B3149D">
        <w:t>U.S. Fish and Wildlife Service (</w:t>
      </w:r>
      <w:r w:rsidR="00573BDA">
        <w:t>USFWS</w:t>
      </w:r>
      <w:r w:rsidR="00B3149D">
        <w:t>)</w:t>
      </w:r>
      <w:r w:rsidR="00573BDA">
        <w:t xml:space="preserve"> and seven state agencies </w:t>
      </w:r>
      <w:r w:rsidR="00573BDA" w:rsidRPr="00FD27A8">
        <w:fldChar w:fldCharType="begin"/>
      </w:r>
      <w:r w:rsidR="00573BDA" w:rsidRPr="00FD27A8">
        <w:instrText xml:space="preserve"> ADDIN ZOTERO_ITEM CSL_CITATION {"citationID":"YCQyGieS","properties":{"formattedCitation":"(Brady and Paulios 2010, Seamans 2011)","plainCitation":"(Brady and Paulios 2010, Seamans 2011)"},"citationItems":[{"id":598,"uris":["http://zotero.org/users/417054/items/ZEF6G5XX"],"uri":["http://zotero.org/users/417054/items/ZEF6G5XX"],"itemData":{"id":598,"type":"article","title":"Implementation of a National Marshbird Monitoring Program: Using Wisconsin as a Test of Program Study Design","publisher":"Wisconsin Bird Conservation Initiative","author":[{"family":"Brady","given":"R."},{"family":"Paulios","given":"A."}],"issued":{"date-parts":[["2010",1]]}}},{"id":51,"uris":["http://zotero.org/users/417054/items/78ZHEHKV"],"uri":["http://zotero.org/users/417054/items/78ZHEHKV"],"itemData":{"id":51,"type":"article","title":"The National Marsh Bird Monitoring Pilot Study; Methods and Preliminary Results (DRAFT)","publisher":"U.S. Fish and Wildlife Service, Division of Migratory Bird Management, Population and Habitat Assessment Branch","author":[{"family":"Seamans","given":"M."}],"issued":{"date-parts":[["2011"]]}}}],"schema":"https://github.com/citation-style-language/schema/raw/master/csl-citation.json"} </w:instrText>
      </w:r>
      <w:r w:rsidR="00573BDA" w:rsidRPr="00FD27A8">
        <w:fldChar w:fldCharType="separate"/>
      </w:r>
      <w:r w:rsidR="00573BDA" w:rsidRPr="00FD27A8">
        <w:t>(</w:t>
      </w:r>
      <w:r w:rsidR="00573BDA" w:rsidRPr="00AF4906">
        <w:t>F</w:t>
      </w:r>
      <w:r w:rsidR="004B51DE">
        <w:t>lorida, Idaho</w:t>
      </w:r>
      <w:r w:rsidR="00573BDA" w:rsidRPr="00AF4906">
        <w:t>, K</w:t>
      </w:r>
      <w:r w:rsidR="004B51DE">
        <w:t>entucky, Michigan</w:t>
      </w:r>
      <w:r w:rsidR="00573BDA" w:rsidRPr="00AF4906">
        <w:t>, N</w:t>
      </w:r>
      <w:r w:rsidR="004B51DE">
        <w:t xml:space="preserve">ew </w:t>
      </w:r>
      <w:r w:rsidR="00573BDA" w:rsidRPr="00AF4906">
        <w:t>Y</w:t>
      </w:r>
      <w:r w:rsidR="004B51DE">
        <w:t>ork, Ohio</w:t>
      </w:r>
      <w:r w:rsidR="00573BDA" w:rsidRPr="00AF4906">
        <w:t>, and W</w:t>
      </w:r>
      <w:r w:rsidR="004B51DE">
        <w:t>isconsin</w:t>
      </w:r>
      <w:r w:rsidR="00683411">
        <w:t>;</w:t>
      </w:r>
      <w:r w:rsidR="00573BDA">
        <w:t xml:space="preserve"> </w:t>
      </w:r>
      <w:r w:rsidR="00573BDA" w:rsidRPr="00FD27A8">
        <w:t>Brady and Paulios 2010, Seamans 2011)</w:t>
      </w:r>
      <w:r w:rsidR="00573BDA" w:rsidRPr="00FD27A8">
        <w:fldChar w:fldCharType="end"/>
      </w:r>
      <w:r w:rsidR="00573BDA">
        <w:t xml:space="preserve"> and was found to be a cost effective and appropriate approach for monitoring m</w:t>
      </w:r>
      <w:r w:rsidR="00573BDA" w:rsidRPr="00F631B3">
        <w:t>arsh birds.</w:t>
      </w:r>
      <w:r w:rsidR="000D7711" w:rsidRPr="00F631B3">
        <w:t xml:space="preserve">  </w:t>
      </w:r>
      <w:r w:rsidR="008B5845" w:rsidRPr="00F631B3">
        <w:t>D</w:t>
      </w:r>
      <w:r w:rsidR="003A1D5C" w:rsidRPr="00F631B3">
        <w:t>ata from this m</w:t>
      </w:r>
      <w:r w:rsidR="000D7711" w:rsidRPr="00F631B3">
        <w:t xml:space="preserve">onitoring </w:t>
      </w:r>
      <w:r w:rsidR="003A1D5C" w:rsidRPr="00F631B3">
        <w:t>design</w:t>
      </w:r>
      <w:r w:rsidR="000D7711" w:rsidRPr="00F631B3">
        <w:t xml:space="preserve"> can be incorporated into an adaptive management </w:t>
      </w:r>
      <w:r w:rsidR="003A1D5C" w:rsidRPr="00F631B3">
        <w:lastRenderedPageBreak/>
        <w:t xml:space="preserve">program that fully integrates monitoring with management and </w:t>
      </w:r>
      <w:r w:rsidR="00580FA7">
        <w:t xml:space="preserve">directs </w:t>
      </w:r>
      <w:r w:rsidR="003A1D5C" w:rsidRPr="00F631B3">
        <w:t>research to</w:t>
      </w:r>
      <w:r w:rsidR="000D7711" w:rsidRPr="00F631B3">
        <w:t xml:space="preserve"> guide </w:t>
      </w:r>
      <w:r w:rsidR="00131AED">
        <w:t>emergent</w:t>
      </w:r>
      <w:r w:rsidR="003A1D5C" w:rsidRPr="00F631B3">
        <w:t xml:space="preserve"> </w:t>
      </w:r>
      <w:r w:rsidR="000D7711" w:rsidRPr="00F631B3">
        <w:t xml:space="preserve">conservation </w:t>
      </w:r>
      <w:r w:rsidR="003A1D5C" w:rsidRPr="00F631B3">
        <w:t>questions</w:t>
      </w:r>
      <w:r w:rsidR="00580FA7">
        <w:t>,</w:t>
      </w:r>
      <w:r w:rsidR="003A1D5C" w:rsidRPr="00F631B3">
        <w:t xml:space="preserve"> </w:t>
      </w:r>
      <w:r w:rsidR="000F7916">
        <w:t>such as</w:t>
      </w:r>
      <w:r w:rsidR="000F7916" w:rsidRPr="00F631B3">
        <w:t xml:space="preserve"> </w:t>
      </w:r>
      <w:r w:rsidR="003A1D5C" w:rsidRPr="00F631B3">
        <w:t xml:space="preserve">mitigating </w:t>
      </w:r>
      <w:r w:rsidR="00F631B3" w:rsidRPr="00F631B3">
        <w:t xml:space="preserve">the </w:t>
      </w:r>
      <w:r w:rsidR="003A1D5C" w:rsidRPr="00F631B3">
        <w:t>impacts of climate change</w:t>
      </w:r>
      <w:r w:rsidR="00061E4D" w:rsidRPr="00F631B3">
        <w:t xml:space="preserve"> </w:t>
      </w:r>
      <w:r w:rsidR="000D7711" w:rsidRPr="00F631B3">
        <w:fldChar w:fldCharType="begin"/>
      </w:r>
      <w:r w:rsidR="000D7711" w:rsidRPr="00F631B3">
        <w:instrText xml:space="preserve"> ADDIN ZOTERO_ITEM CSL_CITATION {"citationID":"qeogad445","properties":{"formattedCitation":"(Conroy et al. 2010)","plainCitation":"(Conroy et al. 2010)"},"citationItems":[{"id":725,"uris":["http://zotero.org/users/417054/items/CD8AP6WG"],"uri":["http://zotero.org/users/417054/items/CD8AP6WG"],"itemData":{"id":725,"type":"article-journal","title":"Effective use of data from marshbird monitoring programs for conservation decision-making","container-title":"Waterbirds","page":"397-404","volume":"33","issue":"3","source":"bioone.org.udel.idm.oclc.org (Atypon)","abstract":"Abstract.   Monitoring programs aimed at understanding the population trends of secretive marshbirds can be altered to benefit from the creative interplay between predictions, designs and models, and provide the template for doing so. Effective application of information to decision making typically requires integration of several types of information in a common framework, including “found” data and retrospective studies, innovative sampling designs and the use of hierarchical data structures. Hierarchical and state-space modeling provide a unified modeling structure for such designs and data. These ideas are illustrated with the problem of investigating and mitigating the effects of climate change on secretive marshbirds in coastal North America. How both ecological theory and available data can be used to provide predictions about the impacts of regional and local climate changes on these avian communities are illustrated.","DOI":"10.1675/063.033.0318","ISSN":"1524-4695","journalAbbreviation":"Waterbirds","author":[{"family":"Conroy","given":"Michael J."},{"family":"Cooper","given":"Robert J."},{"family":"Rush","given":"Scott A."},{"family":"Stodola","given":"Kirk W."},{"family":"Nuse","given":"Bryan L."},{"family":"Woodrey","given":"Mark. S."}],"issued":{"date-parts":[["2010",9,1]]},"accessed":{"date-parts":[["2014",12,31]]}}}],"schema":"https://github.com/citation-style-language/schema/raw/master/csl-citation.json"} </w:instrText>
      </w:r>
      <w:r w:rsidR="000D7711" w:rsidRPr="00F631B3">
        <w:fldChar w:fldCharType="separate"/>
      </w:r>
      <w:r w:rsidR="000D7711" w:rsidRPr="00F631B3">
        <w:rPr>
          <w:noProof/>
        </w:rPr>
        <w:t>(Conroy et al. 2010)</w:t>
      </w:r>
      <w:r w:rsidR="000D7711" w:rsidRPr="00F631B3">
        <w:fldChar w:fldCharType="end"/>
      </w:r>
      <w:r w:rsidR="000D7711" w:rsidRPr="00F631B3">
        <w:t>.</w:t>
      </w:r>
    </w:p>
    <w:p w14:paraId="074026B4" w14:textId="45E3F2F5" w:rsidR="00220D9B" w:rsidRPr="00E67B33" w:rsidRDefault="008909E7" w:rsidP="00950F52">
      <w:pPr>
        <w:pStyle w:val="Paragraph"/>
        <w:spacing w:line="480" w:lineRule="auto"/>
        <w:ind w:firstLine="0"/>
      </w:pPr>
      <w:r>
        <w:tab/>
      </w:r>
      <w:r w:rsidR="00573BDA">
        <w:t xml:space="preserve">Here, we </w:t>
      </w:r>
      <w:r w:rsidR="000F7916">
        <w:t xml:space="preserve">apply </w:t>
      </w:r>
      <w:r w:rsidR="00573BDA">
        <w:t>the Johnson et al. (2009</w:t>
      </w:r>
      <w:r w:rsidR="00131AED">
        <w:t>) approach to monitor</w:t>
      </w:r>
      <w:r w:rsidR="00573BDA">
        <w:t xml:space="preserve"> tidal</w:t>
      </w:r>
      <w:r w:rsidR="00FF72F0">
        <w:t xml:space="preserve"> marsh birds in the Northeast</w:t>
      </w:r>
      <w:r w:rsidR="00573BDA">
        <w:t xml:space="preserve"> USA (Maine – Virginia</w:t>
      </w:r>
      <w:r w:rsidR="0097746C">
        <w:t>; hereafter Northeast</w:t>
      </w:r>
      <w:r w:rsidR="00573BDA">
        <w:t xml:space="preserve">).  </w:t>
      </w:r>
      <w:r w:rsidR="009468D3">
        <w:t>A</w:t>
      </w:r>
      <w:r w:rsidR="00D13958">
        <w:t xml:space="preserve"> </w:t>
      </w:r>
      <w:r w:rsidR="00573BDA">
        <w:t>coordinated</w:t>
      </w:r>
      <w:r w:rsidR="00F67936">
        <w:t>,</w:t>
      </w:r>
      <w:r w:rsidR="00573BDA">
        <w:t xml:space="preserve"> </w:t>
      </w:r>
      <w:r w:rsidR="00CC1CF6">
        <w:t xml:space="preserve">region-wide </w:t>
      </w:r>
      <w:r w:rsidR="00D13958">
        <w:t>effort to collect data using</w:t>
      </w:r>
      <w:r w:rsidR="0038142D">
        <w:t xml:space="preserve"> </w:t>
      </w:r>
      <w:r w:rsidR="009468D3">
        <w:t>a single</w:t>
      </w:r>
      <w:r w:rsidR="00962193">
        <w:t xml:space="preserve"> sampling design and </w:t>
      </w:r>
      <w:r w:rsidR="0038142D">
        <w:t>standard</w:t>
      </w:r>
      <w:r w:rsidR="000F7916">
        <w:t>ized</w:t>
      </w:r>
      <w:r w:rsidR="00D13958">
        <w:t xml:space="preserve"> </w:t>
      </w:r>
      <w:r w:rsidR="000F7916">
        <w:t xml:space="preserve">protocols </w:t>
      </w:r>
      <w:r w:rsidR="00D13958">
        <w:fldChar w:fldCharType="begin"/>
      </w:r>
      <w:r w:rsidR="00B4439E">
        <w:instrText xml:space="preserve"> ADDIN ZOTERO_ITEM CSL_CITATION {"citationID":"91IfFevD","properties":{"formattedCitation":"(Johnson et al. 2009, Conway 2011)","plainCitation":"(Johnson et al. 2009, Conway 2011)"},"citationItems":[{"id":68,"uris":["http://zotero.org/users/417054/items/8N5E86KT"],"uri":["http://zotero.org/users/417054/items/8N5E86KT"],"itemData":{"id":68,"type":"article-journal","title":"A Sampling Design Framework for Monitoring Secretive Marshbirds","container-title":"Waterbirds","page":"203-215","volume":"32","issue":"2","source":"CrossRef","ISSN":"1524-4695","journalAbbreviation":"Waterbirds","author":[{"family":"Johnson","given":"Douglas H."},{"family":"Gibbs","given":"James P."},{"family":"Herzog","given":"Mark"},{"family":"Lor","given":"Socheata"},{"family":"Niemuth","given":"Neal D."},{"family":"Ribic","given":"Christine A."},{"family":"Seamans","given":"Mark"},{"family":"Shaffer","given":"Terry L."},{"family":"Shriver","given":"W. Gregory"},{"family":"Stehman","given":"Stephen V."},{"family":"Thompson","given":"William L."}],"issued":{"date-parts":[["2009",6]]}}},{"id":9,"uris":["http://zotero.org/users/417054/items/3TATQJZJ"],"uri":["http://zotero.org/users/417054/items/3TATQJZJ"],"itemData":{"id":9,"type":"article-journal","title":"Standardized North American Marsh Bird Monitoring Protocol","container-title":"Waterbirds","page":"319-346","volume":"34","issue":"3","author":[{"family":"Conway","given":"C.J."}],"issued":{"date-parts":[["2011"]]}}}],"schema":"https://github.com/citation-style-language/schema/raw/master/csl-citation.json"} </w:instrText>
      </w:r>
      <w:r w:rsidR="00D13958">
        <w:fldChar w:fldCharType="separate"/>
      </w:r>
      <w:r w:rsidR="00B4439E">
        <w:rPr>
          <w:noProof/>
        </w:rPr>
        <w:t>(Johnson et al. 2009, Conway 2011)</w:t>
      </w:r>
      <w:r w:rsidR="00D13958">
        <w:fldChar w:fldCharType="end"/>
      </w:r>
      <w:r w:rsidR="00C60A28">
        <w:t xml:space="preserve"> is</w:t>
      </w:r>
      <w:r w:rsidR="00564375">
        <w:t xml:space="preserve"> needed to </w:t>
      </w:r>
      <w:r w:rsidR="00CD7D9E">
        <w:t>estimate population trends</w:t>
      </w:r>
      <w:r w:rsidR="00564375">
        <w:t xml:space="preserve"> </w:t>
      </w:r>
      <w:r w:rsidR="00CD7D9E">
        <w:fldChar w:fldCharType="begin"/>
      </w:r>
      <w:r w:rsidR="00CD7D9E">
        <w:instrText xml:space="preserve"> ADDIN ZOTERO_ITEM CSL_CITATION {"citationID":"22gkbnppek","properties":{"formattedCitation":"(Shriver et al. 2004)","plainCitation":"(Shriver et al. 2004)"},"citationItems":[{"id":141,"uris":["http://zotero.org/users/417054/items/FX7TGATV"],"uri":["http://zotero.org/users/417054/items/FX7TGATV"],"itemData":{"id":141,"type":"article-journal","title":"Landscape context influences salt marsh bird diversity and area requirements in New England","container-title":"Biological Conservation","page":"545-553","volume":"119","issue":"4","source":"ScienceDirect","abstract":"We evaluated the contributions of spatial distribution, juxtaposition, and quality of salt marsh habitat to salt marsh breeding birds along the New England coast, USA. We divided the region into two landscapes, Long Island Sound and the Gulf of Maine, based on latitude, geologic and human land use histories, and physical characteristics (tidal amplitude, wave energy). Species richness in both landscapes was at least 20% greater on larger salt marshes. Response to marsh isolation and human development varied regionally, with bird species more sensitive to marsh isolation and road proximity in the more pristine (Gulf of Maine) than altered (Long Island Sound) region. Relatively little overlap was evident between regions in predictors of occurrence and effects of marsh area on particular species. These results indicate that: (1) salt marsh bird communities show similar associations with habitat area and isolation as do forest, grassland, and freshwater wetland bird communities, and (2) landscape context mediates the influence of these parameters on the avian community and should be considered when defining the habitat requirements of salt marsh breeding birds.","ISSN":"0006-3207","author":[{"family":"Shriver","given":"W.G."},{"family":"Hodgman","given":"T.P."},{"family":"Gibbs","given":"J.P."},{"family":"Vickery","given":"P.D."}],"issued":{"date-parts":[["2004",10]]},"accessed":{"date-parts":[["2010",4,12]]}}}],"schema":"https://github.com/citation-style-language/schema/raw/master/csl-citation.json"} </w:instrText>
      </w:r>
      <w:r w:rsidR="00CD7D9E">
        <w:fldChar w:fldCharType="separate"/>
      </w:r>
      <w:r w:rsidR="00CD7D9E">
        <w:rPr>
          <w:noProof/>
        </w:rPr>
        <w:t>(Shriver et al. 2004)</w:t>
      </w:r>
      <w:r w:rsidR="00CD7D9E">
        <w:fldChar w:fldCharType="end"/>
      </w:r>
      <w:r w:rsidR="00CD7D9E">
        <w:t xml:space="preserve"> and</w:t>
      </w:r>
      <w:r w:rsidR="00BA7F99">
        <w:t xml:space="preserve"> compare species abundances across </w:t>
      </w:r>
      <w:r w:rsidR="000F7916">
        <w:t>N</w:t>
      </w:r>
      <w:r w:rsidR="005260C1">
        <w:t xml:space="preserve">ortheast </w:t>
      </w:r>
      <w:r w:rsidR="00BA7F99">
        <w:t>marsh systems with confidence</w:t>
      </w:r>
      <w:r w:rsidR="00CD7D9E">
        <w:t xml:space="preserve"> </w:t>
      </w:r>
      <w:r w:rsidR="00CD7D9E">
        <w:fldChar w:fldCharType="begin"/>
      </w:r>
      <w:r w:rsidR="00E22EC2">
        <w:instrText xml:space="preserve"> ADDIN ZOTERO_ITEM CSL_CITATION {"citationID":"vTuljqxT","properties":{"formattedCitation":"(Conway and Droege 2006)","plainCitation":"(Conway and Droege 2006)"},"citationItems":[{"id":46,"uris":["http://zotero.org/users/417054/items/6QCN79AA"],"uri":["http://zotero.org/users/417054/items/6QCN79AA"],"itemData":{"id":46,"type":"chapter","title":"A unified strategy for monitoring changes in abundance of birds associated with North American tidal marshes","container-title":"Terrestrial Vertebrates of Tidal Marshes: Evolution, Ecology, and Conservation","collection-title":"Studies in Avian Biology","collection-number":"No. 32","publisher":"The Cooper Ornithological Society","publisher-place":"Camarillo, CA","page":"282-297","event-place":"Camarillo, CA","author":[{"family":"Conway","given":"C.J."},{"family":"Droege","given":"S."}],"collection-editor":[{"family":"Greenberg","given":"R."},{"family":"Maldonado","given":"J.E."},{"family":"Droege","given":"S."},{"family":"McDonald","given":"M.V."}],"issued":{"date-parts":[["2006"]]}}}],"schema":"https://github.com/citation-style-language/schema/raw/master/csl-citation.json"} </w:instrText>
      </w:r>
      <w:r w:rsidR="00CD7D9E">
        <w:fldChar w:fldCharType="separate"/>
      </w:r>
      <w:r w:rsidR="00CD7D9E">
        <w:rPr>
          <w:noProof/>
        </w:rPr>
        <w:t>(Conway and Droege 2006)</w:t>
      </w:r>
      <w:r w:rsidR="00CD7D9E">
        <w:fldChar w:fldCharType="end"/>
      </w:r>
      <w:r w:rsidR="00CD7D9E">
        <w:t>.</w:t>
      </w:r>
      <w:r w:rsidR="00366188">
        <w:t xml:space="preserve"> </w:t>
      </w:r>
      <w:r w:rsidR="00433AD8">
        <w:t xml:space="preserve"> </w:t>
      </w:r>
      <w:r w:rsidR="007E4339" w:rsidRPr="00A35819">
        <w:rPr>
          <w:color w:val="000000"/>
          <w:szCs w:val="20"/>
        </w:rPr>
        <w:t xml:space="preserve">The goal of this </w:t>
      </w:r>
      <w:r w:rsidR="00497AC4">
        <w:rPr>
          <w:color w:val="000000"/>
          <w:szCs w:val="20"/>
        </w:rPr>
        <w:t xml:space="preserve">project was </w:t>
      </w:r>
      <w:r w:rsidR="007E4339" w:rsidRPr="00A35819">
        <w:rPr>
          <w:color w:val="000000"/>
          <w:szCs w:val="20"/>
        </w:rPr>
        <w:t>to provide the information necessary for the</w:t>
      </w:r>
      <w:r w:rsidR="007E4339">
        <w:rPr>
          <w:color w:val="000000"/>
          <w:szCs w:val="20"/>
        </w:rPr>
        <w:t xml:space="preserve"> states in </w:t>
      </w:r>
      <w:r w:rsidR="00515F53">
        <w:rPr>
          <w:color w:val="000000"/>
          <w:szCs w:val="20"/>
        </w:rPr>
        <w:t xml:space="preserve">the New England/Mid-Atlantic Coast </w:t>
      </w:r>
      <w:r w:rsidR="007E4339" w:rsidRPr="00A35819">
        <w:rPr>
          <w:color w:val="000000"/>
          <w:szCs w:val="20"/>
        </w:rPr>
        <w:t>Bird Conservation</w:t>
      </w:r>
      <w:r w:rsidR="007E4339">
        <w:rPr>
          <w:color w:val="000000"/>
          <w:szCs w:val="20"/>
        </w:rPr>
        <w:t xml:space="preserve"> Region (BCR</w:t>
      </w:r>
      <w:r w:rsidR="007E4339" w:rsidRPr="00A35819">
        <w:rPr>
          <w:color w:val="000000"/>
          <w:szCs w:val="20"/>
        </w:rPr>
        <w:t xml:space="preserve"> 30) to protect regionally important habitats for tidal mars</w:t>
      </w:r>
      <w:r w:rsidR="00B50DF1">
        <w:rPr>
          <w:color w:val="000000"/>
          <w:szCs w:val="20"/>
        </w:rPr>
        <w:t>h birds and provide a</w:t>
      </w:r>
      <w:r w:rsidR="007E4339" w:rsidRPr="00A35819">
        <w:rPr>
          <w:color w:val="000000"/>
          <w:szCs w:val="20"/>
        </w:rPr>
        <w:t xml:space="preserve"> consistent platform for tidal marsh </w:t>
      </w:r>
      <w:r w:rsidR="007E4339">
        <w:rPr>
          <w:color w:val="000000"/>
          <w:szCs w:val="20"/>
        </w:rPr>
        <w:t xml:space="preserve">bird </w:t>
      </w:r>
      <w:r w:rsidR="007E4339" w:rsidRPr="00A35819">
        <w:rPr>
          <w:color w:val="000000"/>
          <w:szCs w:val="20"/>
        </w:rPr>
        <w:t>monitoring</w:t>
      </w:r>
      <w:r w:rsidR="00515F53">
        <w:rPr>
          <w:color w:val="000000"/>
          <w:szCs w:val="20"/>
        </w:rPr>
        <w:t xml:space="preserve"> in the face of anticipated sea </w:t>
      </w:r>
      <w:r w:rsidR="007E4339" w:rsidRPr="00A35819">
        <w:rPr>
          <w:color w:val="000000"/>
          <w:szCs w:val="20"/>
        </w:rPr>
        <w:t xml:space="preserve">level rise and upland/watershed development.  </w:t>
      </w:r>
      <w:r w:rsidR="003616B4">
        <w:t>Our</w:t>
      </w:r>
      <w:r w:rsidR="004D246D" w:rsidRPr="00FD27A8">
        <w:t xml:space="preserve"> study </w:t>
      </w:r>
      <w:r w:rsidR="00DD27F5">
        <w:t xml:space="preserve">is the first to use the </w:t>
      </w:r>
      <w:r w:rsidR="003B76C2">
        <w:t>recommended sampling</w:t>
      </w:r>
      <w:r w:rsidR="00DD27F5">
        <w:t xml:space="preserve"> framework for a</w:t>
      </w:r>
      <w:r w:rsidR="004D246D" w:rsidRPr="00FD27A8">
        <w:t xml:space="preserve"> </w:t>
      </w:r>
      <w:r w:rsidR="00AD627D">
        <w:t>systematic</w:t>
      </w:r>
      <w:r w:rsidR="004D246D" w:rsidRPr="00FD27A8">
        <w:t xml:space="preserve"> </w:t>
      </w:r>
      <w:r w:rsidR="0034268D">
        <w:t xml:space="preserve">bird </w:t>
      </w:r>
      <w:r w:rsidR="004D246D" w:rsidRPr="00FD27A8">
        <w:t xml:space="preserve">survey </w:t>
      </w:r>
      <w:r w:rsidR="001B691C">
        <w:t>in</w:t>
      </w:r>
      <w:r w:rsidR="00A914F2">
        <w:t xml:space="preserve"> tidal</w:t>
      </w:r>
      <w:r w:rsidR="00CB4A9A">
        <w:t xml:space="preserve"> </w:t>
      </w:r>
      <w:r w:rsidR="0034268D">
        <w:t>marshes</w:t>
      </w:r>
      <w:r w:rsidR="00C3415B">
        <w:t xml:space="preserve">.  </w:t>
      </w:r>
      <w:r w:rsidR="00843D2C">
        <w:t>Our</w:t>
      </w:r>
      <w:r w:rsidR="000E6F0A" w:rsidRPr="00FD27A8">
        <w:t xml:space="preserve"> objectives were to: (</w:t>
      </w:r>
      <w:r w:rsidR="003B76C2">
        <w:t xml:space="preserve">1) </w:t>
      </w:r>
      <w:r w:rsidR="0026133A">
        <w:t xml:space="preserve">develop and </w:t>
      </w:r>
      <w:r w:rsidR="0097746C">
        <w:t xml:space="preserve">implement </w:t>
      </w:r>
      <w:r w:rsidR="0026133A">
        <w:t>the</w:t>
      </w:r>
      <w:r w:rsidR="000E6F0A" w:rsidRPr="00FD27A8">
        <w:t xml:space="preserve"> </w:t>
      </w:r>
      <w:r w:rsidR="0026133A">
        <w:t xml:space="preserve">Johnson et al. (2009) </w:t>
      </w:r>
      <w:r w:rsidR="000E6F0A" w:rsidRPr="00FD27A8">
        <w:t xml:space="preserve">sampling framework to </w:t>
      </w:r>
      <w:r w:rsidR="0097746C">
        <w:t xml:space="preserve">inventory tidal </w:t>
      </w:r>
      <w:r w:rsidR="000E6F0A" w:rsidRPr="00FD27A8">
        <w:t>marsh bird</w:t>
      </w:r>
      <w:r w:rsidR="0097746C">
        <w:t>s in the Northeast and provide the foundation for monitoring</w:t>
      </w:r>
      <w:r w:rsidR="000E6F0A" w:rsidRPr="00FD27A8">
        <w:t>, (2) estimate</w:t>
      </w:r>
      <w:r w:rsidR="0097746C">
        <w:t xml:space="preserve"> the </w:t>
      </w:r>
      <w:r w:rsidR="00B32B0C">
        <w:t>occurrence</w:t>
      </w:r>
      <w:r w:rsidR="0097746C">
        <w:t xml:space="preserve"> and abundance of</w:t>
      </w:r>
      <w:r w:rsidR="000E6F0A" w:rsidRPr="00FD27A8">
        <w:t xml:space="preserve"> </w:t>
      </w:r>
      <w:r w:rsidR="00EA44C6">
        <w:t xml:space="preserve">Clapper Rail, Willet, Nelson’s Sparrow, Saltmarsh Sparrow, </w:t>
      </w:r>
      <w:r w:rsidR="007653E8">
        <w:t xml:space="preserve">and </w:t>
      </w:r>
      <w:r w:rsidR="00EA44C6">
        <w:t>Seaside Sparrow</w:t>
      </w:r>
      <w:r w:rsidR="0097746C">
        <w:t>,</w:t>
      </w:r>
      <w:r w:rsidR="003F6A65">
        <w:t xml:space="preserve"> and (3) identify regional population centers and specific areas for conservation of these species</w:t>
      </w:r>
      <w:r w:rsidR="000E6F0A" w:rsidRPr="00FD27A8">
        <w:t>.</w:t>
      </w:r>
    </w:p>
    <w:p w14:paraId="3AB8EC05" w14:textId="081136D5" w:rsidR="00A50C8C" w:rsidRPr="00A50C8C" w:rsidRDefault="00B94146" w:rsidP="00950F52">
      <w:pPr>
        <w:spacing w:line="480" w:lineRule="auto"/>
        <w:rPr>
          <w:b/>
        </w:rPr>
      </w:pPr>
      <w:bookmarkStart w:id="7" w:name="_Toc273533988"/>
      <w:r w:rsidRPr="00A50C8C">
        <w:rPr>
          <w:b/>
        </w:rPr>
        <w:t>METHODS</w:t>
      </w:r>
      <w:bookmarkStart w:id="8" w:name="_Toc151483485"/>
      <w:bookmarkStart w:id="9" w:name="_Toc273533989"/>
      <w:bookmarkEnd w:id="7"/>
    </w:p>
    <w:p w14:paraId="3D985134" w14:textId="77777777" w:rsidR="00B94146" w:rsidRPr="00A50C8C" w:rsidRDefault="00B94146" w:rsidP="00950F52">
      <w:pPr>
        <w:spacing w:line="480" w:lineRule="auto"/>
        <w:rPr>
          <w:b/>
        </w:rPr>
      </w:pPr>
      <w:r w:rsidRPr="00A50C8C">
        <w:rPr>
          <w:b/>
        </w:rPr>
        <w:t>Study Area</w:t>
      </w:r>
      <w:bookmarkEnd w:id="8"/>
      <w:bookmarkEnd w:id="9"/>
    </w:p>
    <w:p w14:paraId="284EDA17" w14:textId="632A1531" w:rsidR="000E495B" w:rsidRPr="001E3CCC" w:rsidRDefault="00C25D4A" w:rsidP="00950F52">
      <w:pPr>
        <w:pStyle w:val="Paragraph"/>
        <w:spacing w:line="480" w:lineRule="auto"/>
        <w:ind w:firstLine="0"/>
      </w:pPr>
      <w:r>
        <w:t>W</w:t>
      </w:r>
      <w:r w:rsidR="009847EC">
        <w:t>e</w:t>
      </w:r>
      <w:r w:rsidR="00B94146" w:rsidRPr="00AC4BCB">
        <w:t xml:space="preserve"> conducted this research in </w:t>
      </w:r>
      <w:r w:rsidR="00497AC4">
        <w:t>tidal marsh</w:t>
      </w:r>
      <w:r w:rsidR="00497AC4" w:rsidRPr="00AC4BCB">
        <w:t xml:space="preserve"> </w:t>
      </w:r>
      <w:r w:rsidR="00B94146" w:rsidRPr="00AC4BCB">
        <w:t xml:space="preserve">habitat from Maine to Virginia during the </w:t>
      </w:r>
      <w:r w:rsidR="00B94146">
        <w:t xml:space="preserve">2011-12 </w:t>
      </w:r>
      <w:r w:rsidR="00B94146" w:rsidRPr="00AC4BCB">
        <w:t>breeding season</w:t>
      </w:r>
      <w:r w:rsidR="00B94146">
        <w:t>s (April-July)</w:t>
      </w:r>
      <w:r w:rsidR="00B94146" w:rsidRPr="00AC4BCB">
        <w:t xml:space="preserve">. </w:t>
      </w:r>
      <w:r w:rsidR="00B94146">
        <w:t xml:space="preserve"> </w:t>
      </w:r>
      <w:r w:rsidR="00497AC4">
        <w:t>C</w:t>
      </w:r>
      <w:r w:rsidR="00B94146">
        <w:t xml:space="preserve">oastal </w:t>
      </w:r>
      <w:r w:rsidR="00B94146" w:rsidRPr="00AC4BCB">
        <w:t xml:space="preserve">marshes </w:t>
      </w:r>
      <w:r w:rsidR="00DF4E8D">
        <w:t>from the Canada</w:t>
      </w:r>
      <w:r w:rsidR="00B94146">
        <w:t xml:space="preserve">-Maine border to </w:t>
      </w:r>
      <w:r w:rsidR="00DF4E8D">
        <w:t xml:space="preserve">Cape Cod, </w:t>
      </w:r>
      <w:r w:rsidR="00B94146">
        <w:t xml:space="preserve">Massachusetts on the Gulf of Maine </w:t>
      </w:r>
      <w:r w:rsidR="00B94146" w:rsidRPr="00AC4BCB">
        <w:t xml:space="preserve">are classified as </w:t>
      </w:r>
      <w:r w:rsidR="00B94146">
        <w:t>Acadian coastal salt ma</w:t>
      </w:r>
      <w:r w:rsidR="00683411">
        <w:t xml:space="preserve">rsh (NatureServe </w:t>
      </w:r>
      <w:r w:rsidR="00683411">
        <w:lastRenderedPageBreak/>
        <w:t>ID: CES201.578;</w:t>
      </w:r>
      <w:r w:rsidR="00B94146">
        <w:t xml:space="preserve"> </w:t>
      </w:r>
      <w:r w:rsidR="00B94146">
        <w:fldChar w:fldCharType="begin"/>
      </w:r>
      <w:r w:rsidR="00B94146">
        <w:instrText xml:space="preserve"> ADDIN ZOTERO_ITEM CSL_CITATION {"citationID":"2q39ufehk2","properties":{"formattedCitation":"(Comer et al. 2003, Ferree and Anderson 2013)","plainCitation":"(Comer et al. 2003, Ferree and Anderson 2013)"},"citationItems":[{"id":197,"uris":["http://zotero.org/users/417054/items/KRH6PHD6"],"uri":["http://zotero.org/users/417054/items/KRH6PHD6"],"itemData":{"id":197,"type":"article","title":"Ecological systems of the United States: A working classification of U.S. terrestrial systems","publisher":"NatureServe, Arlington, VA","author":[{"family":"Comer","given":"P."},{"family":"Faber-Langendoen","given":"D."},{"family":"Evans","given":"R."},{"family":"Gawler","given":"S."},{"family":"Josse","given":"C."},{"family":"Kittel","given":"G."},{"family":"Menard","given":"S."},{"family":"Pyne","given":"M."},{"family":"Reid","given":"M."},{"family":"Schulz","given":"K."},{"family":"Snow","given":"K."},{"family":"Teague","given":"J."}],"issued":{"date-parts":[["2003"]]}}},{"id":626,"uris":["http://zotero.org/users/417054/items/H3DGWRRS"],"uri":["http://zotero.org/users/417054/items/H3DGWRRS"],"itemData":{"id":626,"type":"report","title":"A Map of Terrestrial Habitats of the Northeastern United States: Methods and Approach","publisher":"The Nature Conservancy, Eastern Conservation Science, Eastern Regional Office","publisher-place":"Boston, MA","event-place":"Boston, MA","author":[{"family":"Ferree","given":"C"},{"family":"Anderson","given":"M.G."}],"issued":{"date-parts":[["2013"]]}}}],"schema":"https://github.com/citation-style-language/schema/raw/master/csl-citation.json"} </w:instrText>
      </w:r>
      <w:r w:rsidR="00B94146">
        <w:fldChar w:fldCharType="separate"/>
      </w:r>
      <w:r w:rsidR="00B94146">
        <w:rPr>
          <w:noProof/>
        </w:rPr>
        <w:t>Comer et al. 2003, Ferree and Anderson 2013)</w:t>
      </w:r>
      <w:r w:rsidR="00B94146">
        <w:fldChar w:fldCharType="end"/>
      </w:r>
      <w:r w:rsidR="00B94146">
        <w:t xml:space="preserve">.  These </w:t>
      </w:r>
      <w:r w:rsidR="00DF4E8D">
        <w:t xml:space="preserve">polyhaline </w:t>
      </w:r>
      <w:r w:rsidR="00B94146">
        <w:t xml:space="preserve">marshes </w:t>
      </w:r>
      <w:r w:rsidR="00DF4E8D">
        <w:t>are interspersed</w:t>
      </w:r>
      <w:r w:rsidR="00B94146">
        <w:t xml:space="preserve"> throughout the rocky sections of the Gulf of Maine coast along the ocean shoreline and estuary mouths.  </w:t>
      </w:r>
      <w:r w:rsidR="001E3CCC">
        <w:t xml:space="preserve">Acadian coastal salt marsh </w:t>
      </w:r>
      <w:r w:rsidR="00B94146">
        <w:t xml:space="preserve">is </w:t>
      </w:r>
      <w:r w:rsidR="001C203C">
        <w:t>dominated by graminoids</w:t>
      </w:r>
      <w:r w:rsidR="00B94146">
        <w:t xml:space="preserve"> </w:t>
      </w:r>
      <w:r w:rsidR="00B94146">
        <w:rPr>
          <w:i/>
        </w:rPr>
        <w:t xml:space="preserve">Spartina patens </w:t>
      </w:r>
      <w:r w:rsidR="00B94146" w:rsidRPr="00DF4E8D">
        <w:t>and</w:t>
      </w:r>
      <w:r w:rsidR="00B94146">
        <w:rPr>
          <w:i/>
        </w:rPr>
        <w:t xml:space="preserve"> S. alterniflora,</w:t>
      </w:r>
      <w:r w:rsidR="00340F76">
        <w:rPr>
          <w:i/>
        </w:rPr>
        <w:t xml:space="preserve"> </w:t>
      </w:r>
      <w:r w:rsidR="00340F76">
        <w:t xml:space="preserve">and </w:t>
      </w:r>
      <w:r w:rsidR="00306A84">
        <w:t xml:space="preserve">includes </w:t>
      </w:r>
      <w:r w:rsidR="00687DB2">
        <w:t xml:space="preserve">patches of </w:t>
      </w:r>
      <w:r w:rsidR="00306A84">
        <w:t>other</w:t>
      </w:r>
      <w:r w:rsidR="00A60C10">
        <w:t xml:space="preserve"> graminoids</w:t>
      </w:r>
      <w:r w:rsidR="00687DB2">
        <w:t xml:space="preserve"> (e.g.,</w:t>
      </w:r>
      <w:r w:rsidR="00A60C10">
        <w:t xml:space="preserve"> </w:t>
      </w:r>
      <w:r w:rsidR="002D4359">
        <w:rPr>
          <w:i/>
        </w:rPr>
        <w:t>Juncus balticus</w:t>
      </w:r>
      <w:r w:rsidR="00A60C10">
        <w:t>,</w:t>
      </w:r>
      <w:r w:rsidR="002D4359">
        <w:rPr>
          <w:i/>
        </w:rPr>
        <w:t xml:space="preserve"> </w:t>
      </w:r>
      <w:r w:rsidR="00340F76">
        <w:rPr>
          <w:i/>
        </w:rPr>
        <w:t>J. gerardii</w:t>
      </w:r>
      <w:r w:rsidR="00A60C10">
        <w:t xml:space="preserve">, and </w:t>
      </w:r>
      <w:r w:rsidR="00A60C10">
        <w:rPr>
          <w:i/>
        </w:rPr>
        <w:t>Puccinellia maritima</w:t>
      </w:r>
      <w:r w:rsidR="00687DB2">
        <w:t>)</w:t>
      </w:r>
      <w:r w:rsidR="00B94146">
        <w:rPr>
          <w:i/>
        </w:rPr>
        <w:t xml:space="preserve"> </w:t>
      </w:r>
      <w:r w:rsidR="002D4359">
        <w:t>and</w:t>
      </w:r>
      <w:r w:rsidR="00B94146">
        <w:t xml:space="preserve"> forbs</w:t>
      </w:r>
      <w:r w:rsidR="00AA5271">
        <w:t xml:space="preserve"> (e.g., </w:t>
      </w:r>
      <w:r w:rsidR="00AA5271" w:rsidRPr="00AA5271">
        <w:rPr>
          <w:i/>
          <w:iCs/>
        </w:rPr>
        <w:t>Limonium carolinianum</w:t>
      </w:r>
      <w:r w:rsidR="00B94146">
        <w:t xml:space="preserve"> </w:t>
      </w:r>
      <w:r w:rsidR="00AA5271">
        <w:t xml:space="preserve">and </w:t>
      </w:r>
      <w:r w:rsidR="00AA5271">
        <w:rPr>
          <w:i/>
        </w:rPr>
        <w:t>Plantago maritima var. juncoides</w:t>
      </w:r>
      <w:r w:rsidR="00A60C10">
        <w:t>)</w:t>
      </w:r>
      <w:r w:rsidR="00B94146">
        <w:t xml:space="preserve">.  </w:t>
      </w:r>
      <w:r w:rsidR="001E3CCC">
        <w:t>Acadian coastal salt marshes</w:t>
      </w:r>
      <w:r w:rsidR="00B94146">
        <w:t xml:space="preserve"> typically </w:t>
      </w:r>
      <w:r w:rsidR="00BE0CF0">
        <w:t xml:space="preserve">occur as </w:t>
      </w:r>
      <w:r w:rsidR="00B94146">
        <w:t xml:space="preserve">small patches, but may </w:t>
      </w:r>
      <w:r w:rsidR="00BE0CF0">
        <w:t xml:space="preserve">be </w:t>
      </w:r>
      <w:r w:rsidR="00B94146">
        <w:t xml:space="preserve">more extensive where topography allows, although </w:t>
      </w:r>
      <w:r w:rsidR="00BE0CF0">
        <w:t xml:space="preserve">rarely as </w:t>
      </w:r>
      <w:r w:rsidR="00B94146">
        <w:t xml:space="preserve">extensive </w:t>
      </w:r>
      <w:r w:rsidR="00BE0CF0">
        <w:t>as</w:t>
      </w:r>
      <w:r w:rsidR="00B94146">
        <w:t xml:space="preserve"> tidal marshes</w:t>
      </w:r>
      <w:r w:rsidR="00DF4E8D">
        <w:t xml:space="preserve"> elsewhere along the </w:t>
      </w:r>
      <w:r w:rsidR="00BE0CF0">
        <w:t xml:space="preserve">USA </w:t>
      </w:r>
      <w:r w:rsidR="00DF4E8D">
        <w:t xml:space="preserve">Atlantic coast </w:t>
      </w:r>
      <w:r w:rsidR="00B94146">
        <w:fldChar w:fldCharType="begin"/>
      </w:r>
      <w:r w:rsidR="00B94146">
        <w:instrText xml:space="preserve"> ADDIN ZOTERO_ITEM CSL_CITATION {"citationID":"22omr3f0se","properties":{"formattedCitation":"(Comer et al. 2003, Ferree and Anderson 2013)","plainCitation":"(Comer et al. 2003, Ferree and Anderson 2013)"},"citationItems":[{"id":197,"uris":["http://zotero.org/users/417054/items/KRH6PHD6"],"uri":["http://zotero.org/users/417054/items/KRH6PHD6"],"itemData":{"id":197,"type":"article","title":"Ecological systems of the United States: A working classification of U.S. terrestrial systems","publisher":"NatureServe, Arlington, VA","author":[{"family":"Comer","given":"P."},{"family":"Faber-Langendoen","given":"D."},{"family":"Evans","given":"R."},{"family":"Gawler","given":"S."},{"family":"Josse","given":"C."},{"family":"Kittel","given":"G."},{"family":"Menard","given":"S."},{"family":"Pyne","given":"M."},{"family":"Reid","given":"M."},{"family":"Schulz","given":"K."},{"family":"Snow","given":"K."},{"family":"Teague","given":"J."}],"issued":{"date-parts":[["2003"]]}}},{"id":626,"uris":["http://zotero.org/users/417054/items/H3DGWRRS"],"uri":["http://zotero.org/users/417054/items/H3DGWRRS"],"itemData":{"id":626,"type":"report","title":"A Map of Terrestrial Habitats of the Northeastern United States: Methods and Approach","publisher":"The Nature Conservancy, Eastern Conservation Science, Eastern Regional Office","publisher-place":"Boston, MA","event-place":"Boston, MA","author":[{"family":"Ferree","given":"C"},{"family":"Anderson","given":"M.G."}],"issued":{"date-parts":[["2013"]]}}}],"schema":"https://github.com/citation-style-language/schema/raw/master/csl-citation.json"} </w:instrText>
      </w:r>
      <w:r w:rsidR="00B94146">
        <w:fldChar w:fldCharType="separate"/>
      </w:r>
      <w:r w:rsidR="00B94146">
        <w:rPr>
          <w:noProof/>
        </w:rPr>
        <w:t>(Comer et al. 2003, Ferree and Anderson 2013)</w:t>
      </w:r>
      <w:r w:rsidR="00B94146">
        <w:fldChar w:fldCharType="end"/>
      </w:r>
      <w:r w:rsidR="00B94146">
        <w:t>.</w:t>
      </w:r>
      <w:r>
        <w:t xml:space="preserve">  </w:t>
      </w:r>
      <w:r w:rsidR="00B94146">
        <w:t xml:space="preserve">Coastal tidal marshes </w:t>
      </w:r>
      <w:r w:rsidR="00B94146" w:rsidRPr="00AC4BCB">
        <w:t xml:space="preserve">from </w:t>
      </w:r>
      <w:r w:rsidR="00B94146">
        <w:t>Cape Cod, Massachusetts,</w:t>
      </w:r>
      <w:r w:rsidR="00B94146" w:rsidRPr="00AC4BCB">
        <w:t xml:space="preserve"> to the </w:t>
      </w:r>
      <w:r w:rsidR="00B94146">
        <w:t>mouth of the Chesapeake Bay, and intermittently along the southern coast of the Gulf of Maine to southern Maine, are classified as</w:t>
      </w:r>
      <w:r w:rsidR="00B94146" w:rsidRPr="00AC4BCB">
        <w:t xml:space="preserve"> </w:t>
      </w:r>
      <w:r w:rsidR="00FB2BBA">
        <w:t>northern Atlantic C</w:t>
      </w:r>
      <w:r w:rsidR="00B94146" w:rsidRPr="00AC4BCB">
        <w:t>o</w:t>
      </w:r>
      <w:r w:rsidR="00FB2BBA">
        <w:t>astal P</w:t>
      </w:r>
      <w:r w:rsidR="00B94146">
        <w:t xml:space="preserve">lain tidal salt marsh </w:t>
      </w:r>
      <w:r w:rsidR="00B94146" w:rsidRPr="00AC4BCB">
        <w:fldChar w:fldCharType="begin"/>
      </w:r>
      <w:r w:rsidR="00B94146">
        <w:instrText xml:space="preserve"> ADDIN ZOTERO_ITEM CSL_CITATION {"citationID":"WA96bZl5","properties":{"unsorted":false,"formattedCitation":"(Comer et al. 2003)","plainCitation":"(Comer et al. 2003)"},"citationItems":[{"id":197,"uris":["http://zotero.org/users/417054/items/KRH6PHD6"],"uri":["http://zotero.org/users/417054/items/KRH6PHD6"],"itemData":{"id":197,"type":"article","title":"Ecological systems of the United States: A working classification of U.S. terrestrial systems","publisher":"NatureServe, Arlington, VA","author":[{"family":"Comer","given":"P."},{"family":"Faber-Langendoen","given":"D."},{"family":"Evans","given":"R."},{"family":"Gawler","given":"S."},{"family":"Josse","given":"C."},{"family":"Kittel","given":"G."},{"family":"Menard","given":"S."},{"family":"Pyne","given":"M."},{"family":"Reid","given":"M."},{"family":"Schulz","given":"K."},{"family":"Snow","given":"K."},{"family":"Teague","given":"J."}],"issued":{"date-parts":[["2003"]]}}}],"schema":"https://github.com/citation-style-language/schema/raw/master/csl-citation.json"} </w:instrText>
      </w:r>
      <w:r w:rsidR="00B94146" w:rsidRPr="00AC4BCB">
        <w:fldChar w:fldCharType="separate"/>
      </w:r>
      <w:r w:rsidR="00B94146" w:rsidRPr="00AC4BCB">
        <w:t>(</w:t>
      </w:r>
      <w:r w:rsidR="00A370DE">
        <w:t>NatureServe ID: CES203.5</w:t>
      </w:r>
      <w:r w:rsidR="00683411">
        <w:t>19;</w:t>
      </w:r>
      <w:r w:rsidR="00B94146">
        <w:t xml:space="preserve"> </w:t>
      </w:r>
      <w:r w:rsidR="00B94146">
        <w:fldChar w:fldCharType="begin"/>
      </w:r>
      <w:r w:rsidR="00B94146">
        <w:instrText xml:space="preserve"> ADDIN ZOTERO_ITEM CSL_CITATION {"citationID":"0BD57p65","properties":{"formattedCitation":"(Comer et al. 2003, Ferree and Anderson 2013)","plainCitation":"(Comer et al. 2003, Ferree and Anderson 2013)"},"citationItems":[{"id":197,"uris":["http://zotero.org/users/417054/items/KRH6PHD6"],"uri":["http://zotero.org/users/417054/items/KRH6PHD6"],"itemData":{"id":197,"type":"article","title":"Ecological systems of the United States: A working classification of U.S. terrestrial systems","publisher":"NatureServe, Arlington, VA","author":[{"family":"Comer","given":"P."},{"family":"Faber-Langendoen","given":"D."},{"family":"Evans","given":"R."},{"family":"Gawler","given":"S."},{"family":"Josse","given":"C."},{"family":"Kittel","given":"G."},{"family":"Menard","given":"S."},{"family":"Pyne","given":"M."},{"family":"Reid","given":"M."},{"family":"Schulz","given":"K."},{"family":"Snow","given":"K."},{"family":"Teague","given":"J."}],"issued":{"date-parts":[["2003"]]}}},{"id":626,"uris":["http://zotero.org/users/417054/items/H3DGWRRS"],"uri":["http://zotero.org/users/417054/items/H3DGWRRS"],"itemData":{"id":626,"type":"report","title":"A Map of Terrestrial Habitats of the Northeastern United States: Methods and Approach","publisher":"The Nature Conservancy, Eastern Conservation Science, Eastern Regional Office","publisher-place":"Boston, MA","event-place":"Boston, MA","author":[{"family":"Ferree","given":"C"},{"family":"Anderson","given":"M.G."}],"issued":{"date-parts":[["2013"]]}}}],"schema":"https://github.com/citation-style-language/schema/raw/master/csl-citation.json"} </w:instrText>
      </w:r>
      <w:r w:rsidR="00B94146">
        <w:fldChar w:fldCharType="separate"/>
      </w:r>
      <w:r w:rsidR="00B94146">
        <w:rPr>
          <w:noProof/>
        </w:rPr>
        <w:t>Comer et al. 2003, Ferree and Anderson 2013)</w:t>
      </w:r>
      <w:r w:rsidR="00B94146">
        <w:fldChar w:fldCharType="end"/>
      </w:r>
      <w:r w:rsidR="00B94146" w:rsidRPr="00AC4BCB">
        <w:fldChar w:fldCharType="end"/>
      </w:r>
      <w:r w:rsidR="00B94146" w:rsidRPr="00AC4BCB">
        <w:t xml:space="preserve"> .  This </w:t>
      </w:r>
      <w:r w:rsidR="00B94146">
        <w:t xml:space="preserve">intertidal </w:t>
      </w:r>
      <w:r w:rsidR="00B94146" w:rsidRPr="00AC4BCB">
        <w:t>system occurs on the bayside of barrier beaches and along the outer mouth</w:t>
      </w:r>
      <w:r w:rsidR="00B94146">
        <w:t>s</w:t>
      </w:r>
      <w:r w:rsidR="00B94146" w:rsidRPr="00AC4BCB">
        <w:t xml:space="preserve"> of tidal rivers where </w:t>
      </w:r>
      <w:r w:rsidR="00B94146">
        <w:t>saline to mesohaline conditions</w:t>
      </w:r>
      <w:r w:rsidR="00B94146" w:rsidRPr="00AC4BCB">
        <w:t xml:space="preserve"> </w:t>
      </w:r>
      <w:r w:rsidR="00B94146">
        <w:t>are not strongly impacted by</w:t>
      </w:r>
      <w:r w:rsidR="00B94146" w:rsidRPr="00AC4BCB">
        <w:t xml:space="preserve"> freshwater </w:t>
      </w:r>
      <w:r w:rsidR="00B94146">
        <w:t>flow</w:t>
      </w:r>
      <w:r w:rsidR="006F5152">
        <w:t>.</w:t>
      </w:r>
      <w:r w:rsidR="001E3CCC">
        <w:t xml:space="preserve">  </w:t>
      </w:r>
      <w:r w:rsidR="005C3F88">
        <w:t xml:space="preserve">Northern </w:t>
      </w:r>
      <w:r w:rsidR="003154C6">
        <w:t>Atlantic C</w:t>
      </w:r>
      <w:r w:rsidR="001E3CCC" w:rsidRPr="00AC4BCB">
        <w:t>o</w:t>
      </w:r>
      <w:r w:rsidR="003154C6">
        <w:t>astal P</w:t>
      </w:r>
      <w:r w:rsidR="001E3CCC">
        <w:t>lain tidal salt marsh</w:t>
      </w:r>
      <w:r w:rsidR="006D665B">
        <w:t>es</w:t>
      </w:r>
      <w:r w:rsidR="001E3CCC">
        <w:t xml:space="preserve"> are also dominated by graminoids </w:t>
      </w:r>
      <w:r w:rsidR="001E3CCC">
        <w:rPr>
          <w:i/>
        </w:rPr>
        <w:t>S</w:t>
      </w:r>
      <w:r w:rsidR="005C3F88">
        <w:rPr>
          <w:i/>
        </w:rPr>
        <w:t>.</w:t>
      </w:r>
      <w:r w:rsidR="001E3CCC">
        <w:rPr>
          <w:i/>
        </w:rPr>
        <w:t xml:space="preserve"> patens </w:t>
      </w:r>
      <w:r w:rsidR="001E3CCC" w:rsidRPr="00DF4E8D">
        <w:t>and</w:t>
      </w:r>
      <w:r w:rsidR="001E3CCC">
        <w:rPr>
          <w:i/>
        </w:rPr>
        <w:t xml:space="preserve"> S. alterniflora, </w:t>
      </w:r>
      <w:r w:rsidR="001E3CCC">
        <w:t xml:space="preserve">but </w:t>
      </w:r>
      <w:r w:rsidR="00616912">
        <w:t xml:space="preserve">tend to have more </w:t>
      </w:r>
      <w:r w:rsidR="00616912" w:rsidRPr="00616912">
        <w:rPr>
          <w:i/>
          <w:iCs/>
        </w:rPr>
        <w:t>Distichlis spicata</w:t>
      </w:r>
      <w:r w:rsidR="00616912">
        <w:rPr>
          <w:i/>
          <w:iCs/>
        </w:rPr>
        <w:t xml:space="preserve"> </w:t>
      </w:r>
      <w:r w:rsidR="00616912">
        <w:rPr>
          <w:iCs/>
        </w:rPr>
        <w:t xml:space="preserve">and </w:t>
      </w:r>
      <w:r w:rsidR="00616912">
        <w:rPr>
          <w:i/>
        </w:rPr>
        <w:t xml:space="preserve">Salicornia </w:t>
      </w:r>
      <w:r w:rsidR="00616912">
        <w:t xml:space="preserve">sp. than </w:t>
      </w:r>
      <w:r w:rsidR="001E3CCC">
        <w:t>Acadian coastal salt marsh</w:t>
      </w:r>
      <w:r w:rsidR="00616912">
        <w:t>, a</w:t>
      </w:r>
      <w:r w:rsidR="004D26F2">
        <w:t xml:space="preserve">s well as </w:t>
      </w:r>
      <w:r w:rsidR="00616912">
        <w:t>more developed shrub upland border</w:t>
      </w:r>
      <w:r w:rsidR="00616912" w:rsidRPr="00616912">
        <w:t>s</w:t>
      </w:r>
      <w:r w:rsidR="008244AB">
        <w:t xml:space="preserve"> containing</w:t>
      </w:r>
      <w:r w:rsidR="00616912" w:rsidRPr="00616912">
        <w:t xml:space="preserve"> </w:t>
      </w:r>
      <w:r w:rsidR="00616912" w:rsidRPr="00616912">
        <w:rPr>
          <w:i/>
          <w:iCs/>
        </w:rPr>
        <w:t>Iva frutescens, Baccharis halimifolia</w:t>
      </w:r>
      <w:r w:rsidR="00616912" w:rsidRPr="00616912">
        <w:t xml:space="preserve">, </w:t>
      </w:r>
      <w:r w:rsidR="00616912" w:rsidRPr="00616912">
        <w:rPr>
          <w:i/>
          <w:iCs/>
        </w:rPr>
        <w:t>Panicum virgatum</w:t>
      </w:r>
      <w:r w:rsidR="00616912" w:rsidRPr="00616912">
        <w:t xml:space="preserve">, and </w:t>
      </w:r>
      <w:r w:rsidR="00616912" w:rsidRPr="00616912">
        <w:rPr>
          <w:i/>
          <w:iCs/>
        </w:rPr>
        <w:t>Juniperus virginiana</w:t>
      </w:r>
      <w:r w:rsidR="00616912" w:rsidRPr="00616912">
        <w:t>.</w:t>
      </w:r>
    </w:p>
    <w:p w14:paraId="73785B88" w14:textId="77777777" w:rsidR="00B94146" w:rsidRPr="006F5152" w:rsidRDefault="00B94146" w:rsidP="00950F52">
      <w:pPr>
        <w:spacing w:line="480" w:lineRule="auto"/>
        <w:rPr>
          <w:b/>
        </w:rPr>
      </w:pPr>
      <w:bookmarkStart w:id="10" w:name="_Toc273533990"/>
      <w:r w:rsidRPr="006F5152">
        <w:rPr>
          <w:b/>
        </w:rPr>
        <w:t>Sampling Design</w:t>
      </w:r>
      <w:bookmarkEnd w:id="10"/>
    </w:p>
    <w:p w14:paraId="3B69E3FA" w14:textId="58414D5F" w:rsidR="00C448D8" w:rsidRDefault="00C25D4A" w:rsidP="00950F52">
      <w:pPr>
        <w:pStyle w:val="Paragraph"/>
        <w:spacing w:line="480" w:lineRule="auto"/>
        <w:ind w:firstLine="0"/>
      </w:pPr>
      <w:r>
        <w:t>W</w:t>
      </w:r>
      <w:r w:rsidR="009847EC">
        <w:t>e</w:t>
      </w:r>
      <w:r w:rsidR="00B94146" w:rsidRPr="009F1663">
        <w:t xml:space="preserve"> used a two-stage </w:t>
      </w:r>
      <w:r w:rsidR="00B94146">
        <w:t xml:space="preserve">cluster </w:t>
      </w:r>
      <w:r w:rsidR="00B94146" w:rsidRPr="009F1663">
        <w:t xml:space="preserve">sampling design </w:t>
      </w:r>
      <w:r w:rsidR="00B94146" w:rsidRPr="009F1663">
        <w:fldChar w:fldCharType="begin"/>
      </w:r>
      <w:r w:rsidR="00B94146" w:rsidRPr="009F1663">
        <w:instrText xml:space="preserve"> ADDIN ZOTERO_ITEM CSL_CITATION {"citationID":"20ldfcuikl","properties":{"formattedCitation":"(Thompson 2012)","plainCitation":"(Thompson 2012)"},"citationItems":[{"id":204,"uris":["http://zotero.org/users/417054/items/BJM6UHQ9"],"uri":["http://zotero.org/users/417054/items/BJM6UHQ9"],"itemData":{"id":204,"type":"book","title":"Sampling","collection-title":"Wiley Series in Probability and Statistics","publisher":"John Wiley and Sons, Inc.","publisher-place":"New York, NY","edition":"3rd","event-place":"New York, NY","author":[{"family":"Thompson","given":"S. K."}],"issued":{"date-parts":[["2012"]]}}}],"schema":"https://github.com/citation-style-language/schema/raw/master/csl-citation.json"} </w:instrText>
      </w:r>
      <w:r w:rsidR="00B94146" w:rsidRPr="009F1663">
        <w:fldChar w:fldCharType="separate"/>
      </w:r>
      <w:r w:rsidR="00B94146" w:rsidRPr="009F1663">
        <w:rPr>
          <w:noProof/>
        </w:rPr>
        <w:t>(Thompson 2012)</w:t>
      </w:r>
      <w:r w:rsidR="00B94146" w:rsidRPr="009F1663">
        <w:fldChar w:fldCharType="end"/>
      </w:r>
      <w:r w:rsidR="00B94146" w:rsidRPr="009F1663">
        <w:t xml:space="preserve"> with generalized random-tessellation stratified</w:t>
      </w:r>
      <w:r w:rsidR="00B94146">
        <w:t xml:space="preserve"> (GRTS)</w:t>
      </w:r>
      <w:r w:rsidR="00B94146" w:rsidRPr="009F1663">
        <w:t xml:space="preserve"> sampling at each stage </w:t>
      </w:r>
      <w:r w:rsidR="00B94146" w:rsidRPr="009F1663">
        <w:fldChar w:fldCharType="begin"/>
      </w:r>
      <w:r w:rsidR="00B94146">
        <w:instrText xml:space="preserve"> ADDIN ZOTERO_ITEM CSL_CITATION {"citationID":"E0tRiRSn","properties":{"formattedCitation":"(Stevens and Olsen 1999, 2003, 2004)","plainCitation":"(Stevens and Olsen 1999, 2003, 2004)"},"citationItems":[{"id":223,"uris":["http://zotero.org/users/417054/items/PSTQGB2S"],"uri":["http://zotero.org/users/417054/items/PSTQGB2S"],"itemData":{"id":223,"type":"article-journal","title":"Spatially restricted surveys over time for aquatic resources","container-title":"Journal of Agricultural, Biological, and Environmental Statistics","page":"415-428","volume":"4","issue":"4","source":"JSTOR","abstract":"Consideration of the natural characteristics of aquatic resources and available frame material has led to the development of new designs for surveying large-scale regions. This paper illustrates survey designs developed to meet the requirements for surveying various aquatic resources, including a finite, discrete population, such as lakes within one or more states; a continuous linear population within a bounded area, such as wadeable streams within one or more states; and a continuous two-dimensional population within a bounded area, such as coastal waters associated with one or more states. We present a unified approach that addresses the differences of the aquatic resources assuming the availability of frame material, such as Geographic Information System (GIS) coverages of the boundary for coastal waters, stream network, and lake locations from U.S. Environmental Protection Agency's River Reach File 3, derived from U.S. Geological Survey digital line graph data from 1:100,000 scale maps. The basic design methodology distributes the sample over the spatial extent of the resource domain, and a panel structure can be used to extend the sample through time. Key features for the approach are (1) utilizing survey theory for continuous populations within a bounded area, (2) explicit control of the spatial dispersion of the sample, (3) variable spatial density, (4) nested subsampling, and (5) incorporating panel structures for sampling over time.","ISSN":"1085-7117","note":"ArticleType: research-article / Issue Title: Sampling over Time / Full publication date: Dec., 1999 / Copyright © 1999 International Biometric Society","author":[{"family":"Stevens","given":"D. L."},{"family":"Olsen","given":"A. R."}],"issued":{"date-parts":[["1999"]]}}},{"id":335,"uris":["http://zotero.org/users/417054/items/KN8BZ6TV"],"uri":["http://zotero.org/users/417054/items/KN8BZ6TV"],"itemData":{"id":335,"type":"article-journal","title":"Variance estimation for spatially balanced samples of environmental resources","container-title":"Environmetrics","page":"593-610","volume":"14","author":[{"family":"Stevens","given":"D. L."},{"family":"Olsen","given":"A. R."}],"issued":{"date-parts":[["2003"]]}}},{"id":195,"uris":["http://zotero.org/users/417054/items/KK5SIGU3"],"uri":["http://zotero.org/users/417054/items/KK5SIGU3"],"itemData":{"id":195,"type":"article-journal","title":"Spatially balanced sampling of natural resources","container-title":"Journal of the American Statistical Association","page":"262-278","volume":"99","issue":"465","source":"JSTOR","abstract":"The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imperfections common in environmental sampling.","ISSN":"0162-1459","note":"ArticleType: research-article / Full publication date: Mar., 2004 / Copyright © 2004 American Statistical Association","author":[{"family":"Stevens","given":"D. L."},{"family":"Olsen","given":"A. R."}],"issued":{"date-parts":[["2004"]]}}}],"schema":"https://github.com/citation-style-language/schema/raw/master/csl-citation.json"} </w:instrText>
      </w:r>
      <w:r w:rsidR="00B94146" w:rsidRPr="009F1663">
        <w:fldChar w:fldCharType="separate"/>
      </w:r>
      <w:r w:rsidR="00B94146">
        <w:t>(Stevens and Olsen 1999, 2003, 2004)</w:t>
      </w:r>
      <w:r w:rsidR="00B94146" w:rsidRPr="009F1663">
        <w:fldChar w:fldCharType="end"/>
      </w:r>
      <w:r w:rsidR="00B94146" w:rsidRPr="009F1663">
        <w:t xml:space="preserve"> to </w:t>
      </w:r>
      <w:r w:rsidR="00B94146" w:rsidRPr="00A34156">
        <w:t xml:space="preserve">distribute survey points.  </w:t>
      </w:r>
      <w:r w:rsidR="00B94146">
        <w:t>The sampling design followed</w:t>
      </w:r>
      <w:r w:rsidR="00B94146" w:rsidRPr="00A34156">
        <w:t xml:space="preserve"> the </w:t>
      </w:r>
      <w:r w:rsidR="00B94146">
        <w:t xml:space="preserve">general </w:t>
      </w:r>
      <w:r w:rsidR="00B94146" w:rsidRPr="00A34156">
        <w:t xml:space="preserve">sample selection </w:t>
      </w:r>
      <w:r w:rsidR="00B94146" w:rsidRPr="00176162">
        <w:t xml:space="preserve">protocol </w:t>
      </w:r>
      <w:r w:rsidR="00B94146">
        <w:t>recommendations</w:t>
      </w:r>
      <w:r w:rsidR="00B94146" w:rsidRPr="00176162">
        <w:t xml:space="preserve"> developed by Johnson et al. </w:t>
      </w:r>
      <w:r w:rsidR="00B94146" w:rsidRPr="00176162">
        <w:fldChar w:fldCharType="begin"/>
      </w:r>
      <w:r w:rsidR="00B94146" w:rsidRPr="00176162">
        <w:instrText xml:space="preserve"> ADDIN ZOTERO_ITEM CSL_CITATION {"citationID":"2h0tk0g5su","properties":{"formattedCitation":"(Johnson et al. 2009)","plainCitation":"(Johnson et al. 2009)"},"citationItems":[{"id":68,"uris":["http://zotero.org/users/417054/items/8N5E86KT"],"uri":["http://zotero.org/users/417054/items/8N5E86KT"],"itemData":{"id":68,"type":"article-journal","title":"A Sampling Design Framework for Monitoring Secretive Marshbirds","container-title":"Waterbirds","page":"203-215","volume":"32","issue":"2","source":"CrossRef","ISSN":"1524-4695","journalAbbreviation":"Waterbirds","author":[{"family":"Johnson","given":"Douglas H."},{"family":"Gibbs","given":"James P."},{"family":"Herzog","given":"Mark"},{"family":"Lor","given":"Socheata"},{"family":"Niemuth","given":"Neal D."},{"family":"Ribic","given":"Christine A."},{"family":"Seamans","given":"Mark"},{"family":"Shaffer","given":"Terry L."},{"family":"Shriver","given":"W. Gregory"},{"family":"Stehman","given":"Stephen V."},{"family":"Thompson","given":"William L."}],"issued":{"date-parts":[["2009",6]]}}}],"schema":"https://github.com/citation-style-language/schema/raw/master/csl-citation.json"} </w:instrText>
      </w:r>
      <w:r w:rsidR="00B94146" w:rsidRPr="00176162">
        <w:fldChar w:fldCharType="separate"/>
      </w:r>
      <w:r w:rsidR="00B94146" w:rsidRPr="00176162">
        <w:rPr>
          <w:noProof/>
        </w:rPr>
        <w:t>(2009)</w:t>
      </w:r>
      <w:r w:rsidR="00B94146" w:rsidRPr="00176162">
        <w:fldChar w:fldCharType="end"/>
      </w:r>
      <w:r w:rsidR="00B94146" w:rsidRPr="00176162">
        <w:t xml:space="preserve"> to monitor secretive marsh</w:t>
      </w:r>
      <w:r w:rsidR="00B94146">
        <w:t xml:space="preserve"> </w:t>
      </w:r>
      <w:r w:rsidR="00B94146" w:rsidRPr="00176162">
        <w:t>birds</w:t>
      </w:r>
      <w:r w:rsidR="00B94146">
        <w:t xml:space="preserve"> at regional and continental scales</w:t>
      </w:r>
      <w:r w:rsidR="00B94146" w:rsidRPr="00176162">
        <w:t xml:space="preserve">.  </w:t>
      </w:r>
      <w:r w:rsidR="00B94146" w:rsidRPr="00C209CF">
        <w:t>The GRTS survey design emphasize</w:t>
      </w:r>
      <w:r w:rsidR="00A6272A">
        <w:t>s</w:t>
      </w:r>
      <w:r w:rsidR="00B94146" w:rsidRPr="00C209CF">
        <w:t xml:space="preserve"> a </w:t>
      </w:r>
      <w:r w:rsidR="00B94146">
        <w:t>spatially-</w:t>
      </w:r>
      <w:r w:rsidR="00B94146" w:rsidRPr="00C209CF">
        <w:t xml:space="preserve">balanced </w:t>
      </w:r>
      <w:r w:rsidR="00B94146" w:rsidRPr="00C209CF">
        <w:lastRenderedPageBreak/>
        <w:t>sample distribution</w:t>
      </w:r>
      <w:r w:rsidR="00B94146">
        <w:t>; a sample is dis</w:t>
      </w:r>
      <w:r w:rsidR="00B94146" w:rsidRPr="00C209CF">
        <w:t>perse</w:t>
      </w:r>
      <w:r w:rsidR="00B94146">
        <w:t>d</w:t>
      </w:r>
      <w:r w:rsidR="00B94146" w:rsidRPr="00C209CF">
        <w:t xml:space="preserve"> such that the </w:t>
      </w:r>
      <w:r w:rsidR="00B94146">
        <w:t>spatial density pattern of the</w:t>
      </w:r>
      <w:r w:rsidR="00B94146" w:rsidRPr="00C209CF">
        <w:t xml:space="preserve"> sample closely mimic</w:t>
      </w:r>
      <w:r w:rsidR="00B94146">
        <w:t>s</w:t>
      </w:r>
      <w:r w:rsidR="00B94146" w:rsidRPr="00C209CF">
        <w:t xml:space="preserve"> the</w:t>
      </w:r>
      <w:r w:rsidR="00B94146">
        <w:t xml:space="preserve"> spatial density pattern</w:t>
      </w:r>
      <w:r w:rsidR="00B94146" w:rsidRPr="00C209CF">
        <w:t xml:space="preserve"> of the</w:t>
      </w:r>
      <w:r w:rsidR="00B94146">
        <w:t xml:space="preserve"> environmental</w:t>
      </w:r>
      <w:r w:rsidR="00B94146" w:rsidRPr="00C209CF">
        <w:t xml:space="preserve"> resource </w:t>
      </w:r>
      <w:r w:rsidR="00B94146" w:rsidRPr="00C209CF">
        <w:fldChar w:fldCharType="begin"/>
      </w:r>
      <w:r w:rsidR="00B94146">
        <w:instrText xml:space="preserve"> ADDIN ZOTERO_ITEM CSL_CITATION {"citationID":"sWN0dukJ","properties":{"formattedCitation":"(Stevens and Olsen 1999, 2003, 2004)","plainCitation":"(Stevens and Olsen 1999, 2003, 2004)"},"citationItems":[{"id":223,"uris":["http://zotero.org/users/417054/items/PSTQGB2S"],"uri":["http://zotero.org/users/417054/items/PSTQGB2S"],"itemData":{"id":223,"type":"article-journal","title":"Spatially restricted surveys over time for aquatic resources","container-title":"Journal of Agricultural, Biological, and Environmental Statistics","page":"415-428","volume":"4","issue":"4","source":"JSTOR","abstract":"Consideration of the natural characteristics of aquatic resources and available frame material has led to the development of new designs for surveying large-scale regions. This paper illustrates survey designs developed to meet the requirements for surveying various aquatic resources, including a finite, discrete population, such as lakes within one or more states; a continuous linear population within a bounded area, such as wadeable streams within one or more states; and a continuous two-dimensional population within a bounded area, such as coastal waters associated with one or more states. We present a unified approach that addresses the differences of the aquatic resources assuming the availability of frame material, such as Geographic Information System (GIS) coverages of the boundary for coastal waters, stream network, and lake locations from U.S. Environmental Protection Agency's River Reach File 3, derived from U.S. Geological Survey digital line graph data from 1:100,000 scale maps. The basic design methodology distributes the sample over the spatial extent of the resource domain, and a panel structure can be used to extend the sample through time. Key features for the approach are (1) utilizing survey theory for continuous populations within a bounded area, (2) explicit control of the spatial dispersion of the sample, (3) variable spatial density, (4) nested subsampling, and (5) incorporating panel structures for sampling over time.","ISSN":"1085-7117","note":"ArticleType: research-article / Issue Title: Sampling over Time / Full publication date: Dec., 1999 / Copyright © 1999 International Biometric Society","author":[{"family":"Stevens","given":"D. L."},{"family":"Olsen","given":"A. R."}],"issued":{"date-parts":[["1999"]]}}},{"id":335,"uris":["http://zotero.org/users/417054/items/KN8BZ6TV"],"uri":["http://zotero.org/users/417054/items/KN8BZ6TV"],"itemData":{"id":335,"type":"article-journal","title":"Variance estimation for spatially balanced samples of environmental resources","container-title":"Environmetrics","page":"593-610","volume":"14","author":[{"family":"Stevens","given":"D. L."},{"family":"Olsen","given":"A. R."}],"issued":{"date-parts":[["2003"]]}}},{"id":195,"uris":["http://zotero.org/users/417054/items/KK5SIGU3"],"uri":["http://zotero.org/users/417054/items/KK5SIGU3"],"itemData":{"id":195,"type":"article-journal","title":"Spatially balanced sampling of natural resources","container-title":"Journal of the American Statistical Association","page":"262-278","volume":"99","issue":"465","source":"JSTOR","abstract":"The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imperfections common in environmental sampling.","ISSN":"0162-1459","note":"ArticleType: research-article / Full publication date: Mar., 2004 / Copyright © 2004 American Statistical Association","author":[{"family":"Stevens","given":"D. L."},{"family":"Olsen","given":"A. R."}],"issued":{"date-parts":[["2004"]]}}}],"schema":"https://github.com/citation-style-language/schema/raw/master/csl-citation.json"} </w:instrText>
      </w:r>
      <w:r w:rsidR="00B94146" w:rsidRPr="00C209CF">
        <w:fldChar w:fldCharType="separate"/>
      </w:r>
      <w:r w:rsidR="00B94146">
        <w:t>(Stevens and Olsen 1999, 2003, 2004)</w:t>
      </w:r>
      <w:r w:rsidR="00B94146" w:rsidRPr="00C209CF">
        <w:fldChar w:fldCharType="end"/>
      </w:r>
      <w:r w:rsidR="00B94146" w:rsidRPr="00C209CF">
        <w:t xml:space="preserve">.  </w:t>
      </w:r>
      <w:r w:rsidR="00B94146" w:rsidRPr="00E472F0">
        <w:t xml:space="preserve">The two-stage cluster </w:t>
      </w:r>
      <w:r w:rsidR="00B94146">
        <w:t xml:space="preserve">design </w:t>
      </w:r>
      <w:r w:rsidR="00B94146" w:rsidRPr="00E472F0">
        <w:t>require</w:t>
      </w:r>
      <w:r w:rsidR="00B94146">
        <w:t>d</w:t>
      </w:r>
      <w:r w:rsidR="00B94146" w:rsidRPr="00E472F0">
        <w:t xml:space="preserve"> </w:t>
      </w:r>
      <w:r w:rsidR="00B94146">
        <w:t xml:space="preserve">a geographical division of the study area and </w:t>
      </w:r>
      <w:r w:rsidR="00B94146" w:rsidRPr="00E472F0">
        <w:t xml:space="preserve">separate selection protocols for the two types of sampling units, </w:t>
      </w:r>
      <w:r w:rsidR="00B94146" w:rsidRPr="00E6362E">
        <w:t>primary sampling units (PSUs</w:t>
      </w:r>
      <w:r w:rsidR="00C448D8">
        <w:t>; hexagons</w:t>
      </w:r>
      <w:r w:rsidR="00B94146" w:rsidRPr="00E6362E">
        <w:t>) and secondary sampling units (SSUs</w:t>
      </w:r>
      <w:r w:rsidR="00B94146">
        <w:t xml:space="preserve">; </w:t>
      </w:r>
      <w:r w:rsidR="00B94146" w:rsidRPr="00E6362E">
        <w:t xml:space="preserve">survey points).  </w:t>
      </w:r>
      <w:r w:rsidR="00C448D8">
        <w:t>W</w:t>
      </w:r>
      <w:r w:rsidR="009847EC">
        <w:t>e</w:t>
      </w:r>
      <w:r w:rsidR="00B94146" w:rsidRPr="00F02C6F">
        <w:t xml:space="preserve"> used </w:t>
      </w:r>
      <w:r w:rsidR="00C448D8">
        <w:t xml:space="preserve">a North American </w:t>
      </w:r>
      <w:r w:rsidR="00B94146">
        <w:t xml:space="preserve">continental </w:t>
      </w:r>
      <w:r w:rsidR="00B94146" w:rsidRPr="00F02C6F">
        <w:t>hexagon grid (40 km</w:t>
      </w:r>
      <w:r w:rsidR="00B94146" w:rsidRPr="00F02C6F">
        <w:rPr>
          <w:vertAlign w:val="superscript"/>
        </w:rPr>
        <w:t>2</w:t>
      </w:r>
      <w:r w:rsidR="00C740E4">
        <w:t xml:space="preserve"> hexagons)</w:t>
      </w:r>
      <w:r w:rsidR="00C448D8">
        <w:t xml:space="preserve"> </w:t>
      </w:r>
      <w:r w:rsidR="00B94146" w:rsidRPr="00D0629E">
        <w:t xml:space="preserve">to generate </w:t>
      </w:r>
      <w:r w:rsidR="00C448D8">
        <w:t>the</w:t>
      </w:r>
      <w:r w:rsidR="00B94146" w:rsidRPr="00D0629E">
        <w:t xml:space="preserve"> PSU sampling universe</w:t>
      </w:r>
      <w:r w:rsidR="00C448D8">
        <w:t xml:space="preserve"> </w:t>
      </w:r>
      <w:r w:rsidR="00C448D8" w:rsidRPr="00D0629E">
        <w:fldChar w:fldCharType="begin"/>
      </w:r>
      <w:r w:rsidR="00C448D8" w:rsidRPr="00D0629E">
        <w:instrText xml:space="preserve"> ADDIN ZOTERO_ITEM CSL_CITATION {"citationID":"2fu8b8h86m","properties":{"formattedCitation":"(Seamans 2011)","plainCitation":"(Seamans 2011)"},"citationItems":[{"id":51,"uris":["http://zotero.org/users/417054/items/78ZHEHKV"],"uri":["http://zotero.org/users/417054/items/78ZHEHKV"],"itemData":{"id":51,"type":"article","title":"The National Marsh Bird Monitoring Pilot Study; Methods and Preliminary Results (DRAFT)","publisher":"U.S. Fish and Wildlife Service, Division of Migratory Bird Management, Population and Habitat Assessment Branch","author":[{"family":"Seamans","given":"M."}],"issued":{"date-parts":[["2011"]]}}}],"schema":"https://github.com/citation-style-language/schema/raw/master/csl-citation.json"} </w:instrText>
      </w:r>
      <w:r w:rsidR="00C448D8" w:rsidRPr="00D0629E">
        <w:fldChar w:fldCharType="separate"/>
      </w:r>
      <w:r w:rsidR="00C448D8" w:rsidRPr="00D0629E">
        <w:t>(Seamans 2011)</w:t>
      </w:r>
      <w:r w:rsidR="00C448D8" w:rsidRPr="00D0629E">
        <w:fldChar w:fldCharType="end"/>
      </w:r>
      <w:r w:rsidR="00B94146" w:rsidRPr="00D0629E">
        <w:t xml:space="preserve">.  </w:t>
      </w:r>
      <w:r w:rsidR="00C448D8">
        <w:t>W</w:t>
      </w:r>
      <w:r w:rsidR="009847EC">
        <w:t>e</w:t>
      </w:r>
      <w:r w:rsidR="00B94146" w:rsidRPr="00A00472">
        <w:t xml:space="preserve"> </w:t>
      </w:r>
      <w:r w:rsidR="001E3CCC">
        <w:t>selected the</w:t>
      </w:r>
      <w:r w:rsidR="008D4DD7">
        <w:t xml:space="preserve"> </w:t>
      </w:r>
      <w:r w:rsidR="00B94146" w:rsidRPr="00A00472">
        <w:t xml:space="preserve">subset </w:t>
      </w:r>
      <w:r w:rsidR="008D4DD7">
        <w:t xml:space="preserve">of </w:t>
      </w:r>
      <w:r w:rsidR="00B94146" w:rsidRPr="00A00472">
        <w:t xml:space="preserve">the </w:t>
      </w:r>
      <w:r w:rsidR="00B94146">
        <w:t>continental</w:t>
      </w:r>
      <w:r w:rsidR="008D4DD7">
        <w:t xml:space="preserve"> grid that</w:t>
      </w:r>
      <w:r w:rsidR="00B94146" w:rsidRPr="00A00472">
        <w:t xml:space="preserve"> include</w:t>
      </w:r>
      <w:r w:rsidR="008D4DD7">
        <w:t>d</w:t>
      </w:r>
      <w:r w:rsidR="00B94146" w:rsidRPr="00A00472">
        <w:t xml:space="preserve"> </w:t>
      </w:r>
      <w:r w:rsidR="00B94146">
        <w:t xml:space="preserve">all </w:t>
      </w:r>
      <w:r w:rsidR="00B94146" w:rsidRPr="00A00472">
        <w:t>hexagons</w:t>
      </w:r>
      <w:r w:rsidR="00B94146">
        <w:t xml:space="preserve"> located</w:t>
      </w:r>
      <w:r w:rsidR="00D9311C">
        <w:t xml:space="preserve"> in the 10 N</w:t>
      </w:r>
      <w:r w:rsidR="00B94146" w:rsidRPr="00A00472">
        <w:t xml:space="preserve">ortheast U.S. coastal states </w:t>
      </w:r>
      <w:r w:rsidR="00C740E4" w:rsidRPr="00A00472">
        <w:t>(</w:t>
      </w:r>
      <w:r w:rsidR="00735BB2">
        <w:t>Figure 1</w:t>
      </w:r>
      <w:r w:rsidR="00C740E4" w:rsidRPr="00A00472">
        <w:t>)</w:t>
      </w:r>
      <w:r w:rsidR="00C740E4">
        <w:t xml:space="preserve"> </w:t>
      </w:r>
      <w:r w:rsidR="001E3CCC">
        <w:t xml:space="preserve">that contained </w:t>
      </w:r>
      <w:r w:rsidR="00C740E4">
        <w:t>Estuarine Intertida</w:t>
      </w:r>
      <w:r w:rsidR="00683411">
        <w:t>l Emergent Wetland (code ‘E2EM’;</w:t>
      </w:r>
      <w:r w:rsidR="00C740E4">
        <w:t xml:space="preserve"> </w:t>
      </w:r>
      <w:r w:rsidR="00C740E4">
        <w:fldChar w:fldCharType="begin"/>
      </w:r>
      <w:r w:rsidR="00C740E4">
        <w:instrText xml:space="preserve"> ADDIN ZOTERO_ITEM CSL_CITATION {"citationID":"13jb9rjflp","properties":{"formattedCitation":"(Cowardin et al. 1979)","plainCitation":"(Cowardin et al. 1979)"},"citationItems":[{"id":589,"uris":["http://zotero.org/users/417054/items/RASH3IUP"],"uri":["http://zotero.org/users/417054/items/RASH3IUP"],"itemData":{"id":589,"type":"report","title":"Classification of wetlands and deepwater habitats of the United States","publisher":"U.S. Department of the Interior, Fish and Wildlife Service","publisher-place":"Washington, D.C.","page":"131","event-place":"Washington, D.C.","author":[{"family":"Cowardin","given":"L. M."},{"family":"Carter","given":"V."},{"family":"Golet","given":"F. C."},{"family":"LaRoe","given":"E. T."}],"issued":{"date-parts":[["1979"]]}}}],"schema":"https://github.com/citation-style-language/schema/raw/master/csl-citation.json"} </w:instrText>
      </w:r>
      <w:r w:rsidR="00C740E4">
        <w:fldChar w:fldCharType="separate"/>
      </w:r>
      <w:r w:rsidR="00C740E4">
        <w:rPr>
          <w:noProof/>
        </w:rPr>
        <w:t>Cowardin et al. 1979)</w:t>
      </w:r>
      <w:r w:rsidR="00C740E4">
        <w:fldChar w:fldCharType="end"/>
      </w:r>
      <w:r w:rsidR="00B94146" w:rsidRPr="000E58FB">
        <w:t xml:space="preserve">. </w:t>
      </w:r>
      <w:r w:rsidR="00B94146">
        <w:t xml:space="preserve"> </w:t>
      </w:r>
      <w:r w:rsidR="00C448D8">
        <w:t>W</w:t>
      </w:r>
      <w:r w:rsidR="009847EC">
        <w:t>e</w:t>
      </w:r>
      <w:r w:rsidR="00B94146" w:rsidRPr="000E58FB">
        <w:t xml:space="preserve"> </w:t>
      </w:r>
      <w:r w:rsidR="00C448D8">
        <w:t>used</w:t>
      </w:r>
      <w:r w:rsidR="00B94146" w:rsidRPr="000E58FB">
        <w:t xml:space="preserve"> </w:t>
      </w:r>
      <w:r w:rsidR="00B94146">
        <w:t xml:space="preserve">state wetland </w:t>
      </w:r>
      <w:r w:rsidR="00B94146" w:rsidRPr="000E58FB">
        <w:t>geospatial data from the National Wetlands Invent</w:t>
      </w:r>
      <w:r w:rsidR="00683411">
        <w:t>ory (NWI;</w:t>
      </w:r>
      <w:r w:rsidR="00B94146" w:rsidRPr="000E58FB">
        <w:t xml:space="preserve"> </w:t>
      </w:r>
      <w:r w:rsidR="00B94146" w:rsidRPr="000E58FB">
        <w:fldChar w:fldCharType="begin"/>
      </w:r>
      <w:r w:rsidR="00B94146">
        <w:instrText xml:space="preserve"> ADDIN ZOTERO_ITEM CSL_CITATION {"citationID":"RvFHLo8g","properties":{"formattedCitation":"(Wilen and Bates 1995, National Wetlands Inventory 2010)","plainCitation":"(Wilen and Bates 1995, National Wetlands Inventory 2010)"},"citationItems":[{"id":385,"uris":["http://zotero.org/users/417054/items/96AFFNUN"],"uri":["http://zotero.org/users/417054/items/96AFFNUN"],"itemData":{"id":385,"type":"article-journal","title":"The US Fish and Wildlife Service's National Wetlands Inventory project","container-title":"Vegetatio","page":"153-169","volume":"118","author":[{"family":"Wilen","given":"B. O."},{"family":"Bates","given":"M. K."}],"issued":{"date-parts":[["1995"]]}}},{"id":448,"uris":["http://zotero.org/users/417054/items/T73PUZIK"],"uri":["http://zotero.org/users/417054/items/T73PUZIK"],"itemData":{"id":448,"type":"article","title":"Download Seamless Wetlands Data by State","publisher":"U.S. Fish and Wildlife Service, Ecological Services","URL":"www.fws.gov/wetlands/Data/State-Downloads.html","author":[{"family":"National Wetlands Inventory","given":""}],"issued":{"date-parts":[["2010"]]}}}],"schema":"https://github.com/citation-style-language/schema/raw/master/csl-citation.json"} </w:instrText>
      </w:r>
      <w:r w:rsidR="00B94146" w:rsidRPr="000E58FB">
        <w:fldChar w:fldCharType="separate"/>
      </w:r>
      <w:r w:rsidR="00B94146">
        <w:rPr>
          <w:noProof/>
        </w:rPr>
        <w:t>Wilen and Bates 1995, National Wetlands Inventory 2010)</w:t>
      </w:r>
      <w:r w:rsidR="00B94146" w:rsidRPr="000E58FB">
        <w:fldChar w:fldCharType="end"/>
      </w:r>
      <w:r w:rsidR="00B94146">
        <w:t xml:space="preserve"> to determine the </w:t>
      </w:r>
      <w:r w:rsidR="00C448D8">
        <w:t xml:space="preserve">extent and location of </w:t>
      </w:r>
      <w:r w:rsidR="007D0438">
        <w:t>salt</w:t>
      </w:r>
      <w:r w:rsidR="00B94146">
        <w:t xml:space="preserve"> marsh</w:t>
      </w:r>
      <w:r w:rsidR="00C448D8">
        <w:t xml:space="preserve"> throughout the region</w:t>
      </w:r>
      <w:r w:rsidR="00B94146">
        <w:t xml:space="preserve">.  </w:t>
      </w:r>
      <w:r w:rsidR="00C448D8">
        <w:t>W</w:t>
      </w:r>
      <w:r w:rsidR="009847EC">
        <w:t>e</w:t>
      </w:r>
      <w:r w:rsidR="00B94146">
        <w:t xml:space="preserve"> compiled and processed the Estuarine Intertidal Emergent Wetland geospatial features in ArcGIS ver. 9.3 </w:t>
      </w:r>
      <w:r w:rsidR="00B94146">
        <w:fldChar w:fldCharType="begin"/>
      </w:r>
      <w:r w:rsidR="00180A75">
        <w:instrText xml:space="preserve"> ADDIN ZOTERO_ITEM CSL_CITATION {"citationID":"146ikbj6qi","properties":{"formattedCitation":"(ESRI 2009)","plainCitation":"(ESRI 2009)"},"citationItems":[{"id":117,"uris":["http://zotero.org/users/417054/items/D47T4TQ6"],"uri":["http://zotero.org/users/417054/items/D47T4TQ6"],"itemData":{"id":117,"type":"book","title":"ArcGIS 9.3","publisher-place":"Redlands, CA: Environmental Systems Research Institute","event-place":"Redlands, CA: Environmental Systems Research Institute","author":[{"family":"ESRI","given":""}],"issued":{"date-parts":[["2009"]]}}}],"schema":"https://github.com/citation-style-language/schema/raw/master/csl-citation.json"} </w:instrText>
      </w:r>
      <w:r w:rsidR="00B94146">
        <w:fldChar w:fldCharType="separate"/>
      </w:r>
      <w:r w:rsidR="00B94146">
        <w:rPr>
          <w:noProof/>
        </w:rPr>
        <w:t>(ESRI 2009)</w:t>
      </w:r>
      <w:r w:rsidR="00B94146">
        <w:fldChar w:fldCharType="end"/>
      </w:r>
      <w:r w:rsidR="00B94146">
        <w:t xml:space="preserve"> to develop</w:t>
      </w:r>
      <w:r w:rsidR="007D0438">
        <w:t xml:space="preserve"> a single spatial layer of salt</w:t>
      </w:r>
      <w:r w:rsidR="00B94146" w:rsidRPr="000E58FB">
        <w:t xml:space="preserve"> marsh</w:t>
      </w:r>
      <w:r w:rsidR="00B94146">
        <w:t xml:space="preserve"> in the </w:t>
      </w:r>
      <w:r w:rsidR="00735BB2">
        <w:t>N</w:t>
      </w:r>
      <w:r w:rsidR="00B94146">
        <w:t xml:space="preserve">ortheast.  </w:t>
      </w:r>
      <w:r w:rsidR="00B94146" w:rsidRPr="00A20BDC">
        <w:t>Northeast h</w:t>
      </w:r>
      <w:r w:rsidR="007D0438">
        <w:t>exagons that contained salt</w:t>
      </w:r>
      <w:r w:rsidR="00B94146" w:rsidRPr="00A20BDC">
        <w:t xml:space="preserve"> marsh </w:t>
      </w:r>
      <w:r w:rsidR="00B94146">
        <w:t>became the</w:t>
      </w:r>
      <w:r w:rsidR="00B94146" w:rsidRPr="00A20BDC">
        <w:t xml:space="preserve"> sampling un</w:t>
      </w:r>
      <w:r w:rsidR="00B94146">
        <w:t>ivers</w:t>
      </w:r>
      <w:r w:rsidR="00763EC1">
        <w:t>e</w:t>
      </w:r>
      <w:r w:rsidR="007E42E2">
        <w:t xml:space="preserve"> for the selection of PSUs</w:t>
      </w:r>
      <w:r w:rsidR="008B3415">
        <w:t xml:space="preserve"> (Table 2</w:t>
      </w:r>
      <w:r w:rsidR="00B1176D">
        <w:t>)</w:t>
      </w:r>
      <w:r w:rsidR="00763EC1">
        <w:t>.</w:t>
      </w:r>
    </w:p>
    <w:p w14:paraId="73A5B954" w14:textId="045DA796" w:rsidR="00D844A7" w:rsidRPr="00703A67" w:rsidRDefault="009271E3" w:rsidP="00950F52">
      <w:pPr>
        <w:pStyle w:val="Paragraph"/>
        <w:spacing w:line="480" w:lineRule="auto"/>
      </w:pPr>
      <w:r>
        <w:t>We</w:t>
      </w:r>
      <w:r w:rsidRPr="007F6C6C">
        <w:t xml:space="preserve"> used the ‘spsurvey’ package </w:t>
      </w:r>
      <w:r w:rsidRPr="007F6C6C">
        <w:fldChar w:fldCharType="begin"/>
      </w:r>
      <w:r w:rsidRPr="007F6C6C">
        <w:instrText xml:space="preserve"> ADDIN ZOTERO_ITEM CSL_CITATION {"citationID":"9i6fafe3b","properties":{"formattedCitation":"(Kincaid and Olsen 2012)","plainCitation":"(Kincaid and Olsen 2012)"},"citationItems":[{"id":174,"uris":["http://zotero.org/users/417054/items/IXJPN33N"],"uri":["http://zotero.org/users/417054/items/IXJPN33N"],"itemData":{"id":174,"type":"article","title":"spsurvey: Spatial Survey Design and Analysis","publisher":"R package version 2.3. URL: http//www.epa.gov/nheerl/arm/","author":[{"family":"Kincaid","given":"T.M."},{"family":"Olsen","given":"A. R."}],"issued":{"date-parts":[["2012"]]}}}],"schema":"https://github.com/citation-style-language/schema/raw/master/csl-citation.json"} </w:instrText>
      </w:r>
      <w:r w:rsidRPr="007F6C6C">
        <w:fldChar w:fldCharType="separate"/>
      </w:r>
      <w:r w:rsidRPr="007F6C6C">
        <w:t>(Kincaid and Olsen 2012)</w:t>
      </w:r>
      <w:r w:rsidRPr="007F6C6C">
        <w:fldChar w:fldCharType="end"/>
      </w:r>
      <w:r w:rsidRPr="007F6C6C">
        <w:t xml:space="preserve"> in the R statistical program </w:t>
      </w:r>
      <w:r w:rsidRPr="007F6C6C">
        <w:fldChar w:fldCharType="begin"/>
      </w:r>
      <w:r w:rsidRPr="007F6C6C">
        <w:instrText xml:space="preserve"> ADDIN ZOTERO_ITEM CSL_CITATION {"citationID":"24f9rj810","properties":{"formattedCitation":"(R Core Team 2014)","plainCitation":"(R Core Team 2014)"},"citationItems":[{"id":597,"uris":["http://zotero.org/users/417054/items/WWCHB5ER"],"uri":["http://zotero.org/users/417054/items/WWCHB5ER"],"itemData":{"id":597,"type":"book","title":"R: A Language and Environment for Statistical Computing","publisher":"R Foundation for Statistical Computing","publisher-place":"Vienna, Austria, http://www.R-project.org","event-place":"Vienna, Austria, http://www.R-project.org","author":[{"family":"R Core Team","given":""}],"issued":{"date-parts":[["2014"]]}}}],"schema":"https://github.com/citation-style-language/schema/raw/master/csl-citation.json"} </w:instrText>
      </w:r>
      <w:r w:rsidRPr="007F6C6C">
        <w:fldChar w:fldCharType="separate"/>
      </w:r>
      <w:r w:rsidRPr="007F6C6C">
        <w:rPr>
          <w:noProof/>
        </w:rPr>
        <w:t>(R Core Team 2014)</w:t>
      </w:r>
      <w:r w:rsidRPr="007F6C6C">
        <w:fldChar w:fldCharType="end"/>
      </w:r>
      <w:r w:rsidRPr="007F6C6C">
        <w:t xml:space="preserve"> to </w:t>
      </w:r>
      <w:r>
        <w:t xml:space="preserve">select </w:t>
      </w:r>
      <w:r w:rsidR="00C740E4">
        <w:t xml:space="preserve">hexagons </w:t>
      </w:r>
      <w:r>
        <w:t xml:space="preserve">and </w:t>
      </w:r>
      <w:r w:rsidR="00C740E4">
        <w:t>survey points</w:t>
      </w:r>
      <w:r w:rsidRPr="00BA0809">
        <w:t>.</w:t>
      </w:r>
      <w:r>
        <w:t xml:space="preserve">  </w:t>
      </w:r>
      <w:r w:rsidR="00C448D8">
        <w:t>We use</w:t>
      </w:r>
      <w:r w:rsidR="004949AC">
        <w:t xml:space="preserve">d three sampling strata to select </w:t>
      </w:r>
      <w:r w:rsidR="00C740E4">
        <w:t>hexagons</w:t>
      </w:r>
      <w:r w:rsidR="00C448D8">
        <w:t>: subregion, state lands, and federal lands (</w:t>
      </w:r>
      <w:r w:rsidR="00B3149D">
        <w:t>US</w:t>
      </w:r>
      <w:r w:rsidR="00497AC4">
        <w:t xml:space="preserve"> </w:t>
      </w:r>
      <w:r w:rsidR="00B3149D">
        <w:t>F</w:t>
      </w:r>
      <w:r w:rsidR="00497AC4">
        <w:t xml:space="preserve">ish and </w:t>
      </w:r>
      <w:r w:rsidR="00B3149D">
        <w:t>W</w:t>
      </w:r>
      <w:r w:rsidR="00497AC4">
        <w:t xml:space="preserve">ildlife </w:t>
      </w:r>
      <w:r w:rsidR="00B3149D">
        <w:t>S</w:t>
      </w:r>
      <w:r w:rsidR="00497AC4">
        <w:t>ervice [USFWS]</w:t>
      </w:r>
      <w:r w:rsidR="00C448D8">
        <w:t xml:space="preserve"> and National Park Service [NPS]</w:t>
      </w:r>
      <w:r w:rsidR="00B94146" w:rsidRPr="00B11FB1">
        <w:t>).</w:t>
      </w:r>
      <w:r w:rsidR="00B94146" w:rsidRPr="006B1ADA">
        <w:t xml:space="preserve"> </w:t>
      </w:r>
      <w:r w:rsidR="00B94146">
        <w:t xml:space="preserve"> </w:t>
      </w:r>
      <w:r w:rsidR="00B94146" w:rsidRPr="006F382B">
        <w:t>Sub</w:t>
      </w:r>
      <w:r w:rsidR="00B94146">
        <w:t>region boundaries</w:t>
      </w:r>
      <w:r w:rsidR="00B94146" w:rsidRPr="006F382B">
        <w:t xml:space="preserve"> were based on Conway and Droege </w:t>
      </w:r>
      <w:r w:rsidR="00B94146" w:rsidRPr="006F382B">
        <w:fldChar w:fldCharType="begin"/>
      </w:r>
      <w:r w:rsidR="00E22EC2">
        <w:instrText xml:space="preserve"> ADDIN ZOTERO_ITEM CSL_CITATION {"citationID":"2er1l7fu32","properties":{"formattedCitation":"(Conway and Droege 2006)","plainCitation":"(Conway and Droege 2006)"},"citationItems":[{"id":46,"uris":["http://zotero.org/users/417054/items/6QCN79AA"],"uri":["http://zotero.org/users/417054/items/6QCN79AA"],"itemData":{"id":46,"type":"chapter","title":"A unified strategy for monitoring changes in abundance of birds associated with North American tidal marshes","container-title":"Terrestrial Vertebrates of Tidal Marshes: Evolution, Ecology, and Conservation","collection-title":"Studies in Avian Biology","collection-number":"No. 32","publisher":"The Cooper Ornithological Society","publisher-place":"Camarillo, CA","page":"282-297","event-place":"Camarillo, CA","author":[{"family":"Conway","given":"C.J."},{"family":"Droege","given":"S."}],"collection-editor":[{"family":"Greenberg","given":"R."},{"family":"Maldonado","given":"J.E."},{"family":"Droege","given":"S."},{"family":"McDonald","given":"M.V."}],"issued":{"date-parts":[["2006"]]}}}],"schema":"https://github.com/citation-style-language/schema/raw/master/csl-citation.json"} </w:instrText>
      </w:r>
      <w:r w:rsidR="00B94146" w:rsidRPr="006F382B">
        <w:fldChar w:fldCharType="separate"/>
      </w:r>
      <w:r w:rsidR="00B94146" w:rsidRPr="006F382B">
        <w:t>(2006)</w:t>
      </w:r>
      <w:r w:rsidR="00B94146" w:rsidRPr="006F382B">
        <w:fldChar w:fldCharType="end"/>
      </w:r>
      <w:r w:rsidR="00B94146">
        <w:t xml:space="preserve"> and generally </w:t>
      </w:r>
      <w:r w:rsidR="004949AC">
        <w:t>delineated by major geomorphological features</w:t>
      </w:r>
      <w:r w:rsidR="00B94146">
        <w:t xml:space="preserve"> (e.g., Long Island, Delmarva Peninsula</w:t>
      </w:r>
      <w:r w:rsidR="004949AC">
        <w:t>, Chesapeake Bay</w:t>
      </w:r>
      <w:r w:rsidR="007537C3">
        <w:t>;</w:t>
      </w:r>
      <w:r w:rsidR="00C740E4">
        <w:t xml:space="preserve"> Fig</w:t>
      </w:r>
      <w:r w:rsidR="00802701">
        <w:t>ure</w:t>
      </w:r>
      <w:r w:rsidR="00C740E4">
        <w:t xml:space="preserve"> 1</w:t>
      </w:r>
      <w:r w:rsidR="008B3415">
        <w:t>, Table 2</w:t>
      </w:r>
      <w:r w:rsidR="004949AC">
        <w:t>)</w:t>
      </w:r>
      <w:r>
        <w:t xml:space="preserve">. </w:t>
      </w:r>
      <w:r w:rsidR="00B94146">
        <w:t xml:space="preserve"> </w:t>
      </w:r>
      <w:r w:rsidR="00497AC4">
        <w:t>W</w:t>
      </w:r>
      <w:r w:rsidR="009847EC">
        <w:t>e</w:t>
      </w:r>
      <w:r w:rsidR="00B94146" w:rsidRPr="00E946C9">
        <w:t xml:space="preserve"> randomly selected 25 </w:t>
      </w:r>
      <w:r w:rsidR="00424B46">
        <w:t xml:space="preserve">hexagons as the </w:t>
      </w:r>
      <w:r w:rsidR="00B94146" w:rsidRPr="00E946C9">
        <w:t xml:space="preserve">core sample and 10 </w:t>
      </w:r>
      <w:r w:rsidR="00424B46">
        <w:t>hexagons</w:t>
      </w:r>
      <w:r w:rsidR="00424B46" w:rsidRPr="00E946C9">
        <w:t xml:space="preserve"> </w:t>
      </w:r>
      <w:r w:rsidR="00424B46">
        <w:t xml:space="preserve">as </w:t>
      </w:r>
      <w:r w:rsidR="00B94146" w:rsidRPr="00E946C9">
        <w:t xml:space="preserve">oversample </w:t>
      </w:r>
      <w:r w:rsidR="00424B46">
        <w:t>f</w:t>
      </w:r>
      <w:r w:rsidR="00424B46" w:rsidRPr="00E946C9">
        <w:t xml:space="preserve">or the initial </w:t>
      </w:r>
      <w:r w:rsidR="00424B46">
        <w:t>hexagon</w:t>
      </w:r>
      <w:r w:rsidR="00424B46" w:rsidRPr="00E946C9">
        <w:t xml:space="preserve"> </w:t>
      </w:r>
      <w:r w:rsidR="00424B46">
        <w:t xml:space="preserve">selection </w:t>
      </w:r>
      <w:r w:rsidR="00B94146">
        <w:t>within each subregion</w:t>
      </w:r>
      <w:r w:rsidR="00424B46">
        <w:t xml:space="preserve"> (GRTS selection)</w:t>
      </w:r>
      <w:r w:rsidR="00B94146" w:rsidRPr="005F6F0D">
        <w:t xml:space="preserve">.  </w:t>
      </w:r>
      <w:r w:rsidR="00424B46">
        <w:t>Ne</w:t>
      </w:r>
      <w:r w:rsidR="008F7E94">
        <w:t>x</w:t>
      </w:r>
      <w:r w:rsidR="00424B46">
        <w:t xml:space="preserve">t, we </w:t>
      </w:r>
      <w:r w:rsidR="00E9576F">
        <w:t>randomly</w:t>
      </w:r>
      <w:r w:rsidR="00E9576F" w:rsidRPr="005F6F0D">
        <w:t xml:space="preserve"> selected </w:t>
      </w:r>
      <w:r w:rsidR="002416A5">
        <w:t>25</w:t>
      </w:r>
      <w:r w:rsidR="00CB11F8">
        <w:t xml:space="preserve"> </w:t>
      </w:r>
      <w:r w:rsidR="00C740E4">
        <w:t>hexagon</w:t>
      </w:r>
      <w:r w:rsidR="00265A1B">
        <w:t xml:space="preserve">s </w:t>
      </w:r>
      <w:r w:rsidR="008F4B60">
        <w:t xml:space="preserve">that contained </w:t>
      </w:r>
      <w:r w:rsidR="00424B46">
        <w:t>tidal</w:t>
      </w:r>
      <w:r w:rsidR="00424B46" w:rsidRPr="005F6F0D">
        <w:t xml:space="preserve"> </w:t>
      </w:r>
      <w:r w:rsidR="00E9576F" w:rsidRPr="005F6F0D">
        <w:t xml:space="preserve">marsh </w:t>
      </w:r>
      <w:r w:rsidR="00E9576F">
        <w:t xml:space="preserve">on </w:t>
      </w:r>
      <w:r w:rsidR="00E9576F" w:rsidRPr="005F6F0D">
        <w:t xml:space="preserve">state </w:t>
      </w:r>
      <w:r w:rsidR="00E9576F">
        <w:lastRenderedPageBreak/>
        <w:t xml:space="preserve">lands </w:t>
      </w:r>
      <w:r w:rsidR="00E9576F" w:rsidRPr="001C3461">
        <w:t xml:space="preserve">in each </w:t>
      </w:r>
      <w:r w:rsidR="00E9576F" w:rsidRPr="00445FE0">
        <w:t>subregion</w:t>
      </w:r>
      <w:r w:rsidR="00E9576F">
        <w:t xml:space="preserve">.  </w:t>
      </w:r>
      <w:r w:rsidR="00424B46">
        <w:t>Finally, we</w:t>
      </w:r>
      <w:r w:rsidR="000D6E14">
        <w:t xml:space="preserve"> </w:t>
      </w:r>
      <w:r w:rsidR="000D6E14" w:rsidRPr="00C01F2C">
        <w:t xml:space="preserve">selected all </w:t>
      </w:r>
      <w:r w:rsidR="00C740E4">
        <w:t>hexagon</w:t>
      </w:r>
      <w:r w:rsidR="008F4B60">
        <w:t xml:space="preserve">s that contained </w:t>
      </w:r>
      <w:r w:rsidR="00424B46">
        <w:t xml:space="preserve">tidal </w:t>
      </w:r>
      <w:r w:rsidR="000D6E14" w:rsidRPr="00C01F2C">
        <w:t xml:space="preserve">marsh on </w:t>
      </w:r>
      <w:r w:rsidR="00424B46">
        <w:t>USFWS</w:t>
      </w:r>
      <w:r w:rsidR="00424B46" w:rsidRPr="004E7748">
        <w:t xml:space="preserve"> and</w:t>
      </w:r>
      <w:r w:rsidR="00424B46">
        <w:t xml:space="preserve"> NPS</w:t>
      </w:r>
      <w:r w:rsidR="00424B46" w:rsidRPr="004E7748">
        <w:t xml:space="preserve"> </w:t>
      </w:r>
      <w:r w:rsidR="000D6E14" w:rsidRPr="00C01F2C">
        <w:t xml:space="preserve">lands </w:t>
      </w:r>
      <w:r w:rsidR="000D6E14">
        <w:t>bec</w:t>
      </w:r>
      <w:r w:rsidR="003668BF">
        <w:t xml:space="preserve">ause the two agencies </w:t>
      </w:r>
      <w:r w:rsidR="000D6E14">
        <w:t>conduct wildlife surveys</w:t>
      </w:r>
      <w:r w:rsidR="00C740E4">
        <w:t xml:space="preserve"> and are likely to continue to do so into the future</w:t>
      </w:r>
      <w:r w:rsidR="000D6E14">
        <w:t>.  W</w:t>
      </w:r>
      <w:r w:rsidR="009847EC">
        <w:t>e</w:t>
      </w:r>
      <w:r w:rsidR="00B94146" w:rsidRPr="00445FE0">
        <w:t xml:space="preserve"> used spatial data from the Protected Areas Database </w:t>
      </w:r>
      <w:r w:rsidR="00B94146">
        <w:fldChar w:fldCharType="begin"/>
      </w:r>
      <w:r w:rsidR="00B94146">
        <w:instrText xml:space="preserve"> ADDIN ZOTERO_ITEM CSL_CITATION {"citationID":"1jo9fbmdkq","properties":{"formattedCitation":"(U.S. Geological Survey, Gap Analysis Program 2011)","plainCitation":"(U.S. Geological Survey, Gap Analysis Program 2011)"},"citationItems":[{"id":273,"uris":["http://zotero.org/users/417054/items/TZ2RCQV4"],"uri":["http://zotero.org/users/417054/items/TZ2RCQV4"],"itemData":{"id":273,"type":"book","title":"Protected Areas Database of the United States (PADUS)","version":"1.2","URL":"http://gapanalysis.usgs.gov/padus/data/","author":[{"family":"U.S. Geological Survey, Gap Analysis Program","given":""}],"issued":{"date-parts":[["2011",2]]}}}],"schema":"https://github.com/citation-style-language/schema/raw/master/csl-citation.json"} </w:instrText>
      </w:r>
      <w:r w:rsidR="00B94146">
        <w:fldChar w:fldCharType="separate"/>
      </w:r>
      <w:r w:rsidR="00B94146">
        <w:rPr>
          <w:noProof/>
        </w:rPr>
        <w:t>(U.S. Geological Survey, Gap Analysis Program 2011)</w:t>
      </w:r>
      <w:r w:rsidR="00B94146">
        <w:fldChar w:fldCharType="end"/>
      </w:r>
      <w:r w:rsidR="00B94146">
        <w:t xml:space="preserve"> </w:t>
      </w:r>
      <w:r w:rsidR="00DC532B">
        <w:t>t</w:t>
      </w:r>
      <w:r w:rsidR="00B94146">
        <w:t xml:space="preserve">o determine the </w:t>
      </w:r>
      <w:r w:rsidR="00C740E4">
        <w:t>hexagon</w:t>
      </w:r>
      <w:r w:rsidR="00B94146">
        <w:t>s that contained protected</w:t>
      </w:r>
      <w:r w:rsidR="008F4B60">
        <w:t xml:space="preserve"> </w:t>
      </w:r>
      <w:r w:rsidR="00424B46">
        <w:t>tidal</w:t>
      </w:r>
      <w:r w:rsidR="00424B46" w:rsidRPr="00445FE0">
        <w:t xml:space="preserve"> </w:t>
      </w:r>
      <w:r w:rsidR="00B94146" w:rsidRPr="00445FE0">
        <w:t>marsh</w:t>
      </w:r>
      <w:r w:rsidR="00B94146">
        <w:t xml:space="preserve">. </w:t>
      </w:r>
      <w:r w:rsidR="00B94146" w:rsidRPr="005F6F0D">
        <w:t xml:space="preserve"> </w:t>
      </w:r>
      <w:r w:rsidR="00C448D8">
        <w:t>W</w:t>
      </w:r>
      <w:r w:rsidR="009847EC">
        <w:t>e</w:t>
      </w:r>
      <w:r w:rsidR="00B94146">
        <w:t xml:space="preserve"> combined the federal lands </w:t>
      </w:r>
      <w:r w:rsidR="00C740E4">
        <w:t>hexagon</w:t>
      </w:r>
      <w:r w:rsidR="00B94146">
        <w:t xml:space="preserve">s with the </w:t>
      </w:r>
      <w:r w:rsidR="000D6E14">
        <w:t>GRTS-</w:t>
      </w:r>
      <w:r w:rsidR="000F5517">
        <w:t xml:space="preserve">selected </w:t>
      </w:r>
      <w:r w:rsidR="00C740E4">
        <w:t>hexagon</w:t>
      </w:r>
      <w:r w:rsidR="000F5517">
        <w:t>s</w:t>
      </w:r>
      <w:r w:rsidR="00B94146">
        <w:t xml:space="preserve"> </w:t>
      </w:r>
      <w:r w:rsidR="00701757">
        <w:t>to create the</w:t>
      </w:r>
      <w:r w:rsidR="00B94146">
        <w:t xml:space="preserve"> sampling frame</w:t>
      </w:r>
      <w:r w:rsidR="00424B46">
        <w:t xml:space="preserve">. </w:t>
      </w:r>
      <w:r w:rsidR="00C448D8">
        <w:t xml:space="preserve"> We</w:t>
      </w:r>
      <w:r w:rsidR="0092199E">
        <w:t xml:space="preserve"> excluded hexagon</w:t>
      </w:r>
      <w:r w:rsidR="00C448D8" w:rsidRPr="005547E7">
        <w:t xml:space="preserve">s </w:t>
      </w:r>
      <w:r w:rsidR="00C448D8">
        <w:t>that contained</w:t>
      </w:r>
      <w:r w:rsidR="00C448D8" w:rsidRPr="005547E7">
        <w:t xml:space="preserve"> less than 10 ha </w:t>
      </w:r>
      <w:r w:rsidR="00C448D8">
        <w:t>of marsh</w:t>
      </w:r>
      <w:r w:rsidR="0092199E">
        <w:t>; hexagon</w:t>
      </w:r>
      <w:r w:rsidR="00850230">
        <w:t xml:space="preserve">s with </w:t>
      </w:r>
      <w:r w:rsidR="00850230" w:rsidRPr="00703A67">
        <w:t>less marsh can support fewer sampling points</w:t>
      </w:r>
      <w:r w:rsidR="00E25F64" w:rsidRPr="00703A67">
        <w:t xml:space="preserve">, potentially requiring </w:t>
      </w:r>
      <w:r w:rsidR="008660D5" w:rsidRPr="00703A67">
        <w:t>excess</w:t>
      </w:r>
      <w:r w:rsidR="00D844A7" w:rsidRPr="00703A67">
        <w:t>ive</w:t>
      </w:r>
      <w:r w:rsidR="00E25F64" w:rsidRPr="00703A67">
        <w:t xml:space="preserve"> travel time </w:t>
      </w:r>
      <w:r w:rsidR="008660D5" w:rsidRPr="00703A67">
        <w:t>for</w:t>
      </w:r>
      <w:r w:rsidR="00E25F64" w:rsidRPr="00703A67">
        <w:t xml:space="preserve"> </w:t>
      </w:r>
      <w:r w:rsidR="008240F1" w:rsidRPr="00703A67">
        <w:t xml:space="preserve">a </w:t>
      </w:r>
      <w:r w:rsidR="00E25F64" w:rsidRPr="00703A67">
        <w:t xml:space="preserve">few </w:t>
      </w:r>
      <w:r w:rsidR="008660D5" w:rsidRPr="00703A67">
        <w:t>sampling locations</w:t>
      </w:r>
      <w:r w:rsidR="00C448D8" w:rsidRPr="00703A67">
        <w:t>.</w:t>
      </w:r>
    </w:p>
    <w:p w14:paraId="2707A7E4" w14:textId="59EDF3D0" w:rsidR="00C64557" w:rsidRPr="00703A67" w:rsidRDefault="00424B46" w:rsidP="00950F52">
      <w:pPr>
        <w:pStyle w:val="Paragraph"/>
        <w:spacing w:line="480" w:lineRule="auto"/>
      </w:pPr>
      <w:r>
        <w:t>W</w:t>
      </w:r>
      <w:r w:rsidRPr="00703A67">
        <w:t xml:space="preserve">e used </w:t>
      </w:r>
      <w:r>
        <w:t>‘</w:t>
      </w:r>
      <w:r w:rsidRPr="00703A67">
        <w:t>spsurvey</w:t>
      </w:r>
      <w:r>
        <w:t>’</w:t>
      </w:r>
      <w:r w:rsidRPr="00703A67">
        <w:t xml:space="preserve"> to</w:t>
      </w:r>
      <w:r>
        <w:t xml:space="preserve"> randomly</w:t>
      </w:r>
      <w:r w:rsidRPr="00703A67">
        <w:t xml:space="preserve"> locate</w:t>
      </w:r>
      <w:r>
        <w:t xml:space="preserve"> </w:t>
      </w:r>
      <w:r w:rsidRPr="00703A67">
        <w:t xml:space="preserve">10 </w:t>
      </w:r>
      <w:r>
        <w:t>survey points</w:t>
      </w:r>
      <w:r w:rsidRPr="00703A67">
        <w:t xml:space="preserve"> and 10 oversample </w:t>
      </w:r>
      <w:r>
        <w:t>survey points</w:t>
      </w:r>
      <w:r w:rsidRPr="00703A67">
        <w:t xml:space="preserve"> in each </w:t>
      </w:r>
      <w:r>
        <w:t>hexagon</w:t>
      </w:r>
      <w:r w:rsidR="00992AC8">
        <w:t>.</w:t>
      </w:r>
      <w:r w:rsidRPr="00703A67">
        <w:t xml:space="preserve"> </w:t>
      </w:r>
      <w:r w:rsidR="00682552" w:rsidRPr="00703A67">
        <w:t xml:space="preserve"> </w:t>
      </w:r>
      <w:r w:rsidR="007D4F70">
        <w:t xml:space="preserve">To improve our ability to make comparisons with previous tidal marsh surveys, we also </w:t>
      </w:r>
      <w:r w:rsidR="007D4F70" w:rsidRPr="00703A67">
        <w:t xml:space="preserve">acquired coordinates of </w:t>
      </w:r>
      <w:r w:rsidR="00BC48BD">
        <w:t>existing</w:t>
      </w:r>
      <w:r w:rsidR="007D4F70">
        <w:t xml:space="preserve"> tidal marsh</w:t>
      </w:r>
      <w:r w:rsidR="007D4F70" w:rsidRPr="00703A67">
        <w:t xml:space="preserve"> bird survey points from historical and </w:t>
      </w:r>
      <w:r w:rsidR="00A86FD7">
        <w:t>ongoing</w:t>
      </w:r>
      <w:r w:rsidR="007D4F70" w:rsidRPr="00703A67">
        <w:t xml:space="preserve"> marsh</w:t>
      </w:r>
      <w:r w:rsidR="007D4F70">
        <w:t xml:space="preserve"> </w:t>
      </w:r>
      <w:r w:rsidR="007D4F70" w:rsidRPr="00703A67">
        <w:t>bird surveys</w:t>
      </w:r>
      <w:r w:rsidR="007D4F70">
        <w:t xml:space="preserve"> </w:t>
      </w:r>
      <w:r w:rsidR="007D4F70" w:rsidRPr="00703A67">
        <w:t>(20 projects total</w:t>
      </w:r>
      <w:r w:rsidR="000E37D0">
        <w:t>;</w:t>
      </w:r>
      <w:r w:rsidR="00D40FF0">
        <w:t xml:space="preserve"> </w:t>
      </w:r>
      <w:r w:rsidR="00767304">
        <w:t>Table</w:t>
      </w:r>
      <w:r w:rsidR="00D40FF0">
        <w:t xml:space="preserve"> 1</w:t>
      </w:r>
      <w:r w:rsidR="007D4F70">
        <w:t xml:space="preserve">. </w:t>
      </w:r>
      <w:r w:rsidR="006C6D0D">
        <w:t xml:space="preserve"> </w:t>
      </w:r>
      <w:r w:rsidR="006E3978" w:rsidRPr="00703A67">
        <w:t xml:space="preserve">We used </w:t>
      </w:r>
      <w:r w:rsidR="00301498" w:rsidRPr="00703A67">
        <w:t>ArcGIS</w:t>
      </w:r>
      <w:r w:rsidR="00E314CC" w:rsidRPr="00703A67">
        <w:t xml:space="preserve"> </w:t>
      </w:r>
      <w:r w:rsidR="00301498" w:rsidRPr="00703A67">
        <w:t xml:space="preserve">to combine </w:t>
      </w:r>
      <w:r>
        <w:t>existing</w:t>
      </w:r>
      <w:r w:rsidRPr="00703A67">
        <w:t xml:space="preserve"> </w:t>
      </w:r>
      <w:r w:rsidR="00301498" w:rsidRPr="00703A67">
        <w:t xml:space="preserve">point locations with </w:t>
      </w:r>
      <w:r w:rsidR="00907513" w:rsidRPr="00703A67">
        <w:t xml:space="preserve">the </w:t>
      </w:r>
      <w:r w:rsidR="00301498" w:rsidRPr="00703A67">
        <w:t xml:space="preserve">randomly generated </w:t>
      </w:r>
      <w:r w:rsidR="00777F8A" w:rsidRPr="00703A67">
        <w:t xml:space="preserve">points, </w:t>
      </w:r>
      <w:r w:rsidR="009A4F24" w:rsidRPr="00703A67">
        <w:t>retaining</w:t>
      </w:r>
      <w:r w:rsidR="00907513" w:rsidRPr="00703A67">
        <w:t xml:space="preserve"> </w:t>
      </w:r>
      <w:r w:rsidR="00777F8A" w:rsidRPr="00703A67">
        <w:t xml:space="preserve">random points 400 m or </w:t>
      </w:r>
      <w:r w:rsidR="00A86FD7">
        <w:t xml:space="preserve">more </w:t>
      </w:r>
      <w:r w:rsidR="00777F8A" w:rsidRPr="00703A67">
        <w:t xml:space="preserve">from </w:t>
      </w:r>
      <w:r w:rsidR="00907513" w:rsidRPr="00703A67">
        <w:t>e</w:t>
      </w:r>
      <w:r w:rsidR="0098306E">
        <w:t>stablished</w:t>
      </w:r>
      <w:r w:rsidR="00777F8A" w:rsidRPr="00703A67">
        <w:t xml:space="preserve"> points.</w:t>
      </w:r>
      <w:r w:rsidR="00301498" w:rsidRPr="00703A67">
        <w:t xml:space="preserve"> </w:t>
      </w:r>
      <w:r w:rsidR="00223DB7">
        <w:t xml:space="preserve"> </w:t>
      </w:r>
      <w:r w:rsidR="00777F8A" w:rsidRPr="00703A67">
        <w:t xml:space="preserve">Point spacing followed the Standardized North American Marsh Bird Monitoring Protocol’s recommendation of a minimum distance of 400 m between survey points </w:t>
      </w:r>
      <w:r w:rsidR="00777F8A" w:rsidRPr="00703A67">
        <w:fldChar w:fldCharType="begin"/>
      </w:r>
      <w:r w:rsidR="00777F8A" w:rsidRPr="00703A67">
        <w:instrText xml:space="preserve"> ADDIN ZOTERO_ITEM CSL_CITATION {"citationID":"2588mjcf68","properties":{"formattedCitation":"(Conway 2011)","plainCitation":"(Conway 2011)"},"citationItems":[{"id":9,"uris":["http://zotero.org/users/417054/items/3TATQJZJ"],"uri":["http://zotero.org/users/417054/items/3TATQJZJ"],"itemData":{"id":9,"type":"article-journal","title":"Standardized North American Marsh Bird Monitoring Protocol","container-title":"Waterbirds","page":"319-346","volume":"34","issue":"3","author":[{"family":"Conway","given":"C.J."}],"issued":{"date-parts":[["2011"]]}}}],"schema":"https://github.com/citation-style-language/schema/raw/master/csl-citation.json"} </w:instrText>
      </w:r>
      <w:r w:rsidR="00777F8A" w:rsidRPr="00703A67">
        <w:fldChar w:fldCharType="separate"/>
      </w:r>
      <w:r w:rsidR="00777F8A" w:rsidRPr="00703A67">
        <w:rPr>
          <w:noProof/>
        </w:rPr>
        <w:t>(Conway 2011)</w:t>
      </w:r>
      <w:r w:rsidR="00777F8A" w:rsidRPr="00703A67">
        <w:fldChar w:fldCharType="end"/>
      </w:r>
      <w:r w:rsidR="00777F8A" w:rsidRPr="00703A67">
        <w:t xml:space="preserve">. </w:t>
      </w:r>
      <w:r w:rsidR="00BD65F6">
        <w:t xml:space="preserve"> </w:t>
      </w:r>
      <w:r w:rsidR="00AA7F44">
        <w:t xml:space="preserve">Once the previously established and new, randomly selected points were identified, we ground-truthed </w:t>
      </w:r>
      <w:r w:rsidR="00FD2B4F">
        <w:t xml:space="preserve">all </w:t>
      </w:r>
      <w:r w:rsidR="00BD65F6">
        <w:t>sampling</w:t>
      </w:r>
      <w:r w:rsidR="00FD2B4F">
        <w:t xml:space="preserve"> points, prioritizing</w:t>
      </w:r>
      <w:r w:rsidR="00D213F7">
        <w:t xml:space="preserve"> e</w:t>
      </w:r>
      <w:r w:rsidR="00BD65F6">
        <w:t>stablished</w:t>
      </w:r>
      <w:r w:rsidR="00D213F7">
        <w:t xml:space="preserve"> points that had historical survey data</w:t>
      </w:r>
      <w:r w:rsidR="00FD2B4F">
        <w:t xml:space="preserve">.  </w:t>
      </w:r>
      <w:r w:rsidR="001B15EB">
        <w:t xml:space="preserve">We ground-truthed </w:t>
      </w:r>
      <w:r w:rsidR="00AA7F44">
        <w:t xml:space="preserve">the </w:t>
      </w:r>
      <w:r w:rsidR="001B15EB">
        <w:t>established points first (if the</w:t>
      </w:r>
      <w:r w:rsidR="00AA7F44">
        <w:t xml:space="preserve"> hexagon possessed them) and then the randomly located survey points followed by the oversample points until we had identified up to 10 survey points in appropriate saltmarsh habitat</w:t>
      </w:r>
      <w:r w:rsidR="002653CC">
        <w:t xml:space="preserve"> </w:t>
      </w:r>
      <w:r w:rsidR="00735430">
        <w:t xml:space="preserve">in </w:t>
      </w:r>
      <w:r w:rsidR="005600AB">
        <w:t xml:space="preserve">each </w:t>
      </w:r>
      <w:r w:rsidR="00C11C48">
        <w:t>selected hexagon</w:t>
      </w:r>
      <w:r w:rsidR="00AA7F44">
        <w:t>.</w:t>
      </w:r>
    </w:p>
    <w:p w14:paraId="2747AD16" w14:textId="64234ED1" w:rsidR="00727929" w:rsidRDefault="00727929" w:rsidP="00950F52">
      <w:pPr>
        <w:spacing w:line="480" w:lineRule="auto"/>
        <w:rPr>
          <w:b/>
        </w:rPr>
      </w:pPr>
      <w:bookmarkStart w:id="11" w:name="_Toc273533991"/>
      <w:r>
        <w:rPr>
          <w:b/>
        </w:rPr>
        <w:t>Defining Salt</w:t>
      </w:r>
      <w:r w:rsidR="0022192B">
        <w:rPr>
          <w:b/>
        </w:rPr>
        <w:t>m</w:t>
      </w:r>
      <w:r>
        <w:rPr>
          <w:b/>
        </w:rPr>
        <w:t>arsh Patches</w:t>
      </w:r>
    </w:p>
    <w:p w14:paraId="03C7E536" w14:textId="26A7C599" w:rsidR="00727929" w:rsidRDefault="005B04D4" w:rsidP="00950F52">
      <w:pPr>
        <w:pStyle w:val="Paragraph"/>
        <w:spacing w:line="480" w:lineRule="auto"/>
        <w:ind w:firstLine="0"/>
      </w:pPr>
      <w:r w:rsidRPr="0055276C">
        <w:t xml:space="preserve">We delineated habitat patches </w:t>
      </w:r>
      <w:r w:rsidR="000A6683" w:rsidRPr="0055276C">
        <w:t>to assess species abundance within</w:t>
      </w:r>
      <w:r w:rsidR="0049070B" w:rsidRPr="0055276C">
        <w:t xml:space="preserve"> </w:t>
      </w:r>
      <w:r w:rsidR="00373C11" w:rsidRPr="0055276C">
        <w:t xml:space="preserve">discrete, biologically relevant </w:t>
      </w:r>
      <w:r w:rsidR="000A6683" w:rsidRPr="0055276C">
        <w:t xml:space="preserve">spatial areas </w:t>
      </w:r>
      <w:r w:rsidR="00AC3C8C" w:rsidRPr="0055276C">
        <w:t xml:space="preserve">and </w:t>
      </w:r>
      <w:r w:rsidR="003C2E02">
        <w:t xml:space="preserve">to </w:t>
      </w:r>
      <w:r w:rsidR="0055276C" w:rsidRPr="0055276C">
        <w:t>allow for comparisons in</w:t>
      </w:r>
      <w:r w:rsidR="00AC3C8C" w:rsidRPr="0055276C">
        <w:t xml:space="preserve"> abundance patterns </w:t>
      </w:r>
      <w:r w:rsidR="005C7499" w:rsidRPr="0055276C">
        <w:t>across the landscape</w:t>
      </w:r>
      <w:r w:rsidRPr="0055276C">
        <w:t>.</w:t>
      </w:r>
      <w:r>
        <w:t xml:space="preserve">  </w:t>
      </w:r>
      <w:r w:rsidR="00727929">
        <w:t>W</w:t>
      </w:r>
      <w:r w:rsidR="00252555">
        <w:t>e us</w:t>
      </w:r>
      <w:r w:rsidR="00353736">
        <w:t xml:space="preserve">ed </w:t>
      </w:r>
      <w:r w:rsidR="00353736">
        <w:lastRenderedPageBreak/>
        <w:t>the E</w:t>
      </w:r>
      <w:r w:rsidR="004220F3">
        <w:t xml:space="preserve">stuarine </w:t>
      </w:r>
      <w:r w:rsidR="00353736">
        <w:t>Intertidal E</w:t>
      </w:r>
      <w:r w:rsidR="004220F3">
        <w:t xml:space="preserve">mergent </w:t>
      </w:r>
      <w:r w:rsidR="00353736">
        <w:t>Wetland</w:t>
      </w:r>
      <w:r w:rsidR="00727929">
        <w:t xml:space="preserve"> spatial layer developed in the survey sampling design to</w:t>
      </w:r>
      <w:r w:rsidR="00C24ACF">
        <w:t xml:space="preserve"> define </w:t>
      </w:r>
      <w:r w:rsidR="004220F3">
        <w:t>salt</w:t>
      </w:r>
      <w:r w:rsidR="00C24ACF">
        <w:t xml:space="preserve">marsh habitat patches. </w:t>
      </w:r>
      <w:r>
        <w:t xml:space="preserve"> </w:t>
      </w:r>
      <w:r w:rsidR="00727929">
        <w:t xml:space="preserve">We used </w:t>
      </w:r>
      <w:r w:rsidR="00727929" w:rsidRPr="00C2476E">
        <w:t>ArcGI</w:t>
      </w:r>
      <w:r w:rsidR="00727929" w:rsidRPr="007A06F4">
        <w:t xml:space="preserve">S ver. 9.3 </w:t>
      </w:r>
      <w:r w:rsidR="00727929" w:rsidRPr="007A06F4">
        <w:fldChar w:fldCharType="begin"/>
      </w:r>
      <w:r w:rsidR="00727929">
        <w:instrText xml:space="preserve"> ADDIN ZOTERO_ITEM CSL_CITATION {"citationID":"MuemT0p1","properties":{"formattedCitation":"(ESRI 2009)","plainCitation":"(ESRI 2009)"},"citationItems":[{"id":117,"uris":["http://zotero.org/users/417054/items/D47T4TQ6"],"uri":["http://zotero.org/users/417054/items/D47T4TQ6"],"itemData":{"id":117,"type":"book","title":"ArcGIS 9.3","publisher-place":"Redlands, CA: Environmental Systems Research Institute","event-place":"Redlands, CA: Environmental Systems Research Institute","author":[{"family":"ESRI","given":""}],"issued":{"date-parts":[["2009"]]}}}],"schema":"https://github.com/citation-style-language/schema/raw/master/csl-citation.json"} </w:instrText>
      </w:r>
      <w:r w:rsidR="00727929" w:rsidRPr="007A06F4">
        <w:fldChar w:fldCharType="separate"/>
      </w:r>
      <w:r w:rsidR="00727929" w:rsidRPr="007A06F4">
        <w:rPr>
          <w:noProof/>
        </w:rPr>
        <w:t>(ESRI 2009)</w:t>
      </w:r>
      <w:r w:rsidR="00727929" w:rsidRPr="007A06F4">
        <w:fldChar w:fldCharType="end"/>
      </w:r>
      <w:r w:rsidR="00727929">
        <w:t xml:space="preserve"> to create a 50 m buffer around the polygon features.  Polygons with</w:t>
      </w:r>
      <w:r w:rsidR="00727929" w:rsidRPr="007C6C18">
        <w:t xml:space="preserve"> buffers that intersected were considered the</w:t>
      </w:r>
      <w:r w:rsidR="00727929" w:rsidRPr="00685CE2">
        <w:t xml:space="preserve"> same patch</w:t>
      </w:r>
      <w:r w:rsidR="00727929">
        <w:t xml:space="preserve"> based on home range size and movement estimates for </w:t>
      </w:r>
      <w:r w:rsidR="000F53EA">
        <w:t>S</w:t>
      </w:r>
      <w:r w:rsidR="00727929">
        <w:t xml:space="preserve">altmarsh </w:t>
      </w:r>
      <w:r w:rsidR="00727929" w:rsidRPr="001E2E70">
        <w:t>and</w:t>
      </w:r>
      <w:r w:rsidR="00727929">
        <w:t xml:space="preserve"> </w:t>
      </w:r>
      <w:r w:rsidR="005E6926">
        <w:t>Nelson’s s</w:t>
      </w:r>
      <w:r w:rsidR="00C63FC5">
        <w:t>parrow</w:t>
      </w:r>
      <w:r w:rsidR="00727929">
        <w:t xml:space="preserve">s </w:t>
      </w:r>
      <w:r w:rsidR="00727929">
        <w:fldChar w:fldCharType="begin"/>
      </w:r>
      <w:r w:rsidR="00727929">
        <w:instrText xml:space="preserve"> ADDIN ZOTERO_ITEM CSL_CITATION {"citationID":"j4anm1bo8","properties":{"formattedCitation":"(Shriver et al. 2010)","plainCitation":"(Shriver et al. 2010)"},"citationItems":[{"id":631,"uris":["http://zotero.org/users/417054/items/88RKN88Z"],"uri":["http://zotero.org/users/417054/items/88RKN88Z"],"itemData":{"id":631,"type":"article-journal","title":"Home range sizes and habitat use of Nelson's and saltmarsh sparrows","container-title":"The Wilson Journal of Ornithology","page":"340-345","volume":"122","issue":"2","source":"JSTOR","abstract":"Nelson's (Ammodramus nelsoni) and Saltmarsh (A. caudacutus) sparrows are sympatric breeders in tidal marshes of the southern Gulf of Maine. These sparrows hybridize, have different mating strategies, and males do not defend territories or provide parental care. We estimated and compared core area sizes, home range sizes, and habitat use between species and between males and females. We radio-marked 140 sparrows (63 Nelson's and 77 Saltmarsh sparrows) during three breeding seasons (1999-2001) at Scarborough Marsh, Maine, USA. Home ranges of male A. nelsoni were 2.3 times larger (± SE) (119.68 ± 19.43 ha) than those of male A. caudacutus (52.85 ± 8.68 ha). Home range sizes of female Nelson's and female Saltmarsh sparrows did not differ from each other (female Nelson's home range = 43.58 ± 13.10 ha; female Saltmarsh home range = 27.81 ± 6.3 ha). More than 40% of male and 18% of female home ranges had two discrete core areas and, in most instances, each core area corresponded to a separate lunar cycle. We suggest that differences in mating strategies, densities, and adaptation to nesting in tidal marshes explain the larger home range estimates for male Nelson's Sparrows. Female and male Nelson's Sparrows' home ranges had more Spartina alterniflora cover and female Saltmarsh Sparrows' home ranges had greater Juncus gerardii cover than random locations. Home ranges of female Saltmarsh Sparrows had less Spartina alterniflora cover and more Juncus gerardii cover than female Nelson's Sparrows. We did not detect any differences in vegetation variables between male Saltmarsh and male Nelson's sparrow home ranges.","ISSN":"1559-4491","journalAbbreviation":"The Wilson Journal of Ornithology","author":[{"family":"Shriver","given":"W.G."},{"family":"Hodgman","given":"T.P."},{"family":"Gibbs","given":"J.P."},{"family":"Vickery","given":"P.D."}],"issued":{"date-parts":[["2010",6,1]]},"accessed":{"date-parts":[["2014",9,27]]}}}],"schema":"https://github.com/citation-style-language/schema/raw/master/csl-citation.json"} </w:instrText>
      </w:r>
      <w:r w:rsidR="00727929">
        <w:fldChar w:fldCharType="separate"/>
      </w:r>
      <w:r w:rsidR="00727929">
        <w:rPr>
          <w:noProof/>
        </w:rPr>
        <w:t>(Shriver et al. 2010)</w:t>
      </w:r>
      <w:r w:rsidR="00727929">
        <w:fldChar w:fldCharType="end"/>
      </w:r>
      <w:r w:rsidR="00727929">
        <w:t xml:space="preserve">.  For each defined patch we recorded the state (e.g., Maine, New </w:t>
      </w:r>
      <w:r w:rsidR="00D13A27">
        <w:t>Hampshire</w:t>
      </w:r>
      <w:r w:rsidR="00CC22B0">
        <w:t>), subregion (e.g., Coastal Maine,</w:t>
      </w:r>
      <w:r w:rsidR="00727929">
        <w:t xml:space="preserve"> Cape Cod – Casco Bay), longitude, lati</w:t>
      </w:r>
      <w:r w:rsidR="004243AF">
        <w:t>tude, and area</w:t>
      </w:r>
      <w:r w:rsidR="00727929">
        <w:t>.</w:t>
      </w:r>
    </w:p>
    <w:p w14:paraId="6B4D0969" w14:textId="77777777" w:rsidR="00B94146" w:rsidRPr="00703A67" w:rsidRDefault="00B94146" w:rsidP="00950F52">
      <w:pPr>
        <w:spacing w:line="480" w:lineRule="auto"/>
        <w:rPr>
          <w:b/>
        </w:rPr>
      </w:pPr>
      <w:r w:rsidRPr="00703A67">
        <w:rPr>
          <w:b/>
        </w:rPr>
        <w:t>Bird Sampling</w:t>
      </w:r>
      <w:bookmarkEnd w:id="11"/>
    </w:p>
    <w:p w14:paraId="75D75BCF" w14:textId="3A703CE0" w:rsidR="00303146" w:rsidRPr="00D55B5F" w:rsidRDefault="006E7749" w:rsidP="00950F52">
      <w:pPr>
        <w:pStyle w:val="Paragraph"/>
        <w:spacing w:line="480" w:lineRule="auto"/>
        <w:ind w:firstLine="0"/>
        <w:rPr>
          <w:color w:val="FF0000"/>
        </w:rPr>
      </w:pPr>
      <w:r>
        <w:t>We us</w:t>
      </w:r>
      <w:r w:rsidR="002526B0">
        <w:t xml:space="preserve">ed the </w:t>
      </w:r>
      <w:r w:rsidR="00B94146" w:rsidRPr="00A950F3">
        <w:t xml:space="preserve">North American Marsh Bird Monitoring Protocol </w:t>
      </w:r>
      <w:r w:rsidR="00B94146" w:rsidRPr="00A950F3">
        <w:fldChar w:fldCharType="begin"/>
      </w:r>
      <w:r w:rsidR="00B94146" w:rsidRPr="00A950F3">
        <w:instrText xml:space="preserve"> ADDIN ZOTERO_ITEM CSL_CITATION {"citationID":"atemjohcc","properties":{"formattedCitation":"(Conway 2011)","plainCitation":"(Conway 2011)"},"citationItems":[{"id":9,"uris":["http://zotero.org/users/417054/items/3TATQJZJ"],"uri":["http://zotero.org/users/417054/items/3TATQJZJ"],"itemData":{"id":9,"type":"article-journal","title":"Standardized North American Marsh Bird Monitoring Protocol","container-title":"Waterbirds","page":"319-346","volume":"34","issue":"3","author":[{"family":"Conway","given":"C.J."}],"issued":{"date-parts":[["2011"]]}}}],"schema":"https://github.com/citation-style-language/schema/raw/master/csl-citation.json"} </w:instrText>
      </w:r>
      <w:r w:rsidR="00B94146" w:rsidRPr="00A950F3">
        <w:fldChar w:fldCharType="separate"/>
      </w:r>
      <w:r w:rsidR="00B94146" w:rsidRPr="00A950F3">
        <w:t>(Conway 2011)</w:t>
      </w:r>
      <w:r w:rsidR="00B94146" w:rsidRPr="00A950F3">
        <w:fldChar w:fldCharType="end"/>
      </w:r>
      <w:r w:rsidR="00B912A2">
        <w:t xml:space="preserve"> to estimate the occurrence</w:t>
      </w:r>
      <w:r w:rsidR="002526B0">
        <w:t xml:space="preserve"> and abundance of tidal marsh birds within our study region</w:t>
      </w:r>
      <w:r w:rsidR="00B94146">
        <w:t xml:space="preserve">.  </w:t>
      </w:r>
      <w:r w:rsidR="00727929">
        <w:t>A</w:t>
      </w:r>
      <w:r w:rsidR="00727929" w:rsidRPr="007354AE">
        <w:t xml:space="preserve">t </w:t>
      </w:r>
      <w:r w:rsidR="00727929">
        <w:t>all survey</w:t>
      </w:r>
      <w:r w:rsidR="00727929" w:rsidRPr="00A950F3">
        <w:t xml:space="preserve"> points during the 2011-12 breeding seasons</w:t>
      </w:r>
      <w:r w:rsidR="00727929">
        <w:t>, w</w:t>
      </w:r>
      <w:r w:rsidR="002526B0">
        <w:t xml:space="preserve">e </w:t>
      </w:r>
      <w:r w:rsidR="00B94146" w:rsidRPr="007354AE">
        <w:t xml:space="preserve">conducted </w:t>
      </w:r>
      <w:r w:rsidR="008617E7">
        <w:t>5-minute</w:t>
      </w:r>
      <w:r w:rsidR="00B94146" w:rsidRPr="007354AE">
        <w:t xml:space="preserve"> passive </w:t>
      </w:r>
      <w:r w:rsidR="00B94146">
        <w:t>point-count</w:t>
      </w:r>
      <w:r w:rsidR="00727929">
        <w:t>s</w:t>
      </w:r>
      <w:r w:rsidR="00B94146">
        <w:t xml:space="preserve"> </w:t>
      </w:r>
      <w:r w:rsidR="00480F8A">
        <w:t>followed immediately by a sequence of</w:t>
      </w:r>
      <w:r w:rsidR="00B94146">
        <w:t xml:space="preserve"> 30-second marsh bird playbacks for a suite of species</w:t>
      </w:r>
      <w:r w:rsidR="00B94146" w:rsidRPr="00A950F3">
        <w:t>.</w:t>
      </w:r>
      <w:r w:rsidR="00B94146">
        <w:t xml:space="preserve"> </w:t>
      </w:r>
      <w:r w:rsidR="00616911">
        <w:t xml:space="preserve"> </w:t>
      </w:r>
      <w:r w:rsidR="00B94146">
        <w:t>A single observer surv</w:t>
      </w:r>
      <w:r w:rsidR="00A41896">
        <w:t>eyed each sampling point</w:t>
      </w:r>
      <w:r w:rsidR="00250A5D">
        <w:t xml:space="preserve"> two or</w:t>
      </w:r>
      <w:r w:rsidR="00BC6EEB">
        <w:t xml:space="preserve"> three times from </w:t>
      </w:r>
      <w:r w:rsidR="00B94146">
        <w:t xml:space="preserve">April </w:t>
      </w:r>
      <w:r w:rsidR="00BC6EEB">
        <w:t xml:space="preserve">15 </w:t>
      </w:r>
      <w:r w:rsidR="00B94146">
        <w:t>to July</w:t>
      </w:r>
      <w:r w:rsidR="00BC6EEB">
        <w:t xml:space="preserve"> 31</w:t>
      </w:r>
      <w:r w:rsidR="0066413F">
        <w:t xml:space="preserve"> each year</w:t>
      </w:r>
      <w:r w:rsidR="00480F8A">
        <w:t xml:space="preserve">. </w:t>
      </w:r>
      <w:r w:rsidR="000A2EDC">
        <w:rPr>
          <w:iCs/>
        </w:rPr>
        <w:t xml:space="preserve">Visits to survey points were at least 10 days apart.  </w:t>
      </w:r>
      <w:r w:rsidR="00480F8A">
        <w:t>The list of playback species and</w:t>
      </w:r>
      <w:r w:rsidR="00D3278A">
        <w:t xml:space="preserve"> survey period dates were </w:t>
      </w:r>
      <w:r w:rsidR="00553B88">
        <w:t>tailored</w:t>
      </w:r>
      <w:r w:rsidR="00480F8A">
        <w:t xml:space="preserve"> for each</w:t>
      </w:r>
      <w:r w:rsidR="00D3278A">
        <w:t xml:space="preserve"> sampling subregion</w:t>
      </w:r>
      <w:r w:rsidR="00AB421C">
        <w:t xml:space="preserve"> </w:t>
      </w:r>
      <w:r w:rsidR="007151BC">
        <w:t xml:space="preserve">(see </w:t>
      </w:r>
      <w:hyperlink r:id="rId8" w:history="1">
        <w:r w:rsidR="007151BC" w:rsidRPr="00B00C38">
          <w:rPr>
            <w:rStyle w:val="Hyperlink"/>
          </w:rPr>
          <w:t>www.tidalmarshbirds.org</w:t>
        </w:r>
      </w:hyperlink>
      <w:r w:rsidR="007151BC">
        <w:t>).</w:t>
      </w:r>
      <w:r w:rsidR="00B94146">
        <w:t xml:space="preserve">  </w:t>
      </w:r>
      <w:r w:rsidR="002526B0">
        <w:t>We</w:t>
      </w:r>
      <w:r w:rsidR="00B94146" w:rsidRPr="00AF4BAE">
        <w:t xml:space="preserve"> recorded birds seen </w:t>
      </w:r>
      <w:r w:rsidR="00B94146">
        <w:t>and/</w:t>
      </w:r>
      <w:r w:rsidR="00B94146" w:rsidRPr="00AF4BAE">
        <w:t xml:space="preserve">or heard using the marsh </w:t>
      </w:r>
      <w:r w:rsidR="00B94146">
        <w:t xml:space="preserve">during </w:t>
      </w:r>
      <w:r w:rsidR="00E45F9F">
        <w:t>5</w:t>
      </w:r>
      <w:r w:rsidR="006B7761">
        <w:t xml:space="preserve">, </w:t>
      </w:r>
      <w:r w:rsidR="008F2D6F">
        <w:t xml:space="preserve">consecutive </w:t>
      </w:r>
      <w:r w:rsidR="00E45F9F">
        <w:t>1</w:t>
      </w:r>
      <w:r w:rsidR="006B7761">
        <w:t>-minute time intervals.</w:t>
      </w:r>
      <w:r w:rsidR="00B94146">
        <w:t xml:space="preserve">  </w:t>
      </w:r>
      <w:r w:rsidR="002526B0">
        <w:t>We</w:t>
      </w:r>
      <w:r w:rsidR="00B94146">
        <w:t xml:space="preserve"> recorded the </w:t>
      </w:r>
      <w:r w:rsidR="00B94146" w:rsidRPr="00B30EF0">
        <w:t>distance</w:t>
      </w:r>
      <w:r w:rsidR="00B94146">
        <w:t xml:space="preserve"> of first detection</w:t>
      </w:r>
      <w:r w:rsidR="00B94146" w:rsidRPr="00B30EF0">
        <w:t xml:space="preserve"> </w:t>
      </w:r>
      <w:r w:rsidR="00B94146">
        <w:t>for each individual encountered</w:t>
      </w:r>
      <w:r w:rsidR="00B94146" w:rsidRPr="00B30EF0">
        <w:t xml:space="preserve"> in</w:t>
      </w:r>
      <w:r w:rsidR="00B94146">
        <w:t xml:space="preserve"> three </w:t>
      </w:r>
      <w:r w:rsidR="00B94146" w:rsidRPr="00B30EF0">
        <w:t>d</w:t>
      </w:r>
      <w:r w:rsidR="00B94146">
        <w:t xml:space="preserve">istance bands: </w:t>
      </w:r>
      <w:r w:rsidR="00B94146" w:rsidRPr="009E4D3C">
        <w:t>0–50 m, 50–100 m</w:t>
      </w:r>
      <w:r w:rsidR="00B94146">
        <w:t xml:space="preserve">, </w:t>
      </w:r>
      <w:r w:rsidR="006B7761">
        <w:t>&gt;100</w:t>
      </w:r>
      <w:r w:rsidR="00B94146">
        <w:t xml:space="preserve"> m</w:t>
      </w:r>
      <w:r w:rsidR="00B94146" w:rsidRPr="009E4D3C">
        <w:t xml:space="preserve">. </w:t>
      </w:r>
      <w:r w:rsidR="00B94146">
        <w:t xml:space="preserve"> </w:t>
      </w:r>
      <w:r w:rsidR="002526B0">
        <w:t>We</w:t>
      </w:r>
      <w:r w:rsidR="00B94146" w:rsidRPr="007354AE">
        <w:t xml:space="preserve"> conducted </w:t>
      </w:r>
      <w:r w:rsidR="00B94146">
        <w:t xml:space="preserve">surveys </w:t>
      </w:r>
      <w:r w:rsidR="00B94146" w:rsidRPr="007354AE">
        <w:t>in the morning</w:t>
      </w:r>
      <w:r w:rsidR="00424B46">
        <w:t xml:space="preserve"> from </w:t>
      </w:r>
      <w:r w:rsidR="00B94146">
        <w:t>30 minutes before</w:t>
      </w:r>
      <w:r w:rsidR="00B94146" w:rsidRPr="007354AE">
        <w:t xml:space="preserve"> sunrise</w:t>
      </w:r>
      <w:r w:rsidR="00424B46">
        <w:t xml:space="preserve"> to </w:t>
      </w:r>
      <w:r w:rsidR="00415EF5">
        <w:t>~</w:t>
      </w:r>
      <w:r w:rsidR="00B94146">
        <w:t>11</w:t>
      </w:r>
      <w:r w:rsidR="004F5CFD">
        <w:t>00 hours</w:t>
      </w:r>
      <w:r w:rsidR="00B94146" w:rsidRPr="007354AE">
        <w:t xml:space="preserve">.  </w:t>
      </w:r>
      <w:r w:rsidR="00B94146">
        <w:t xml:space="preserve">We did not survey </w:t>
      </w:r>
      <w:r w:rsidR="00B94146" w:rsidRPr="00150E1F">
        <w:t xml:space="preserve">during </w:t>
      </w:r>
      <w:r w:rsidR="00B94146">
        <w:t xml:space="preserve">high winds, </w:t>
      </w:r>
      <w:r w:rsidR="00B94146" w:rsidRPr="00150E1F">
        <w:t>sustained rain</w:t>
      </w:r>
      <w:r w:rsidR="00B94146">
        <w:t>,</w:t>
      </w:r>
      <w:r w:rsidR="00B94146" w:rsidRPr="00150E1F">
        <w:t xml:space="preserve"> or heavy fog.</w:t>
      </w:r>
      <w:r w:rsidR="00424B46">
        <w:t xml:space="preserve">  W</w:t>
      </w:r>
      <w:r w:rsidR="00616911">
        <w:t xml:space="preserve">e used detections of marsh birds from the </w:t>
      </w:r>
      <w:r w:rsidR="001A3FD9">
        <w:t>0–</w:t>
      </w:r>
      <w:r w:rsidR="00424B46">
        <w:t xml:space="preserve">50 </w:t>
      </w:r>
      <w:r w:rsidR="001A3FD9">
        <w:t>m distance interval and the 0–5</w:t>
      </w:r>
      <w:r w:rsidR="00424B46">
        <w:t xml:space="preserve"> </w:t>
      </w:r>
      <w:r w:rsidR="00616911">
        <w:t>minute passive period</w:t>
      </w:r>
      <w:r w:rsidR="00C6543D">
        <w:t xml:space="preserve"> </w:t>
      </w:r>
      <w:r w:rsidR="00616911">
        <w:t>for all following analyses</w:t>
      </w:r>
      <w:r w:rsidR="00424B46">
        <w:t xml:space="preserve"> to standardize the sampling procedure across the entire region</w:t>
      </w:r>
      <w:r w:rsidR="00616911">
        <w:t xml:space="preserve">.  </w:t>
      </w:r>
    </w:p>
    <w:p w14:paraId="6A195D71" w14:textId="40ECA066" w:rsidR="00B94146" w:rsidRDefault="00B94146" w:rsidP="00950F52">
      <w:pPr>
        <w:spacing w:line="480" w:lineRule="auto"/>
        <w:rPr>
          <w:b/>
        </w:rPr>
      </w:pPr>
      <w:bookmarkStart w:id="12" w:name="_Toc273533993"/>
      <w:r w:rsidRPr="005244B4">
        <w:rPr>
          <w:b/>
        </w:rPr>
        <w:t xml:space="preserve">Bird </w:t>
      </w:r>
      <w:r w:rsidR="008B4789">
        <w:rPr>
          <w:b/>
        </w:rPr>
        <w:t xml:space="preserve">Species Occurrence and </w:t>
      </w:r>
      <w:r w:rsidRPr="005244B4">
        <w:rPr>
          <w:b/>
        </w:rPr>
        <w:t>Abundance</w:t>
      </w:r>
      <w:bookmarkEnd w:id="12"/>
    </w:p>
    <w:p w14:paraId="3AFC192F" w14:textId="67CF3AA2" w:rsidR="00DD1220" w:rsidRPr="002504FE" w:rsidRDefault="00424B46" w:rsidP="00E334AC">
      <w:pPr>
        <w:pStyle w:val="Paragraph"/>
        <w:spacing w:line="480" w:lineRule="auto"/>
        <w:ind w:firstLine="0"/>
        <w:rPr>
          <w:rFonts w:eastAsia="MS Gothic"/>
        </w:rPr>
      </w:pPr>
      <w:r>
        <w:lastRenderedPageBreak/>
        <w:t>W</w:t>
      </w:r>
      <w:r w:rsidR="001A7485">
        <w:t xml:space="preserve">e </w:t>
      </w:r>
      <w:r w:rsidR="00C632D9">
        <w:t xml:space="preserve">estimated </w:t>
      </w:r>
      <w:r w:rsidR="001217F7">
        <w:t>the</w:t>
      </w:r>
      <w:r w:rsidR="000A2EDC">
        <w:t xml:space="preserve"> mean</w:t>
      </w:r>
      <w:r w:rsidR="001217F7">
        <w:t xml:space="preserve"> percent occurrence</w:t>
      </w:r>
      <w:r w:rsidR="001A7485">
        <w:t xml:space="preserve"> for C</w:t>
      </w:r>
      <w:r w:rsidR="001A7485" w:rsidRPr="006B570C">
        <w:t xml:space="preserve">lapper </w:t>
      </w:r>
      <w:r w:rsidR="001A7485">
        <w:t>Rail</w:t>
      </w:r>
      <w:r w:rsidR="001A7485" w:rsidRPr="006B570C">
        <w:rPr>
          <w:iCs/>
        </w:rPr>
        <w:t xml:space="preserve">, </w:t>
      </w:r>
      <w:r w:rsidR="001A7485">
        <w:t>W</w:t>
      </w:r>
      <w:r w:rsidR="001A7485" w:rsidRPr="006B570C">
        <w:t>illet</w:t>
      </w:r>
      <w:r w:rsidR="001A7485" w:rsidRPr="006B570C">
        <w:rPr>
          <w:iCs/>
        </w:rPr>
        <w:t>,</w:t>
      </w:r>
      <w:r w:rsidR="001A7485">
        <w:t xml:space="preserve"> </w:t>
      </w:r>
      <w:r w:rsidR="001217F7">
        <w:t>and Nelson’s</w:t>
      </w:r>
      <w:r w:rsidR="001A7485">
        <w:t>, S</w:t>
      </w:r>
      <w:r w:rsidR="001A7485" w:rsidRPr="006B570C">
        <w:t>altmarsh</w:t>
      </w:r>
      <w:r w:rsidR="001217F7">
        <w:t>,</w:t>
      </w:r>
      <w:r w:rsidR="001A7485" w:rsidRPr="006B570C">
        <w:t xml:space="preserve"> </w:t>
      </w:r>
      <w:r w:rsidR="001A7485" w:rsidRPr="00F633D3">
        <w:rPr>
          <w:iCs/>
        </w:rPr>
        <w:t xml:space="preserve">and </w:t>
      </w:r>
      <w:r w:rsidR="001A7485">
        <w:rPr>
          <w:iCs/>
        </w:rPr>
        <w:t>S</w:t>
      </w:r>
      <w:r w:rsidR="001A7485" w:rsidRPr="002E1FE4">
        <w:t xml:space="preserve">easide </w:t>
      </w:r>
      <w:r w:rsidR="001217F7">
        <w:t>s</w:t>
      </w:r>
      <w:r w:rsidR="001A7485" w:rsidRPr="002E1FE4">
        <w:t>parrow</w:t>
      </w:r>
      <w:r w:rsidR="001217F7">
        <w:t>s</w:t>
      </w:r>
      <w:r w:rsidR="00EF1B95">
        <w:t xml:space="preserve"> in each subregion</w:t>
      </w:r>
      <w:r w:rsidR="000A2EDC">
        <w:t xml:space="preserve">.  </w:t>
      </w:r>
      <w:r w:rsidR="001E2CC1">
        <w:t>W</w:t>
      </w:r>
      <w:r w:rsidR="009847EC">
        <w:t>e</w:t>
      </w:r>
      <w:r w:rsidR="00B94146" w:rsidRPr="00E36FA0">
        <w:t xml:space="preserve"> </w:t>
      </w:r>
      <w:r w:rsidR="00B94146">
        <w:t>used</w:t>
      </w:r>
      <w:r w:rsidR="00B94146" w:rsidRPr="00E36FA0">
        <w:t xml:space="preserve"> the ‘unmarked’ package </w:t>
      </w:r>
      <w:r w:rsidR="00B94146" w:rsidRPr="00E36FA0">
        <w:fldChar w:fldCharType="begin"/>
      </w:r>
      <w:r w:rsidR="00B94146" w:rsidRPr="00E36FA0">
        <w:instrText xml:space="preserve"> ADDIN ZOTERO_ITEM CSL_CITATION {"citationID":"16ajndsn5s","properties":{"formattedCitation":"(Fiske and Chandler 2011)","plainCitation":"(Fiske and Chandler 2011)"},"citationItems":[{"id":106,"uris":["http://zotero.org/users/417054/items/C25AV2ZW"],"uri":["http://zotero.org/users/417054/items/C25AV2ZW"],"itemData":{"id":106,"type":"article-journal","title":"unmarked: An R Package for Fitting Hierarchical Models of Wildlife Occurrence and Abundance","container-title":"Journal of Statistical Software","page":"1-23","volume":"43","issue":"10","author":[{"family":"Fiske","given":"I."},{"family":"Chandler","given":"R."}],"issued":{"date-parts":[["2011"]]}}}],"schema":"https://github.com/citation-style-language/schema/raw/master/csl-citation.json"} </w:instrText>
      </w:r>
      <w:r w:rsidR="00B94146" w:rsidRPr="00E36FA0">
        <w:fldChar w:fldCharType="separate"/>
      </w:r>
      <w:r w:rsidR="00B94146" w:rsidRPr="00E36FA0">
        <w:rPr>
          <w:noProof/>
        </w:rPr>
        <w:t>(Fiske and Chandler 2011)</w:t>
      </w:r>
      <w:r w:rsidR="00B94146" w:rsidRPr="00E36FA0">
        <w:fldChar w:fldCharType="end"/>
      </w:r>
      <w:r w:rsidR="00B94146" w:rsidRPr="00E36FA0">
        <w:t xml:space="preserve"> in the R statistical program </w:t>
      </w:r>
      <w:r w:rsidR="00B94146" w:rsidRPr="00E36FA0">
        <w:fldChar w:fldCharType="begin"/>
      </w:r>
      <w:r w:rsidR="00B94146">
        <w:instrText xml:space="preserve"> ADDIN ZOTERO_ITEM CSL_CITATION {"citationID":"xMNfQNkX","properties":{"formattedCitation":"(R Core Team 2014)","plainCitation":"(R Core Team 2014)"},"citationItems":[{"id":597,"uris":["http://zotero.org/users/417054/items/WWCHB5ER"],"uri":["http://zotero.org/users/417054/items/WWCHB5ER"],"itemData":{"id":597,"type":"book","title":"R: A Language and Environment for Statistical Computing","publisher":"R Foundation for Statistical Computing","publisher-place":"Vienna, Austria, http://www.R-project.org","event-place":"Vienna, Austria, http://www.R-project.org","author":[{"family":"R Core Team","given":""}],"issued":{"date-parts":[["2014"]]}}}],"schema":"https://github.com/citation-style-language/schema/raw/master/csl-citation.json"} </w:instrText>
      </w:r>
      <w:r w:rsidR="00B94146" w:rsidRPr="00E36FA0">
        <w:fldChar w:fldCharType="separate"/>
      </w:r>
      <w:r w:rsidR="00B94146" w:rsidRPr="00E36FA0">
        <w:rPr>
          <w:noProof/>
        </w:rPr>
        <w:t>(R Core Team 2014)</w:t>
      </w:r>
      <w:r w:rsidR="00B94146" w:rsidRPr="00E36FA0">
        <w:fldChar w:fldCharType="end"/>
      </w:r>
      <w:r w:rsidR="00B94146">
        <w:t xml:space="preserve"> to estimate marsh bird abundance</w:t>
      </w:r>
      <w:r w:rsidR="000A2EDC">
        <w:t xml:space="preserve"> within each surveyed patch</w:t>
      </w:r>
      <w:r w:rsidR="00B94146">
        <w:t>.</w:t>
      </w:r>
      <w:r w:rsidR="00E334AC">
        <w:t xml:space="preserve">  </w:t>
      </w:r>
      <w:r w:rsidR="009847EC">
        <w:t>We</w:t>
      </w:r>
      <w:r w:rsidR="00B94146">
        <w:t xml:space="preserve"> used a general </w:t>
      </w:r>
      <w:r w:rsidR="00B94146" w:rsidRPr="006B570C">
        <w:t xml:space="preserve">multinomial-Poisson mixture model </w:t>
      </w:r>
      <w:r w:rsidR="00B94146" w:rsidRPr="006B570C">
        <w:fldChar w:fldCharType="begin"/>
      </w:r>
      <w:r w:rsidR="00B94146" w:rsidRPr="006B570C">
        <w:instrText xml:space="preserve"> ADDIN ZOTERO_ITEM CSL_CITATION {"citationID":"2g5ggg1aa5","properties":{"formattedCitation":"(Royle 2004)","plainCitation":"(Royle 2004)"},"citationItems":[{"id":602,"uris":["http://zotero.org/users/417054/items/5IC29TWG"],"uri":["http://zotero.org/users/417054/items/5IC29TWG"],"itemData":{"id":602,"type":"article-journal","title":"Generalized estimators of avian abundance from count survey data","container-title":"Animal Biodiversity and Conservation","page":"375-386","volume":"27","issue":"1","author":[{"family":"Royle","given":"J. A."}],"issued":{"date-parts":[["2004"]]}}}],"schema":"https://github.com/citation-style-language/schema/raw/master/csl-citation.json"} </w:instrText>
      </w:r>
      <w:r w:rsidR="00B94146" w:rsidRPr="006B570C">
        <w:fldChar w:fldCharType="separate"/>
      </w:r>
      <w:r w:rsidR="00B94146" w:rsidRPr="006B570C">
        <w:rPr>
          <w:noProof/>
        </w:rPr>
        <w:t>(Royle 2004)</w:t>
      </w:r>
      <w:r w:rsidR="00B94146" w:rsidRPr="006B570C">
        <w:fldChar w:fldCharType="end"/>
      </w:r>
      <w:r w:rsidR="00B94146" w:rsidRPr="006B570C">
        <w:t xml:space="preserve"> using the unmarked fitting function ‘multinomPois’ to estimate </w:t>
      </w:r>
      <w:r w:rsidR="00B94146" w:rsidRPr="002F2397">
        <w:t>abundance</w:t>
      </w:r>
      <w:r w:rsidR="00B94146" w:rsidRPr="006B570C">
        <w:t xml:space="preserve"> </w:t>
      </w:r>
      <w:r w:rsidR="000A2EDC">
        <w:t>for each species</w:t>
      </w:r>
      <w:r w:rsidR="00B94146" w:rsidRPr="00EE3D27">
        <w:rPr>
          <w:iCs/>
        </w:rPr>
        <w:t xml:space="preserve">.  </w:t>
      </w:r>
      <w:r w:rsidR="000A2EDC">
        <w:rPr>
          <w:iCs/>
        </w:rPr>
        <w:t xml:space="preserve">We estimated abundance for each species within each surveyed patch defined above.  </w:t>
      </w:r>
      <w:r w:rsidR="009847EC">
        <w:rPr>
          <w:iCs/>
        </w:rPr>
        <w:t>We</w:t>
      </w:r>
      <w:r w:rsidR="00B94146">
        <w:rPr>
          <w:iCs/>
        </w:rPr>
        <w:t xml:space="preserve"> used time-of-detection </w:t>
      </w:r>
      <w:r w:rsidR="00B94146" w:rsidRPr="00201646">
        <w:rPr>
          <w:iCs/>
        </w:rPr>
        <w:t xml:space="preserve">to estimate </w:t>
      </w:r>
      <w:r w:rsidR="00B94146">
        <w:rPr>
          <w:iCs/>
        </w:rPr>
        <w:t xml:space="preserve">species </w:t>
      </w:r>
      <w:r w:rsidR="00B94146" w:rsidRPr="00201646">
        <w:rPr>
          <w:iCs/>
        </w:rPr>
        <w:t>detection probability</w:t>
      </w:r>
      <w:r w:rsidR="00B94146">
        <w:rPr>
          <w:iCs/>
        </w:rPr>
        <w:t xml:space="preserve">, using the </w:t>
      </w:r>
      <w:r w:rsidR="00B94146" w:rsidRPr="002E1FE4">
        <w:t>one-m</w:t>
      </w:r>
      <w:r w:rsidR="00B94146" w:rsidRPr="007950F3">
        <w:t xml:space="preserve">inute time intervals </w:t>
      </w:r>
      <w:r w:rsidR="00B94146" w:rsidRPr="007950F3">
        <w:rPr>
          <w:iCs/>
        </w:rPr>
        <w:t xml:space="preserve">within surveys as repeat samples </w:t>
      </w:r>
      <w:r w:rsidR="00B94146" w:rsidRPr="007950F3">
        <w:rPr>
          <w:iCs/>
        </w:rPr>
        <w:fldChar w:fldCharType="begin"/>
      </w:r>
      <w:r w:rsidR="00B94146">
        <w:rPr>
          <w:iCs/>
        </w:rPr>
        <w:instrText xml:space="preserve"> ADDIN ZOTERO_ITEM CSL_CITATION {"citationID":"TzQJExL6","properties":{"formattedCitation":"(Farnsworth et al. 2002)","plainCitation":"(Farnsworth et al. 2002)"},"citationItems":[{"id":606,"uris":["http://zotero.org/users/417054/items/HZ6QNIV6"],"uri":["http://zotero.org/users/417054/items/HZ6QNIV6"],"itemData":{"id":606,"type":"article-journal","title":"A removal model for estimating detection probabilities from point-count surveys","container-title":"The Auk","page":"414","volume":"119","issue":"2","source":"CrossRef","DOI":"10.1642/0004-8038(2002)119[0414:ARMFED]2.0.CO;2","ISSN":"0004-8038","language":"en","author":[{"family":"Farnsworth","given":"George L."},{"family":"Pollock","given":"Kenneth H."},{"family":"Nichols","given":"James D."},{"family":"Simons","given":"Theodore R."},{"family":"Hines","given":"James E."},{"family":"Sauer","given":"John R."}],"issued":{"date-parts":[["2002"]]},"accessed":{"date-parts":[["2014",8,21]]}}}],"schema":"https://github.com/citation-style-language/schema/raw/master/csl-citation.json"} </w:instrText>
      </w:r>
      <w:r w:rsidR="00B94146" w:rsidRPr="007950F3">
        <w:rPr>
          <w:iCs/>
        </w:rPr>
        <w:fldChar w:fldCharType="separate"/>
      </w:r>
      <w:r w:rsidR="00B94146" w:rsidRPr="007950F3">
        <w:rPr>
          <w:iCs/>
          <w:noProof/>
        </w:rPr>
        <w:t>(Farnsworth et al. 2002)</w:t>
      </w:r>
      <w:r w:rsidR="00B94146" w:rsidRPr="007950F3">
        <w:rPr>
          <w:iCs/>
        </w:rPr>
        <w:fldChar w:fldCharType="end"/>
      </w:r>
      <w:r w:rsidR="00B94146" w:rsidRPr="007950F3">
        <w:rPr>
          <w:iCs/>
        </w:rPr>
        <w:t xml:space="preserve">.  </w:t>
      </w:r>
      <w:r w:rsidR="001E2CC1">
        <w:rPr>
          <w:iCs/>
        </w:rPr>
        <w:t>W</w:t>
      </w:r>
      <w:r w:rsidR="009847EC">
        <w:rPr>
          <w:iCs/>
        </w:rPr>
        <w:t>e</w:t>
      </w:r>
      <w:r w:rsidR="00B94146" w:rsidRPr="000D6A94">
        <w:rPr>
          <w:iCs/>
        </w:rPr>
        <w:t xml:space="preserve"> modeled detection</w:t>
      </w:r>
      <w:r w:rsidR="000A2EDC">
        <w:rPr>
          <w:iCs/>
        </w:rPr>
        <w:t xml:space="preserve"> as a function of survey visit </w:t>
      </w:r>
      <w:r w:rsidR="00B94146">
        <w:rPr>
          <w:iCs/>
        </w:rPr>
        <w:t xml:space="preserve">to control for seasonal differences in detection rates.  </w:t>
      </w:r>
      <w:r w:rsidR="001E2CC1">
        <w:rPr>
          <w:iCs/>
        </w:rPr>
        <w:t>W</w:t>
      </w:r>
      <w:r w:rsidR="009847EC">
        <w:rPr>
          <w:iCs/>
        </w:rPr>
        <w:t>e</w:t>
      </w:r>
      <w:r w:rsidR="00616E9A">
        <w:rPr>
          <w:iCs/>
        </w:rPr>
        <w:t xml:space="preserve"> estimated </w:t>
      </w:r>
      <w:r w:rsidR="00E225B9">
        <w:rPr>
          <w:iCs/>
        </w:rPr>
        <w:t xml:space="preserve">the abundance within the </w:t>
      </w:r>
      <w:r w:rsidR="00B94146" w:rsidRPr="008C0DF7">
        <w:rPr>
          <w:iCs/>
        </w:rPr>
        <w:t xml:space="preserve">species </w:t>
      </w:r>
      <w:r w:rsidR="00B94146">
        <w:rPr>
          <w:iCs/>
        </w:rPr>
        <w:t xml:space="preserve">breeding </w:t>
      </w:r>
      <w:r w:rsidR="00360818">
        <w:rPr>
          <w:iCs/>
        </w:rPr>
        <w:t>ranges</w:t>
      </w:r>
      <w:r w:rsidR="00E225B9">
        <w:rPr>
          <w:iCs/>
        </w:rPr>
        <w:t xml:space="preserve"> as follows</w:t>
      </w:r>
      <w:r w:rsidR="00360818">
        <w:rPr>
          <w:iCs/>
        </w:rPr>
        <w:t xml:space="preserve">: </w:t>
      </w:r>
      <w:r w:rsidR="00575E27">
        <w:rPr>
          <w:iCs/>
        </w:rPr>
        <w:t>Clapper Rail</w:t>
      </w:r>
      <w:r w:rsidR="00360818">
        <w:rPr>
          <w:iCs/>
        </w:rPr>
        <w:t xml:space="preserve"> (south of </w:t>
      </w:r>
      <w:r w:rsidR="00B94146" w:rsidRPr="008C0DF7">
        <w:t>41.3390</w:t>
      </w:r>
      <w:r w:rsidR="00CE7D54">
        <w:t>°N;</w:t>
      </w:r>
      <w:r w:rsidR="00360818">
        <w:t xml:space="preserve"> </w:t>
      </w:r>
      <w:r w:rsidR="00B94146">
        <w:fldChar w:fldCharType="begin"/>
      </w:r>
      <w:r w:rsidR="00B94146">
        <w:instrText xml:space="preserve"> ADDIN ZOTERO_ITEM CSL_CITATION {"citationID":"qg70l8smb","properties":{"formattedCitation":"(Rush et al. 2012)","plainCitation":"(Rush et al. 2012)"},"citationItems":[{"id":635,"uris":["http://zotero.org/users/417054/items/7NN3KHBI"],"uri":["http://zotero.org/users/417054/items/7NN3KHBI"],"itemData":{"id":635,"type":"article","title":"Clapper Rail (Rallus longirostris), The Birds of North America Online (A. Poole, Ed.)","publisher":"Ithaca: Cornell Lab of Ornithology; Retrieved from the Birds of North America Online: http://bna.birds.cornell.edu/bna/species/340","author":[{"family":"Rush","given":"S.A."},{"family":"Gaines","given":"K.F."},{"family":"Eddleman","given":"W.R."},{"family":"Conway","given":"C.J."}],"issued":{"date-parts":[["2012"]]}}}],"schema":"https://github.com/citation-style-language/schema/raw/master/csl-citation.json"} </w:instrText>
      </w:r>
      <w:r w:rsidR="00B94146">
        <w:fldChar w:fldCharType="separate"/>
      </w:r>
      <w:r w:rsidR="00B94146">
        <w:rPr>
          <w:noProof/>
        </w:rPr>
        <w:t>Rush et al. 2012)</w:t>
      </w:r>
      <w:r w:rsidR="00B94146">
        <w:fldChar w:fldCharType="end"/>
      </w:r>
      <w:r w:rsidR="00360818">
        <w:rPr>
          <w:iCs/>
        </w:rPr>
        <w:t xml:space="preserve">, </w:t>
      </w:r>
      <w:r w:rsidR="00C63FC5">
        <w:rPr>
          <w:iCs/>
        </w:rPr>
        <w:t>Saltmarsh Sparrow</w:t>
      </w:r>
      <w:r w:rsidR="00360818">
        <w:rPr>
          <w:iCs/>
        </w:rPr>
        <w:t xml:space="preserve"> (</w:t>
      </w:r>
      <w:r w:rsidR="00B94146" w:rsidRPr="008C0DF7">
        <w:t>south of 44.0753</w:t>
      </w:r>
      <w:r w:rsidR="00CE7D54">
        <w:t>°N;</w:t>
      </w:r>
      <w:r w:rsidR="00B94146" w:rsidRPr="008C0DF7">
        <w:t xml:space="preserve"> </w:t>
      </w:r>
      <w:r w:rsidR="00B94146">
        <w:fldChar w:fldCharType="begin"/>
      </w:r>
      <w:r w:rsidR="00B94146">
        <w:instrText xml:space="preserve"> ADDIN ZOTERO_ITEM CSL_CITATION {"citationID":"18oc1gtaaq","properties":{"formattedCitation":"(Greenlaw and Rising 1994)","plainCitation":"(Greenlaw and Rising 1994)"},"citationItems":[{"id":36,"uris":["http://zotero.org/users/417054/items/5Z7TI5J6"],"uri":["http://zotero.org/users/417054/items/5Z7TI5J6"],"itemData":{"id":36,"type":"article","title":"Saltmarsh Sparrow (Ammodramus caudacutus), The Birds of North America Online (A. Poole, Ed.).","publisher":"Ithaca: Cornell Lab of Ornithology; Retrieved from the Birds of North America Online: http://bna.birds.cornell.edu/bna/species/112","source":"CrossRef","author":[{"family":"Greenlaw","given":"J.S."},{"family":"Rising","given":"J.D."}],"issued":{"date-parts":[["1994"]]}}}],"schema":"https://github.com/citation-style-language/schema/raw/master/csl-citation.json"} </w:instrText>
      </w:r>
      <w:r w:rsidR="00B94146">
        <w:fldChar w:fldCharType="separate"/>
      </w:r>
      <w:r w:rsidR="00B94146">
        <w:rPr>
          <w:noProof/>
        </w:rPr>
        <w:t>Greenlaw and Rising 1994)</w:t>
      </w:r>
      <w:r w:rsidR="00B94146">
        <w:fldChar w:fldCharType="end"/>
      </w:r>
      <w:r w:rsidR="00B94146" w:rsidRPr="008C0DF7">
        <w:rPr>
          <w:iCs/>
        </w:rPr>
        <w:t xml:space="preserve">, </w:t>
      </w:r>
      <w:r w:rsidR="00C63FC5">
        <w:rPr>
          <w:iCs/>
        </w:rPr>
        <w:t>Nelson’s Sparrow</w:t>
      </w:r>
      <w:r w:rsidR="00360818">
        <w:rPr>
          <w:iCs/>
        </w:rPr>
        <w:t xml:space="preserve"> (</w:t>
      </w:r>
      <w:r w:rsidR="00B94146" w:rsidRPr="008C0DF7">
        <w:t>north of 42.8520</w:t>
      </w:r>
      <w:r w:rsidR="00CE7D54">
        <w:t>°N;</w:t>
      </w:r>
      <w:r w:rsidR="00B94146">
        <w:t xml:space="preserve"> </w:t>
      </w:r>
      <w:r w:rsidR="00B94146">
        <w:fldChar w:fldCharType="begin"/>
      </w:r>
      <w:r w:rsidR="00B94146">
        <w:instrText xml:space="preserve"> ADDIN ZOTERO_ITEM CSL_CITATION {"citationID":"1ml7iuh8u2","properties":{"formattedCitation":"(Shriver et al. 2011)","plainCitation":"(Shriver et al. 2011)"},"citationItems":[{"id":636,"uris":["http://zotero.org/users/417054/items/2RCQV7ZA"],"uri":["http://zotero.org/users/417054/items/2RCQV7ZA"],"itemData":{"id":636,"type":"article","title":"Nelson's Sparrow (Ammodramus nelsoni), The Birds of North America Online (A. Poole, Ed.)","publisher":"Ithaca: Cornell Lab of Ornithology; Retrieved from the Birds of North America Online: http://bna.birds.cornell.edu/bna/species/719","author":[{"family":"Shriver","given":"W.G."},{"family":"Hodgman","given":"T.P."},{"family":"Hanson","given":"A.R."}],"issued":{"date-parts":[["2011"]]}}}],"schema":"https://github.com/citation-style-language/schema/raw/master/csl-citation.json"} </w:instrText>
      </w:r>
      <w:r w:rsidR="00B94146">
        <w:fldChar w:fldCharType="separate"/>
      </w:r>
      <w:r w:rsidR="00B94146">
        <w:rPr>
          <w:noProof/>
        </w:rPr>
        <w:t>Shriver et al. 2011)</w:t>
      </w:r>
      <w:r w:rsidR="00B94146">
        <w:fldChar w:fldCharType="end"/>
      </w:r>
      <w:r w:rsidR="00B94146" w:rsidRPr="008C0DF7">
        <w:rPr>
          <w:iCs/>
        </w:rPr>
        <w:t xml:space="preserve">, </w:t>
      </w:r>
      <w:r w:rsidR="00360818">
        <w:rPr>
          <w:iCs/>
        </w:rPr>
        <w:t xml:space="preserve">and </w:t>
      </w:r>
      <w:r w:rsidR="00C63FC5">
        <w:rPr>
          <w:iCs/>
        </w:rPr>
        <w:t>Seaside Sparrow</w:t>
      </w:r>
      <w:r w:rsidR="00360818">
        <w:rPr>
          <w:iCs/>
        </w:rPr>
        <w:t xml:space="preserve"> (</w:t>
      </w:r>
      <w:r w:rsidR="00B94146" w:rsidRPr="00DB3446">
        <w:t>south of 42.9185</w:t>
      </w:r>
      <w:r w:rsidR="00CE7D54">
        <w:t>°N;</w:t>
      </w:r>
      <w:r w:rsidR="00B94146" w:rsidRPr="00DB3446">
        <w:t xml:space="preserve"> </w:t>
      </w:r>
      <w:r w:rsidR="00B94146" w:rsidRPr="00DB3446">
        <w:fldChar w:fldCharType="begin"/>
      </w:r>
      <w:r w:rsidR="00B94146">
        <w:instrText xml:space="preserve"> ADDIN ZOTERO_ITEM CSL_CITATION {"citationID":"1h921r8vbd","properties":{"formattedCitation":"(Post and Greenlaw 2009)","plainCitation":"(Post and Greenlaw 2009)"},"citationItems":[{"id":19,"uris":["http://zotero.org/users/417054/items/47I24UMF"],"uri":["http://zotero.org/users/417054/items/47I24UMF"],"itemData":{"id":19,"type":"article","title":"Seaside Sparrow (Ammodramus maritimus), The Birds of North America Online (A. Poole, Ed.).","publisher":"Ithaca: Cornell Lab of Ornithology; Retrieved from the Birds of North America Online: http://bna.birds.cornell.edu/bna/species/127","source":"CrossRef","author":[{"family":"Post","given":"W."},{"family":"Greenlaw","given":"J. S."}],"issued":{"date-parts":[["2009"]]}}}],"schema":"https://github.com/citation-style-language/schema/raw/master/csl-citation.json"} </w:instrText>
      </w:r>
      <w:r w:rsidR="00B94146" w:rsidRPr="00DB3446">
        <w:fldChar w:fldCharType="separate"/>
      </w:r>
      <w:r w:rsidR="00B94146" w:rsidRPr="00DB3446">
        <w:rPr>
          <w:noProof/>
        </w:rPr>
        <w:t>Post and Greenlaw 2009)</w:t>
      </w:r>
      <w:r w:rsidR="00B94146" w:rsidRPr="00DB3446">
        <w:fldChar w:fldCharType="end"/>
      </w:r>
      <w:r w:rsidR="00B94146" w:rsidRPr="00DB3446">
        <w:rPr>
          <w:iCs/>
        </w:rPr>
        <w:t>.</w:t>
      </w:r>
      <w:r w:rsidR="00B94146" w:rsidRPr="007A3769">
        <w:rPr>
          <w:iCs/>
        </w:rPr>
        <w:t xml:space="preserve">  </w:t>
      </w:r>
      <w:r w:rsidR="001E2CC1">
        <w:rPr>
          <w:iCs/>
        </w:rPr>
        <w:t>W</w:t>
      </w:r>
      <w:r w:rsidR="009847EC">
        <w:rPr>
          <w:iCs/>
        </w:rPr>
        <w:t>e</w:t>
      </w:r>
      <w:r w:rsidR="00B94146" w:rsidRPr="007A3769">
        <w:rPr>
          <w:iCs/>
        </w:rPr>
        <w:t xml:space="preserve"> </w:t>
      </w:r>
      <w:r w:rsidR="00B94146" w:rsidRPr="007A0F37">
        <w:rPr>
          <w:iCs/>
        </w:rPr>
        <w:t xml:space="preserve">estimated Willet </w:t>
      </w:r>
      <w:r w:rsidR="00E225B9">
        <w:rPr>
          <w:iCs/>
        </w:rPr>
        <w:t xml:space="preserve">abundance </w:t>
      </w:r>
      <w:r w:rsidR="00B94146" w:rsidRPr="007A0F37">
        <w:rPr>
          <w:iCs/>
        </w:rPr>
        <w:t xml:space="preserve">for all patches because this species breeds throughout the </w:t>
      </w:r>
      <w:r w:rsidR="00E63EA6">
        <w:rPr>
          <w:iCs/>
        </w:rPr>
        <w:t xml:space="preserve">entire region </w:t>
      </w:r>
      <w:r w:rsidR="00B94146" w:rsidRPr="007A0F37">
        <w:rPr>
          <w:iCs/>
        </w:rPr>
        <w:fldChar w:fldCharType="begin"/>
      </w:r>
      <w:r w:rsidR="00B94146" w:rsidRPr="007A0F37">
        <w:rPr>
          <w:iCs/>
        </w:rPr>
        <w:instrText xml:space="preserve"> ADDIN ZOTERO_ITEM CSL_CITATION {"citationID":"2qi9qi3t8r","properties":{"formattedCitation":"(Lowther et al. 2001)","plainCitation":"(Lowther et al. 2001)"},"citationItems":[{"id":38,"uris":["http://zotero.org/users/417054/items/63EKDZFZ"],"uri":["http://zotero.org/users/417054/items/63EKDZFZ"],"itemData":{"id":38,"type":"article","title":"Willet (Tringa semipalmata), The Birds of North America Online (A. Poole, Ed.).","publisher":"Ithaca: Cornell Lab of Ornithology; Retrieved from the Birds of North America Online: http://bna.birds.cornell.edu/bna/species/579","source":"CrossRef","author":[{"family":"Lowther","given":"P. E."},{"family":"Douglas, III","given":"H. D."},{"family":"Gratto-Trevor","given":"C. L."}],"issued":{"date-parts":[["2001"]]}}}],"schema":"https://github.com/citation-style-language/schema/raw/master/csl-citation.json"} </w:instrText>
      </w:r>
      <w:r w:rsidR="00B94146" w:rsidRPr="007A0F37">
        <w:rPr>
          <w:iCs/>
        </w:rPr>
        <w:fldChar w:fldCharType="separate"/>
      </w:r>
      <w:r w:rsidR="00B94146" w:rsidRPr="007A0F37">
        <w:rPr>
          <w:iCs/>
          <w:noProof/>
        </w:rPr>
        <w:t>(Lowther et al. 2001)</w:t>
      </w:r>
      <w:r w:rsidR="00B94146" w:rsidRPr="007A0F37">
        <w:rPr>
          <w:iCs/>
        </w:rPr>
        <w:fldChar w:fldCharType="end"/>
      </w:r>
      <w:r w:rsidR="00B94146" w:rsidRPr="007A0F37">
        <w:rPr>
          <w:iCs/>
        </w:rPr>
        <w:t xml:space="preserve">.  </w:t>
      </w:r>
      <w:r w:rsidR="005B7FD2">
        <w:rPr>
          <w:iCs/>
        </w:rPr>
        <w:t>For eac</w:t>
      </w:r>
      <w:r w:rsidR="005B7FD2" w:rsidRPr="00400C33">
        <w:rPr>
          <w:iCs/>
        </w:rPr>
        <w:t xml:space="preserve">h species, </w:t>
      </w:r>
      <w:r w:rsidR="005B7FD2" w:rsidRPr="00400C33">
        <w:t>w</w:t>
      </w:r>
      <w:r w:rsidR="009847EC" w:rsidRPr="00400C33">
        <w:t>e</w:t>
      </w:r>
      <w:r w:rsidR="00B94146" w:rsidRPr="00400C33">
        <w:t xml:space="preserve"> </w:t>
      </w:r>
      <w:r w:rsidR="00962032" w:rsidRPr="00400C33">
        <w:t xml:space="preserve">developed </w:t>
      </w:r>
      <w:r w:rsidR="007A5528" w:rsidRPr="00400C33">
        <w:t xml:space="preserve">subregion specific models in ‘unmarked’ to </w:t>
      </w:r>
      <w:r w:rsidR="0085248A" w:rsidRPr="00400C33">
        <w:t xml:space="preserve">estimate </w:t>
      </w:r>
      <w:r w:rsidR="00BD56B2">
        <w:t>density</w:t>
      </w:r>
      <w:r w:rsidR="008515C3">
        <w:t xml:space="preserve"> for each year and patch</w:t>
      </w:r>
      <w:r w:rsidR="007A5528" w:rsidRPr="006F7714">
        <w:t>.</w:t>
      </w:r>
      <w:r w:rsidR="0085248A" w:rsidRPr="003E0910">
        <w:t xml:space="preserve"> </w:t>
      </w:r>
      <w:r w:rsidR="007A5528" w:rsidRPr="003E0910">
        <w:t xml:space="preserve"> </w:t>
      </w:r>
      <w:r w:rsidR="00DE29AE" w:rsidRPr="003E0910">
        <w:rPr>
          <w:iCs/>
        </w:rPr>
        <w:t xml:space="preserve">We </w:t>
      </w:r>
      <w:r w:rsidR="003E0910" w:rsidRPr="003E0910">
        <w:rPr>
          <w:iCs/>
        </w:rPr>
        <w:t>applied</w:t>
      </w:r>
      <w:r w:rsidR="00DE29AE" w:rsidRPr="003E0910">
        <w:rPr>
          <w:iCs/>
        </w:rPr>
        <w:t xml:space="preserve"> the</w:t>
      </w:r>
      <w:r w:rsidR="003E0910" w:rsidRPr="003E0910">
        <w:rPr>
          <w:iCs/>
        </w:rPr>
        <w:t xml:space="preserve"> area sampled to the</w:t>
      </w:r>
      <w:r w:rsidR="00DE29AE" w:rsidRPr="003E0910">
        <w:rPr>
          <w:iCs/>
        </w:rPr>
        <w:t xml:space="preserve"> </w:t>
      </w:r>
      <w:r w:rsidR="00DE29AE" w:rsidRPr="003E0910">
        <w:t xml:space="preserve">‘unmarked’ </w:t>
      </w:r>
      <w:r w:rsidR="00DE29AE" w:rsidRPr="003E0910">
        <w:rPr>
          <w:iCs/>
        </w:rPr>
        <w:t>abun</w:t>
      </w:r>
      <w:r w:rsidR="003E0910" w:rsidRPr="003E0910">
        <w:rPr>
          <w:iCs/>
        </w:rPr>
        <w:t xml:space="preserve">dance estimates to convert </w:t>
      </w:r>
      <w:r w:rsidR="003E0910">
        <w:rPr>
          <w:iCs/>
        </w:rPr>
        <w:t xml:space="preserve">the </w:t>
      </w:r>
      <w:r w:rsidR="003E0910" w:rsidRPr="003E0910">
        <w:rPr>
          <w:iCs/>
        </w:rPr>
        <w:t>estimates to density.</w:t>
      </w:r>
      <w:r w:rsidR="00DE29AE" w:rsidRPr="00FB41E9">
        <w:rPr>
          <w:iCs/>
          <w:color w:val="FF0000"/>
        </w:rPr>
        <w:t xml:space="preserve">  </w:t>
      </w:r>
      <w:r w:rsidR="004D71E1" w:rsidRPr="007A0F37">
        <w:t>When a model could not converge on a species</w:t>
      </w:r>
      <w:r w:rsidR="000E0779">
        <w:t>’</w:t>
      </w:r>
      <w:r w:rsidR="004D71E1" w:rsidRPr="007A0F37">
        <w:t xml:space="preserve"> patch </w:t>
      </w:r>
      <w:r w:rsidR="00BD56B2" w:rsidRPr="00B83104">
        <w:t>density</w:t>
      </w:r>
      <w:r w:rsidR="004D71E1" w:rsidRPr="00B83104">
        <w:t xml:space="preserve"> estimate, we applied the species</w:t>
      </w:r>
      <w:r w:rsidR="00E63EA6" w:rsidRPr="00B83104">
        <w:t>’</w:t>
      </w:r>
      <w:r w:rsidR="004D71E1" w:rsidRPr="00B83104">
        <w:t xml:space="preserve"> global mean </w:t>
      </w:r>
      <w:r w:rsidR="00BD56B2" w:rsidRPr="00B83104">
        <w:t>density</w:t>
      </w:r>
      <w:r w:rsidR="00034B36" w:rsidRPr="00B83104">
        <w:t xml:space="preserve"> </w:t>
      </w:r>
      <w:r w:rsidR="004D71E1" w:rsidRPr="00B83104">
        <w:t xml:space="preserve">estimate </w:t>
      </w:r>
      <w:r w:rsidR="00002712" w:rsidRPr="00B83104">
        <w:t>for</w:t>
      </w:r>
      <w:r w:rsidR="00BB6DFD" w:rsidRPr="00B83104">
        <w:t xml:space="preserve"> </w:t>
      </w:r>
      <w:r w:rsidR="00E63EA6" w:rsidRPr="00B83104">
        <w:t xml:space="preserve">a given </w:t>
      </w:r>
      <w:r w:rsidR="00BB6DFD" w:rsidRPr="00B83104">
        <w:t>year</w:t>
      </w:r>
      <w:r w:rsidR="000D2842" w:rsidRPr="00B83104">
        <w:t xml:space="preserve"> </w:t>
      </w:r>
      <w:r w:rsidR="004D71E1" w:rsidRPr="00B83104">
        <w:t xml:space="preserve">to that patch. </w:t>
      </w:r>
      <w:r w:rsidR="008339DE" w:rsidRPr="00B83104">
        <w:t>W</w:t>
      </w:r>
      <w:r w:rsidR="009847EC" w:rsidRPr="00B83104">
        <w:t>e</w:t>
      </w:r>
      <w:r w:rsidR="00354ECC" w:rsidRPr="00B83104">
        <w:t xml:space="preserve"> averaged the 2011</w:t>
      </w:r>
      <w:r w:rsidR="00A50DC8" w:rsidRPr="00B83104">
        <w:t xml:space="preserve"> and</w:t>
      </w:r>
      <w:r w:rsidR="00354ECC" w:rsidRPr="00B83104">
        <w:t xml:space="preserve"> 2012 patch</w:t>
      </w:r>
      <w:r w:rsidR="00B94146" w:rsidRPr="00B83104">
        <w:t xml:space="preserve"> density estimates to ca</w:t>
      </w:r>
      <w:r w:rsidR="00B94146" w:rsidRPr="002504FE">
        <w:t xml:space="preserve">lculate </w:t>
      </w:r>
      <w:r w:rsidR="00361FB8" w:rsidRPr="002504FE">
        <w:t>mean</w:t>
      </w:r>
      <w:r w:rsidR="00B8368D" w:rsidRPr="002504FE">
        <w:t xml:space="preserve"> patch density</w:t>
      </w:r>
      <w:r w:rsidR="00B94146" w:rsidRPr="002504FE">
        <w:t xml:space="preserve"> for each species.</w:t>
      </w:r>
      <w:r w:rsidR="00F45DC7" w:rsidRPr="002504FE">
        <w:rPr>
          <w:rFonts w:eastAsia="MS Gothic"/>
        </w:rPr>
        <w:t xml:space="preserve">  </w:t>
      </w:r>
    </w:p>
    <w:p w14:paraId="0DEB6032" w14:textId="4CA668CC" w:rsidR="009C2D01" w:rsidRPr="00C079FE" w:rsidRDefault="00DD1220" w:rsidP="00E334AC">
      <w:pPr>
        <w:pStyle w:val="Paragraph"/>
        <w:spacing w:line="480" w:lineRule="auto"/>
        <w:ind w:firstLine="0"/>
        <w:rPr>
          <w:rFonts w:eastAsia="MS Gothic"/>
          <w:color w:val="FF0000"/>
        </w:rPr>
      </w:pPr>
      <w:r w:rsidRPr="002504FE">
        <w:rPr>
          <w:rFonts w:eastAsia="MS Gothic"/>
        </w:rPr>
        <w:tab/>
      </w:r>
      <w:r w:rsidR="002504FE" w:rsidRPr="002504FE">
        <w:rPr>
          <w:rFonts w:eastAsia="MS Gothic"/>
        </w:rPr>
        <w:t xml:space="preserve">We </w:t>
      </w:r>
      <w:r w:rsidR="00505090">
        <w:rPr>
          <w:rFonts w:eastAsia="MS Gothic"/>
        </w:rPr>
        <w:t xml:space="preserve">calculated the mean species density </w:t>
      </w:r>
      <w:r w:rsidR="00202516" w:rsidRPr="00202516">
        <w:rPr>
          <w:rFonts w:eastAsia="MS Gothic"/>
        </w:rPr>
        <w:t>using</w:t>
      </w:r>
      <w:r w:rsidR="00505090" w:rsidRPr="00202516">
        <w:rPr>
          <w:rFonts w:eastAsia="MS Gothic"/>
        </w:rPr>
        <w:t xml:space="preserve"> </w:t>
      </w:r>
      <w:r w:rsidR="00202516" w:rsidRPr="00202516">
        <w:rPr>
          <w:rFonts w:eastAsia="MS Gothic"/>
        </w:rPr>
        <w:t xml:space="preserve">occupied </w:t>
      </w:r>
      <w:r w:rsidR="00505090" w:rsidRPr="00202516">
        <w:rPr>
          <w:rFonts w:eastAsia="MS Gothic"/>
        </w:rPr>
        <w:t>marsh patches with density estimates ≥0.01 birds per ha</w:t>
      </w:r>
      <w:r w:rsidR="00795551" w:rsidRPr="00795551">
        <w:rPr>
          <w:rFonts w:eastAsia="MS Gothic"/>
        </w:rPr>
        <w:t xml:space="preserve"> </w:t>
      </w:r>
      <w:r w:rsidR="00795551">
        <w:rPr>
          <w:rFonts w:eastAsia="MS Gothic"/>
        </w:rPr>
        <w:t>for each</w:t>
      </w:r>
      <w:r w:rsidR="00795551" w:rsidRPr="002504FE">
        <w:rPr>
          <w:rFonts w:eastAsia="MS Gothic"/>
        </w:rPr>
        <w:t xml:space="preserve"> subregion</w:t>
      </w:r>
      <w:r w:rsidR="00795551">
        <w:rPr>
          <w:rFonts w:eastAsia="MS Gothic"/>
        </w:rPr>
        <w:t xml:space="preserve"> and </w:t>
      </w:r>
      <w:r w:rsidR="00795551" w:rsidRPr="00202516">
        <w:rPr>
          <w:rFonts w:eastAsia="MS Gothic"/>
        </w:rPr>
        <w:t>across the Northeast</w:t>
      </w:r>
      <w:r w:rsidR="001F3730">
        <w:rPr>
          <w:rFonts w:eastAsia="MS Gothic"/>
        </w:rPr>
        <w:t>,</w:t>
      </w:r>
      <w:r w:rsidR="00505090" w:rsidRPr="00202516">
        <w:rPr>
          <w:rFonts w:eastAsia="MS Gothic"/>
        </w:rPr>
        <w:t xml:space="preserve"> and</w:t>
      </w:r>
      <w:r w:rsidR="00505090">
        <w:rPr>
          <w:rFonts w:eastAsia="MS Gothic"/>
        </w:rPr>
        <w:t xml:space="preserve"> </w:t>
      </w:r>
      <w:r w:rsidR="002504FE" w:rsidRPr="002504FE">
        <w:rPr>
          <w:rFonts w:eastAsia="MS Gothic"/>
        </w:rPr>
        <w:t>used o</w:t>
      </w:r>
      <w:r w:rsidRPr="002504FE">
        <w:rPr>
          <w:rFonts w:eastAsia="MS Gothic"/>
        </w:rPr>
        <w:t xml:space="preserve">ne-way ANOVA and Tukey HSD </w:t>
      </w:r>
      <w:r w:rsidRPr="00995044">
        <w:rPr>
          <w:rFonts w:eastAsia="MS Gothic"/>
          <w:color w:val="000000" w:themeColor="text1"/>
        </w:rPr>
        <w:t>test</w:t>
      </w:r>
      <w:r w:rsidR="002504FE" w:rsidRPr="00995044">
        <w:rPr>
          <w:rFonts w:eastAsia="MS Gothic"/>
          <w:color w:val="000000" w:themeColor="text1"/>
        </w:rPr>
        <w:t xml:space="preserve">s </w:t>
      </w:r>
      <w:r w:rsidR="00995044" w:rsidRPr="00995044">
        <w:rPr>
          <w:rFonts w:eastAsia="MS Gothic"/>
          <w:color w:val="000000" w:themeColor="text1"/>
        </w:rPr>
        <w:t>(P &lt; 0.05)</w:t>
      </w:r>
      <w:r w:rsidR="009130B9" w:rsidRPr="00995044">
        <w:rPr>
          <w:rFonts w:eastAsia="MS Gothic"/>
          <w:color w:val="000000" w:themeColor="text1"/>
        </w:rPr>
        <w:t xml:space="preserve"> </w:t>
      </w:r>
      <w:r w:rsidR="002504FE" w:rsidRPr="00995044">
        <w:rPr>
          <w:rFonts w:eastAsia="MS Gothic"/>
          <w:color w:val="000000" w:themeColor="text1"/>
        </w:rPr>
        <w:t>to</w:t>
      </w:r>
      <w:r w:rsidR="002504FE" w:rsidRPr="002504FE">
        <w:rPr>
          <w:rFonts w:eastAsia="MS Gothic"/>
        </w:rPr>
        <w:t xml:space="preserve"> test for </w:t>
      </w:r>
      <w:r w:rsidR="002504FE" w:rsidRPr="009A4F3E">
        <w:rPr>
          <w:rFonts w:eastAsia="MS Gothic"/>
          <w:color w:val="000000" w:themeColor="text1"/>
        </w:rPr>
        <w:t>differences</w:t>
      </w:r>
      <w:r w:rsidR="009A4F3E" w:rsidRPr="009A4F3E">
        <w:rPr>
          <w:rFonts w:eastAsia="MS Gothic"/>
          <w:color w:val="000000" w:themeColor="text1"/>
        </w:rPr>
        <w:t xml:space="preserve">.  </w:t>
      </w:r>
      <w:r w:rsidR="00BC4146" w:rsidRPr="009A4F3E">
        <w:rPr>
          <w:rFonts w:eastAsia="MS Gothic"/>
          <w:color w:val="000000" w:themeColor="text1"/>
        </w:rPr>
        <w:t>W</w:t>
      </w:r>
      <w:r w:rsidR="00F45DC7" w:rsidRPr="009A4F3E">
        <w:rPr>
          <w:rFonts w:eastAsia="MS Gothic"/>
          <w:color w:val="000000" w:themeColor="text1"/>
        </w:rPr>
        <w:t xml:space="preserve">e </w:t>
      </w:r>
      <w:r w:rsidR="00473DAA" w:rsidRPr="009A4F3E">
        <w:rPr>
          <w:rFonts w:eastAsia="MS Gothic"/>
          <w:color w:val="000000" w:themeColor="text1"/>
        </w:rPr>
        <w:t>multiplied</w:t>
      </w:r>
      <w:r w:rsidR="00B83104" w:rsidRPr="009A4F3E">
        <w:rPr>
          <w:rFonts w:eastAsia="MS Gothic"/>
          <w:color w:val="000000" w:themeColor="text1"/>
        </w:rPr>
        <w:t xml:space="preserve"> </w:t>
      </w:r>
      <w:r w:rsidR="005D5594" w:rsidRPr="009A4F3E">
        <w:rPr>
          <w:rFonts w:eastAsia="MS Gothic"/>
          <w:color w:val="000000" w:themeColor="text1"/>
        </w:rPr>
        <w:t>mean</w:t>
      </w:r>
      <w:r w:rsidR="006F1A9D" w:rsidRPr="009A4F3E">
        <w:rPr>
          <w:rFonts w:eastAsia="MS Gothic"/>
          <w:color w:val="000000" w:themeColor="text1"/>
        </w:rPr>
        <w:t xml:space="preserve"> </w:t>
      </w:r>
      <w:r w:rsidR="009A4F3E" w:rsidRPr="009A4F3E">
        <w:rPr>
          <w:rFonts w:eastAsia="MS Gothic"/>
          <w:color w:val="000000" w:themeColor="text1"/>
        </w:rPr>
        <w:t>species</w:t>
      </w:r>
      <w:r w:rsidR="00B47E2B" w:rsidRPr="009A4F3E">
        <w:rPr>
          <w:rFonts w:eastAsia="MS Gothic"/>
          <w:color w:val="000000" w:themeColor="text1"/>
        </w:rPr>
        <w:t xml:space="preserve"> density </w:t>
      </w:r>
      <w:r w:rsidR="00E179CE">
        <w:rPr>
          <w:rFonts w:eastAsia="MS Gothic"/>
          <w:color w:val="000000" w:themeColor="text1"/>
        </w:rPr>
        <w:t>and</w:t>
      </w:r>
      <w:r w:rsidR="009A4F3E" w:rsidRPr="009A4F3E">
        <w:rPr>
          <w:rFonts w:eastAsia="MS Gothic"/>
          <w:color w:val="000000" w:themeColor="text1"/>
        </w:rPr>
        <w:t xml:space="preserve"> occupied </w:t>
      </w:r>
      <w:r w:rsidR="00B83104" w:rsidRPr="009A4F3E">
        <w:rPr>
          <w:rFonts w:eastAsia="MS Gothic"/>
          <w:color w:val="000000" w:themeColor="text1"/>
        </w:rPr>
        <w:t>patch area</w:t>
      </w:r>
      <w:r w:rsidR="00473DAA" w:rsidRPr="009A4F3E">
        <w:rPr>
          <w:rFonts w:eastAsia="MS Gothic"/>
          <w:color w:val="000000" w:themeColor="text1"/>
        </w:rPr>
        <w:t xml:space="preserve"> to estimate </w:t>
      </w:r>
      <w:r w:rsidR="009A4F3E" w:rsidRPr="009A4F3E">
        <w:rPr>
          <w:rFonts w:eastAsia="MS Gothic"/>
          <w:color w:val="000000" w:themeColor="text1"/>
        </w:rPr>
        <w:t xml:space="preserve">species </w:t>
      </w:r>
      <w:r w:rsidR="00282FEF" w:rsidRPr="009A4F3E">
        <w:rPr>
          <w:rFonts w:eastAsia="MS Gothic"/>
          <w:color w:val="000000" w:themeColor="text1"/>
        </w:rPr>
        <w:t>abun</w:t>
      </w:r>
      <w:r w:rsidR="00282FEF" w:rsidRPr="00E179CE">
        <w:rPr>
          <w:rFonts w:eastAsia="MS Gothic"/>
          <w:color w:val="000000" w:themeColor="text1"/>
        </w:rPr>
        <w:t>dance</w:t>
      </w:r>
      <w:r w:rsidR="009A4F3E" w:rsidRPr="00E179CE">
        <w:rPr>
          <w:rFonts w:eastAsia="MS Gothic"/>
          <w:color w:val="000000" w:themeColor="text1"/>
        </w:rPr>
        <w:t>.</w:t>
      </w:r>
      <w:r w:rsidR="0012201B" w:rsidRPr="00E179CE">
        <w:rPr>
          <w:rFonts w:eastAsia="MS Gothic"/>
          <w:color w:val="000000" w:themeColor="text1"/>
        </w:rPr>
        <w:t xml:space="preserve"> </w:t>
      </w:r>
      <w:r w:rsidR="00C079FE" w:rsidRPr="00E179CE">
        <w:rPr>
          <w:rFonts w:eastAsia="MS Gothic"/>
          <w:color w:val="000000" w:themeColor="text1"/>
        </w:rPr>
        <w:t xml:space="preserve"> W</w:t>
      </w:r>
      <w:r w:rsidR="009C2D01" w:rsidRPr="00E179CE">
        <w:rPr>
          <w:rFonts w:eastAsia="MS Gothic"/>
          <w:color w:val="000000" w:themeColor="text1"/>
        </w:rPr>
        <w:t xml:space="preserve">e calculated </w:t>
      </w:r>
      <w:r w:rsidR="00C079FE" w:rsidRPr="00E179CE">
        <w:rPr>
          <w:rFonts w:eastAsia="MS Gothic"/>
          <w:color w:val="000000" w:themeColor="text1"/>
        </w:rPr>
        <w:t xml:space="preserve">95% confidence </w:t>
      </w:r>
      <w:r w:rsidR="00C079FE" w:rsidRPr="00E179CE">
        <w:rPr>
          <w:rFonts w:eastAsia="MS Gothic"/>
          <w:color w:val="000000" w:themeColor="text1"/>
        </w:rPr>
        <w:lastRenderedPageBreak/>
        <w:t>intervals for</w:t>
      </w:r>
      <w:r w:rsidR="009C2D01" w:rsidRPr="00E179CE">
        <w:rPr>
          <w:rFonts w:eastAsia="MS Gothic"/>
          <w:color w:val="000000" w:themeColor="text1"/>
        </w:rPr>
        <w:t xml:space="preserve"> mean </w:t>
      </w:r>
      <w:r w:rsidR="00C079FE" w:rsidRPr="00E179CE">
        <w:rPr>
          <w:rFonts w:eastAsia="MS Gothic"/>
          <w:color w:val="000000" w:themeColor="text1"/>
        </w:rPr>
        <w:t xml:space="preserve">species </w:t>
      </w:r>
      <w:r w:rsidR="00AE6C41" w:rsidRPr="00E179CE">
        <w:rPr>
          <w:rFonts w:eastAsia="MS Gothic"/>
          <w:color w:val="000000" w:themeColor="text1"/>
        </w:rPr>
        <w:t>density and</w:t>
      </w:r>
      <w:r w:rsidR="00B83104" w:rsidRPr="00E179CE">
        <w:rPr>
          <w:rFonts w:eastAsia="MS Gothic"/>
          <w:color w:val="000000" w:themeColor="text1"/>
        </w:rPr>
        <w:t xml:space="preserve"> </w:t>
      </w:r>
      <w:r w:rsidR="00136B4E" w:rsidRPr="00E179CE">
        <w:rPr>
          <w:rFonts w:eastAsia="MS Gothic"/>
          <w:color w:val="000000" w:themeColor="text1"/>
        </w:rPr>
        <w:t xml:space="preserve">multiplied the lower and upper bounds by the </w:t>
      </w:r>
      <w:r w:rsidR="00E179CE" w:rsidRPr="00E179CE">
        <w:rPr>
          <w:rFonts w:eastAsia="MS Gothic"/>
          <w:color w:val="000000" w:themeColor="text1"/>
        </w:rPr>
        <w:t>occupied patch area</w:t>
      </w:r>
      <w:r w:rsidR="00136B4E" w:rsidRPr="00E179CE">
        <w:rPr>
          <w:rFonts w:eastAsia="MS Gothic"/>
          <w:color w:val="000000" w:themeColor="text1"/>
        </w:rPr>
        <w:t xml:space="preserve"> to create</w:t>
      </w:r>
      <w:r w:rsidR="00256641" w:rsidRPr="00E179CE">
        <w:rPr>
          <w:rFonts w:eastAsia="MS Gothic"/>
          <w:color w:val="000000" w:themeColor="text1"/>
        </w:rPr>
        <w:t xml:space="preserve"> </w:t>
      </w:r>
      <w:r w:rsidR="001819D6" w:rsidRPr="00E179CE">
        <w:rPr>
          <w:rFonts w:eastAsia="MS Gothic"/>
          <w:color w:val="000000" w:themeColor="text1"/>
        </w:rPr>
        <w:t xml:space="preserve">95% </w:t>
      </w:r>
      <w:r w:rsidR="00911DF9" w:rsidRPr="00E179CE">
        <w:rPr>
          <w:rFonts w:eastAsia="MS Gothic"/>
          <w:color w:val="000000" w:themeColor="text1"/>
        </w:rPr>
        <w:t>confidence intervals for</w:t>
      </w:r>
      <w:r w:rsidR="001819D6" w:rsidRPr="00E179CE">
        <w:rPr>
          <w:rFonts w:eastAsia="MS Gothic"/>
          <w:color w:val="000000" w:themeColor="text1"/>
        </w:rPr>
        <w:t xml:space="preserve"> </w:t>
      </w:r>
      <w:r w:rsidR="008A7BA7" w:rsidRPr="00E179CE">
        <w:rPr>
          <w:rFonts w:eastAsia="MS Gothic"/>
          <w:color w:val="000000" w:themeColor="text1"/>
        </w:rPr>
        <w:t xml:space="preserve">the </w:t>
      </w:r>
      <w:r w:rsidR="00AE6C41" w:rsidRPr="00E179CE">
        <w:rPr>
          <w:rFonts w:eastAsia="MS Gothic"/>
          <w:color w:val="000000" w:themeColor="text1"/>
        </w:rPr>
        <w:t>estimated</w:t>
      </w:r>
      <w:r w:rsidR="009C2D01" w:rsidRPr="00E179CE">
        <w:rPr>
          <w:rFonts w:eastAsia="MS Gothic"/>
          <w:color w:val="000000" w:themeColor="text1"/>
        </w:rPr>
        <w:t xml:space="preserve"> </w:t>
      </w:r>
      <w:r w:rsidR="00911DF9" w:rsidRPr="00E179CE">
        <w:rPr>
          <w:rFonts w:eastAsia="MS Gothic"/>
          <w:color w:val="000000" w:themeColor="text1"/>
        </w:rPr>
        <w:t>abundance</w:t>
      </w:r>
      <w:r w:rsidR="00AA636E" w:rsidRPr="00E179CE">
        <w:rPr>
          <w:rFonts w:eastAsia="MS Gothic"/>
          <w:color w:val="000000" w:themeColor="text1"/>
        </w:rPr>
        <w:t xml:space="preserve"> </w:t>
      </w:r>
      <w:r w:rsidR="000638E7" w:rsidRPr="00E179CE">
        <w:rPr>
          <w:rFonts w:eastAsia="MS Gothic"/>
          <w:color w:val="000000" w:themeColor="text1"/>
        </w:rPr>
        <w:fldChar w:fldCharType="begin"/>
      </w:r>
      <w:r w:rsidR="000638E7" w:rsidRPr="00E179CE">
        <w:rPr>
          <w:rFonts w:eastAsia="MS Gothic"/>
          <w:color w:val="000000" w:themeColor="text1"/>
        </w:rPr>
        <w:instrText xml:space="preserve"> ADDIN ZOTERO_ITEM CSL_CITATION {"citationID":"e8ajok89k","properties":{"formattedCitation":"(Zar 1999)","plainCitation":"(Zar 1999)"},"citationItems":[{"id":176,"uris":["http://zotero.org/users/417054/items/JFFXN2TM"],"uri":["http://zotero.org/users/417054/items/JFFXN2TM"],"itemData":{"id":176,"type":"book","title":"Biostatistical Analysis","publisher":"Prentice Hall","publisher-place":"Upper Saddle River, NJ","event-place":"Upper Saddle River, NJ","author":[{"family":"Zar","given":"J.H."}],"issued":{"date-parts":[["1999"]]}}}],"schema":"https://github.com/citation-style-language/schema/raw/master/csl-citation.json"} </w:instrText>
      </w:r>
      <w:r w:rsidR="000638E7" w:rsidRPr="00E179CE">
        <w:rPr>
          <w:rFonts w:eastAsia="MS Gothic"/>
          <w:color w:val="000000" w:themeColor="text1"/>
        </w:rPr>
        <w:fldChar w:fldCharType="separate"/>
      </w:r>
      <w:r w:rsidR="000638E7" w:rsidRPr="00E179CE">
        <w:rPr>
          <w:rFonts w:eastAsia="MS Gothic"/>
          <w:noProof/>
          <w:color w:val="000000" w:themeColor="text1"/>
        </w:rPr>
        <w:t>(Zar 1999)</w:t>
      </w:r>
      <w:r w:rsidR="000638E7" w:rsidRPr="00E179CE">
        <w:rPr>
          <w:rFonts w:eastAsia="MS Gothic"/>
          <w:color w:val="000000" w:themeColor="text1"/>
        </w:rPr>
        <w:fldChar w:fldCharType="end"/>
      </w:r>
      <w:r w:rsidR="00256641" w:rsidRPr="00E179CE">
        <w:rPr>
          <w:rFonts w:eastAsia="MS Gothic"/>
          <w:color w:val="000000" w:themeColor="text1"/>
        </w:rPr>
        <w:t>.</w:t>
      </w:r>
      <w:r w:rsidR="00542E3C" w:rsidRPr="00DD1220">
        <w:rPr>
          <w:rFonts w:eastAsia="MS Gothic"/>
          <w:color w:val="FF0000"/>
        </w:rPr>
        <w:t xml:space="preserve">  </w:t>
      </w:r>
      <w:r w:rsidR="003F4442">
        <w:rPr>
          <w:rFonts w:eastAsia="MS Gothic"/>
        </w:rPr>
        <w:t>Means are</w:t>
      </w:r>
      <w:r w:rsidR="00E225B9">
        <w:rPr>
          <w:rFonts w:eastAsia="MS Gothic"/>
        </w:rPr>
        <w:t xml:space="preserve"> presented as</w:t>
      </w:r>
      <w:r w:rsidR="0031751E" w:rsidRPr="00095E8E">
        <w:rPr>
          <w:rFonts w:eastAsia="MS Gothic"/>
        </w:rPr>
        <w:t xml:space="preserve"> </w:t>
      </w:r>
      <w:r w:rsidR="00A31CE9">
        <w:rPr>
          <w:rFonts w:eastAsia="MS Gothic"/>
        </w:rPr>
        <w:t xml:space="preserve">mean </w:t>
      </w:r>
      <w:r w:rsidR="0031751E" w:rsidRPr="00095E8E">
        <w:rPr>
          <w:rFonts w:eastAsia="MS Gothic"/>
        </w:rPr>
        <w:t>±</w:t>
      </w:r>
      <w:r w:rsidR="004864D6" w:rsidRPr="00095E8E">
        <w:rPr>
          <w:rFonts w:eastAsia="MS Gothic"/>
        </w:rPr>
        <w:t xml:space="preserve"> </w:t>
      </w:r>
      <w:r w:rsidR="00E225B9">
        <w:rPr>
          <w:rFonts w:eastAsia="MS Gothic"/>
        </w:rPr>
        <w:t>SE</w:t>
      </w:r>
      <w:r w:rsidR="00517B5E">
        <w:rPr>
          <w:rFonts w:eastAsia="MS Gothic"/>
        </w:rPr>
        <w:t>.</w:t>
      </w:r>
    </w:p>
    <w:p w14:paraId="7B3D0AD9" w14:textId="77777777" w:rsidR="00B94146" w:rsidRPr="005D0390" w:rsidRDefault="00B94146" w:rsidP="00950F52">
      <w:pPr>
        <w:spacing w:line="480" w:lineRule="auto"/>
        <w:rPr>
          <w:b/>
        </w:rPr>
      </w:pPr>
      <w:bookmarkStart w:id="13" w:name="_Toc273533995"/>
      <w:r w:rsidRPr="005D0390">
        <w:rPr>
          <w:b/>
        </w:rPr>
        <w:t>RESULTS</w:t>
      </w:r>
      <w:bookmarkEnd w:id="13"/>
    </w:p>
    <w:p w14:paraId="6FD623E2" w14:textId="77777777" w:rsidR="00B94146" w:rsidRPr="00456457" w:rsidRDefault="00B94146" w:rsidP="00950F52">
      <w:pPr>
        <w:spacing w:line="480" w:lineRule="auto"/>
        <w:rPr>
          <w:b/>
        </w:rPr>
      </w:pPr>
      <w:bookmarkStart w:id="14" w:name="_Toc273533996"/>
      <w:r w:rsidRPr="007B125F">
        <w:rPr>
          <w:b/>
        </w:rPr>
        <w:t>Sampling</w:t>
      </w:r>
      <w:r>
        <w:rPr>
          <w:b/>
        </w:rPr>
        <w:t xml:space="preserve"> Design</w:t>
      </w:r>
      <w:bookmarkEnd w:id="14"/>
    </w:p>
    <w:p w14:paraId="052B9B74" w14:textId="058444D3" w:rsidR="00B94146" w:rsidRPr="008D3DD5" w:rsidRDefault="00AB654F" w:rsidP="00950F52">
      <w:pPr>
        <w:pStyle w:val="Paragraph"/>
        <w:spacing w:line="480" w:lineRule="auto"/>
        <w:ind w:firstLine="0"/>
        <w:rPr>
          <w:color w:val="FF0000"/>
        </w:rPr>
      </w:pPr>
      <w:r>
        <w:rPr>
          <w:i/>
        </w:rPr>
        <w:tab/>
      </w:r>
      <w:r w:rsidR="002C693B">
        <w:rPr>
          <w:b/>
        </w:rPr>
        <w:t>Sampling u</w:t>
      </w:r>
      <w:r w:rsidRPr="00123477">
        <w:rPr>
          <w:b/>
        </w:rPr>
        <w:t>niverse.</w:t>
      </w:r>
      <w:r w:rsidR="00C740E4">
        <w:rPr>
          <w:i/>
        </w:rPr>
        <w:t xml:space="preserve"> </w:t>
      </w:r>
      <w:r w:rsidR="00F41C0A">
        <w:rPr>
          <w:i/>
        </w:rPr>
        <w:t xml:space="preserve"> </w:t>
      </w:r>
      <w:r w:rsidR="00B94146" w:rsidRPr="00E1050C">
        <w:t xml:space="preserve">The </w:t>
      </w:r>
      <w:r w:rsidR="00FC6BB2">
        <w:t xml:space="preserve">primary </w:t>
      </w:r>
      <w:r w:rsidR="00B94146" w:rsidRPr="00E1050C">
        <w:t xml:space="preserve">sampling universe </w:t>
      </w:r>
      <w:r w:rsidR="0040510D">
        <w:t>in surveyed s</w:t>
      </w:r>
      <w:r w:rsidR="0040510D" w:rsidRPr="00E1050C">
        <w:t>ubregions</w:t>
      </w:r>
      <w:r w:rsidR="0040510D">
        <w:t xml:space="preserve"> (1-8)</w:t>
      </w:r>
      <w:r w:rsidR="0040510D" w:rsidRPr="00E1050C">
        <w:t xml:space="preserve"> </w:t>
      </w:r>
      <w:r w:rsidR="00B94146" w:rsidRPr="00E1050C">
        <w:t xml:space="preserve">consisted of 1,110 </w:t>
      </w:r>
      <w:r w:rsidR="00B04E6C">
        <w:t xml:space="preserve">total </w:t>
      </w:r>
      <w:r w:rsidR="00FC6BB2">
        <w:t xml:space="preserve">hexagons </w:t>
      </w:r>
      <w:r w:rsidR="00B94146" w:rsidRPr="00E1050C">
        <w:t>containing 280,</w:t>
      </w:r>
      <w:r w:rsidR="00CD5F6D" w:rsidRPr="00E1050C">
        <w:t>722</w:t>
      </w:r>
      <w:r w:rsidR="00B94146" w:rsidRPr="00E1050C">
        <w:t xml:space="preserve"> ha </w:t>
      </w:r>
      <w:r w:rsidR="00587A89" w:rsidRPr="00E1050C">
        <w:t xml:space="preserve">of </w:t>
      </w:r>
      <w:r w:rsidR="00DE393E">
        <w:t>salt</w:t>
      </w:r>
      <w:r w:rsidR="000D53E7">
        <w:t xml:space="preserve"> </w:t>
      </w:r>
      <w:r w:rsidR="0040510D">
        <w:t>marsh</w:t>
      </w:r>
      <w:r w:rsidR="00B94146" w:rsidRPr="00E1050C">
        <w:t xml:space="preserve"> </w:t>
      </w:r>
      <w:r w:rsidR="008B3415">
        <w:t>(Table 2</w:t>
      </w:r>
      <w:r w:rsidR="00BA7219">
        <w:t>)</w:t>
      </w:r>
      <w:r w:rsidR="00CB5E2B">
        <w:t xml:space="preserve">.  </w:t>
      </w:r>
      <w:r w:rsidR="00481B4C">
        <w:t>T</w:t>
      </w:r>
      <w:r w:rsidR="00C718FD">
        <w:t xml:space="preserve">he </w:t>
      </w:r>
      <w:r w:rsidR="00481B4C">
        <w:t>n</w:t>
      </w:r>
      <w:r w:rsidR="00587A89" w:rsidRPr="00E1050C">
        <w:t xml:space="preserve">umber of </w:t>
      </w:r>
      <w:r w:rsidR="00FC6BB2">
        <w:t>hexagons</w:t>
      </w:r>
      <w:r w:rsidR="00587A89" w:rsidRPr="00E1050C">
        <w:t xml:space="preserve"> in each</w:t>
      </w:r>
      <w:r w:rsidR="00B94146" w:rsidRPr="00E1050C">
        <w:t xml:space="preserve"> subregion ranged from 88 </w:t>
      </w:r>
      <w:r w:rsidR="00FC6BB2">
        <w:t>hexagons</w:t>
      </w:r>
      <w:r w:rsidR="00B94146" w:rsidRPr="00E1050C">
        <w:t xml:space="preserve"> in Delaware Bay</w:t>
      </w:r>
      <w:r w:rsidR="007277A0">
        <w:t xml:space="preserve"> (</w:t>
      </w:r>
      <w:r w:rsidR="00B94146" w:rsidRPr="00E1050C">
        <w:t>59,</w:t>
      </w:r>
      <w:r w:rsidR="00CD5F6D" w:rsidRPr="00E1050C">
        <w:t>956</w:t>
      </w:r>
      <w:r w:rsidR="00B94146" w:rsidRPr="00E1050C">
        <w:t xml:space="preserve"> ha</w:t>
      </w:r>
      <w:r w:rsidR="00587A89" w:rsidRPr="00E1050C">
        <w:t xml:space="preserve"> of</w:t>
      </w:r>
      <w:r w:rsidR="00C131BC">
        <w:t xml:space="preserve"> </w:t>
      </w:r>
      <w:r w:rsidR="00DE393E">
        <w:t>salt</w:t>
      </w:r>
      <w:r w:rsidR="00587A89" w:rsidRPr="00E1050C">
        <w:t xml:space="preserve"> marsh)</w:t>
      </w:r>
      <w:r w:rsidR="00B94146" w:rsidRPr="00E1050C">
        <w:t xml:space="preserve">, to 212 </w:t>
      </w:r>
      <w:r w:rsidR="00FC6BB2">
        <w:t>hexagons</w:t>
      </w:r>
      <w:r w:rsidR="00B94146" w:rsidRPr="00E1050C">
        <w:t xml:space="preserve"> in Eastern Chesapeake Bay</w:t>
      </w:r>
      <w:r w:rsidR="007277A0">
        <w:t xml:space="preserve"> (</w:t>
      </w:r>
      <w:r w:rsidR="00B94146" w:rsidRPr="00E1050C">
        <w:t>78,</w:t>
      </w:r>
      <w:r w:rsidR="00CD5F6D" w:rsidRPr="00E1050C">
        <w:t>337</w:t>
      </w:r>
      <w:r w:rsidR="00B94146" w:rsidRPr="00E1050C">
        <w:t xml:space="preserve"> ha</w:t>
      </w:r>
      <w:r w:rsidR="00BA7219">
        <w:t xml:space="preserve"> of </w:t>
      </w:r>
      <w:r w:rsidR="00DE393E">
        <w:t>salt</w:t>
      </w:r>
      <w:r w:rsidR="007277A0">
        <w:t xml:space="preserve"> </w:t>
      </w:r>
      <w:r w:rsidR="00BA7219">
        <w:t>marsh</w:t>
      </w:r>
      <w:r w:rsidR="00B94146" w:rsidRPr="00E1050C">
        <w:t xml:space="preserve">).  </w:t>
      </w:r>
      <w:r w:rsidR="007277A0">
        <w:t>Because we stratified our sampling effort independent of the extent of salt marsh in a subregion, a</w:t>
      </w:r>
      <w:r w:rsidR="00B94146" w:rsidRPr="00E1050C">
        <w:t xml:space="preserve"> </w:t>
      </w:r>
      <w:r w:rsidR="007277A0">
        <w:t xml:space="preserve">large sample </w:t>
      </w:r>
      <w:r w:rsidR="00B94146" w:rsidRPr="00E1050C">
        <w:t xml:space="preserve">of </w:t>
      </w:r>
      <w:r w:rsidR="00B04E6C">
        <w:t xml:space="preserve">total </w:t>
      </w:r>
      <w:r w:rsidR="00FC6BB2">
        <w:t>hexagons</w:t>
      </w:r>
      <w:r w:rsidR="00B94146" w:rsidRPr="00E1050C">
        <w:t xml:space="preserve"> did not </w:t>
      </w:r>
      <w:r w:rsidR="007277A0">
        <w:t>indicate</w:t>
      </w:r>
      <w:r w:rsidR="00B94146" w:rsidRPr="00E1050C">
        <w:t xml:space="preserve"> a large quantity of </w:t>
      </w:r>
      <w:r w:rsidR="007277A0">
        <w:t xml:space="preserve">salt </w:t>
      </w:r>
      <w:r w:rsidR="00B94146" w:rsidRPr="00E1050C">
        <w:t xml:space="preserve">marsh.  </w:t>
      </w:r>
      <w:r w:rsidR="007277A0">
        <w:t>For example</w:t>
      </w:r>
      <w:r w:rsidR="00FC6BB2">
        <w:t>,</w:t>
      </w:r>
      <w:r w:rsidR="007277A0">
        <w:t xml:space="preserve"> </w:t>
      </w:r>
      <w:r w:rsidR="00B94146" w:rsidRPr="00E1050C">
        <w:t xml:space="preserve">Coastal Maine contained the second highest number of </w:t>
      </w:r>
      <w:r w:rsidR="00FC6BB2">
        <w:t>hexagons</w:t>
      </w:r>
      <w:r w:rsidR="00BE7632" w:rsidRPr="00E1050C">
        <w:t xml:space="preserve"> (</w:t>
      </w:r>
      <w:r w:rsidR="00BE7632" w:rsidRPr="00483F1D">
        <w:rPr>
          <w:i/>
        </w:rPr>
        <w:t>n</w:t>
      </w:r>
      <w:r w:rsidR="00BE7632" w:rsidRPr="00E1050C">
        <w:t xml:space="preserve"> = 208), but the smallest area</w:t>
      </w:r>
      <w:r w:rsidR="00B94146" w:rsidRPr="00E1050C">
        <w:t xml:space="preserve"> of </w:t>
      </w:r>
      <w:r w:rsidR="00601B9B">
        <w:t xml:space="preserve">salt </w:t>
      </w:r>
      <w:r w:rsidR="00B94146" w:rsidRPr="00E1050C">
        <w:t>marsh (6,2</w:t>
      </w:r>
      <w:r w:rsidR="00CD5F6D" w:rsidRPr="00E1050C">
        <w:t>23</w:t>
      </w:r>
      <w:r w:rsidR="00B94146" w:rsidRPr="00E1050C">
        <w:t xml:space="preserve"> ha)</w:t>
      </w:r>
      <w:r w:rsidR="00497B33">
        <w:t>,</w:t>
      </w:r>
      <w:r w:rsidR="007277A0">
        <w:t xml:space="preserve"> </w:t>
      </w:r>
      <w:r w:rsidR="00BB01FA">
        <w:t>and</w:t>
      </w:r>
      <w:r w:rsidR="007277A0">
        <w:t xml:space="preserve"> </w:t>
      </w:r>
      <w:r w:rsidR="00B94146" w:rsidRPr="00E1050C">
        <w:t xml:space="preserve">Coastal New Jersey contained two more </w:t>
      </w:r>
      <w:r w:rsidR="00FC6BB2">
        <w:t>hexagons</w:t>
      </w:r>
      <w:r w:rsidR="00B94146" w:rsidRPr="00E1050C">
        <w:t xml:space="preserve"> than Long Island</w:t>
      </w:r>
      <w:r w:rsidR="008617E3" w:rsidRPr="00E1050C">
        <w:t>, but</w:t>
      </w:r>
      <w:r w:rsidR="00B94146" w:rsidRPr="00E1050C">
        <w:t xml:space="preserve"> encompassed 40,</w:t>
      </w:r>
      <w:r w:rsidR="005F37FC">
        <w:t>434</w:t>
      </w:r>
      <w:r w:rsidR="00B94146" w:rsidRPr="00E1050C">
        <w:t xml:space="preserve"> </w:t>
      </w:r>
      <w:r w:rsidR="00EA11A6" w:rsidRPr="00E1050C">
        <w:t>h</w:t>
      </w:r>
      <w:r w:rsidR="00EA11A6">
        <w:t>a</w:t>
      </w:r>
      <w:r w:rsidR="00EA11A6" w:rsidRPr="00E1050C">
        <w:t xml:space="preserve"> </w:t>
      </w:r>
      <w:r w:rsidR="00CA4DB7">
        <w:t>(</w:t>
      </w:r>
      <w:r w:rsidR="00CC0C31">
        <w:t>408</w:t>
      </w:r>
      <w:r w:rsidR="00CA4DB7">
        <w:t xml:space="preserve">%) </w:t>
      </w:r>
      <w:r w:rsidR="00B94146" w:rsidRPr="00E1050C">
        <w:t xml:space="preserve">more </w:t>
      </w:r>
      <w:r w:rsidR="003C02A1">
        <w:t>salt</w:t>
      </w:r>
      <w:r w:rsidR="00B94146" w:rsidRPr="00E1050C">
        <w:t xml:space="preserve"> marsh.</w:t>
      </w:r>
    </w:p>
    <w:p w14:paraId="500A2805" w14:textId="6E9EE7C8" w:rsidR="00B94146" w:rsidRPr="00A11166" w:rsidRDefault="00F41C0A" w:rsidP="00950F52">
      <w:pPr>
        <w:pStyle w:val="Paragraph"/>
        <w:spacing w:line="480" w:lineRule="auto"/>
        <w:ind w:firstLine="0"/>
        <w:rPr>
          <w:b/>
          <w:color w:val="FF0000"/>
        </w:rPr>
      </w:pPr>
      <w:r>
        <w:rPr>
          <w:i/>
        </w:rPr>
        <w:tab/>
      </w:r>
      <w:r w:rsidR="00A0237A">
        <w:rPr>
          <w:b/>
        </w:rPr>
        <w:t>Sampled</w:t>
      </w:r>
      <w:r w:rsidR="00C740E4" w:rsidRPr="00123477">
        <w:rPr>
          <w:b/>
        </w:rPr>
        <w:t xml:space="preserve"> </w:t>
      </w:r>
      <w:r w:rsidR="00505737">
        <w:rPr>
          <w:b/>
        </w:rPr>
        <w:t>h</w:t>
      </w:r>
      <w:r w:rsidR="00B04E6C" w:rsidRPr="00123477">
        <w:rPr>
          <w:b/>
        </w:rPr>
        <w:t>exagons</w:t>
      </w:r>
      <w:r w:rsidRPr="00123477">
        <w:rPr>
          <w:b/>
        </w:rPr>
        <w:t>.</w:t>
      </w:r>
      <w:r w:rsidR="00C740E4" w:rsidRPr="00A11166">
        <w:t xml:space="preserve"> </w:t>
      </w:r>
      <w:r w:rsidR="00A11166" w:rsidRPr="00A11166">
        <w:t xml:space="preserve"> </w:t>
      </w:r>
      <w:r w:rsidR="000B4166">
        <w:t>W</w:t>
      </w:r>
      <w:r w:rsidR="009847EC" w:rsidRPr="00287477">
        <w:t>e</w:t>
      </w:r>
      <w:r w:rsidR="00B94146" w:rsidRPr="00287477">
        <w:t xml:space="preserve"> sampled 277 </w:t>
      </w:r>
      <w:r w:rsidR="0065487C">
        <w:t>(</w:t>
      </w:r>
      <w:r w:rsidR="0065487C" w:rsidRPr="00AA13AE">
        <w:t>135,042 ha</w:t>
      </w:r>
      <w:r w:rsidR="0065487C">
        <w:t xml:space="preserve"> of salt marsh) </w:t>
      </w:r>
      <w:r w:rsidR="00B04E6C">
        <w:t xml:space="preserve">of the </w:t>
      </w:r>
      <w:r w:rsidR="00A11166">
        <w:t xml:space="preserve">1,110 total hexagons from Coastal Maine to Eastern Chesapeake Bay. </w:t>
      </w:r>
      <w:r w:rsidR="00071946">
        <w:t xml:space="preserve"> </w:t>
      </w:r>
      <w:r w:rsidR="000D53E7">
        <w:t>The number of hexagons</w:t>
      </w:r>
      <w:r w:rsidR="000D53E7" w:rsidRPr="00287477">
        <w:t xml:space="preserve"> surveyed in each subregion ranged from 22</w:t>
      </w:r>
      <w:r w:rsidR="000D53E7">
        <w:t xml:space="preserve"> in </w:t>
      </w:r>
      <w:r w:rsidR="000D53E7" w:rsidRPr="00287477">
        <w:t xml:space="preserve">Eastern Chesapeake Bay to 44 in </w:t>
      </w:r>
      <w:r w:rsidR="000D53E7" w:rsidRPr="007B0BB2">
        <w:t xml:space="preserve">Cape Cod </w:t>
      </w:r>
      <w:r w:rsidR="000D53E7" w:rsidRPr="007B0BB2">
        <w:rPr>
          <w:iCs/>
        </w:rPr>
        <w:t xml:space="preserve">– </w:t>
      </w:r>
      <w:r w:rsidR="000D53E7" w:rsidRPr="007B0BB2">
        <w:t>Casco Bay</w:t>
      </w:r>
      <w:r w:rsidR="000D53E7">
        <w:t xml:space="preserve"> (</w:t>
      </w:r>
      <w:r w:rsidR="000D53E7" w:rsidRPr="007B0BB2">
        <w:t>Table 2).</w:t>
      </w:r>
      <w:r w:rsidR="000D53E7">
        <w:t xml:space="preserve">  </w:t>
      </w:r>
      <w:r w:rsidR="00B94146" w:rsidRPr="00FF14B2">
        <w:t>Marsh owned b</w:t>
      </w:r>
      <w:r w:rsidR="00B76A10" w:rsidRPr="00FF14B2">
        <w:t>y state agencies occurred in 127</w:t>
      </w:r>
      <w:r w:rsidR="00B94146" w:rsidRPr="00FF14B2">
        <w:t xml:space="preserve"> </w:t>
      </w:r>
      <w:r w:rsidR="00777F91">
        <w:t>of the surveyed hexagon</w:t>
      </w:r>
      <w:r w:rsidR="00DD6460" w:rsidRPr="00FF14B2">
        <w:t>s;</w:t>
      </w:r>
      <w:r w:rsidR="00B76A10" w:rsidRPr="00FF14B2">
        <w:t xml:space="preserve"> 60</w:t>
      </w:r>
      <w:r w:rsidR="00B94146" w:rsidRPr="00FF14B2">
        <w:t xml:space="preserve"> </w:t>
      </w:r>
      <w:r w:rsidR="00DD6460" w:rsidRPr="00FF14B2">
        <w:t xml:space="preserve">surveyed </w:t>
      </w:r>
      <w:r w:rsidR="00777F91">
        <w:t>hexagon</w:t>
      </w:r>
      <w:r w:rsidR="00B94146" w:rsidRPr="00FF14B2">
        <w:t xml:space="preserve">s contained </w:t>
      </w:r>
      <w:r w:rsidR="00DD6460" w:rsidRPr="00FF14B2">
        <w:t xml:space="preserve">both </w:t>
      </w:r>
      <w:r w:rsidR="00B94146" w:rsidRPr="00FF14B2">
        <w:t>state and federally-owned marsh</w:t>
      </w:r>
      <w:r w:rsidR="00DD6460" w:rsidRPr="00FF14B2">
        <w:t>;</w:t>
      </w:r>
      <w:r w:rsidR="00B76A10" w:rsidRPr="00FF14B2">
        <w:t xml:space="preserve"> and an additional 32</w:t>
      </w:r>
      <w:r w:rsidR="00B94146" w:rsidRPr="00FF14B2">
        <w:t xml:space="preserve"> </w:t>
      </w:r>
      <w:r w:rsidR="00DD6460" w:rsidRPr="00FF14B2">
        <w:t xml:space="preserve">surveyed </w:t>
      </w:r>
      <w:r w:rsidR="00777F91">
        <w:t>hexagon</w:t>
      </w:r>
      <w:r w:rsidR="00B94146" w:rsidRPr="00FF14B2">
        <w:t xml:space="preserve">s contained marsh owned by federal agencies only.  </w:t>
      </w:r>
      <w:r w:rsidR="00FF14B2">
        <w:t xml:space="preserve">Of </w:t>
      </w:r>
      <w:r w:rsidR="00FF14B2" w:rsidRPr="00FF14B2">
        <w:t>the 92</w:t>
      </w:r>
      <w:r w:rsidR="00B94146" w:rsidRPr="00FF14B2">
        <w:t xml:space="preserve"> </w:t>
      </w:r>
      <w:r w:rsidR="00DD6460" w:rsidRPr="00FF14B2">
        <w:t xml:space="preserve">surveyed </w:t>
      </w:r>
      <w:r w:rsidR="00777F91">
        <w:t>hexagon</w:t>
      </w:r>
      <w:r w:rsidR="00B94146" w:rsidRPr="00FF14B2">
        <w:t>s containi</w:t>
      </w:r>
      <w:r w:rsidR="00777F91">
        <w:t>ng federally-owned marsh, 23 hexagon</w:t>
      </w:r>
      <w:r w:rsidR="00B94146" w:rsidRPr="00FF14B2">
        <w:t xml:space="preserve">s contained NPS-owned marsh, </w:t>
      </w:r>
      <w:r w:rsidR="00FF14B2" w:rsidRPr="00FF14B2">
        <w:t>63</w:t>
      </w:r>
      <w:r w:rsidR="00777F91">
        <w:t xml:space="preserve"> hexagon</w:t>
      </w:r>
      <w:r w:rsidR="00B94146" w:rsidRPr="00FF14B2">
        <w:t>s contai</w:t>
      </w:r>
      <w:r w:rsidR="00777F91">
        <w:t>ned USFWS-owned marsh, and 6 hexagon</w:t>
      </w:r>
      <w:r w:rsidR="00B94146" w:rsidRPr="00FF14B2">
        <w:t>s contained</w:t>
      </w:r>
      <w:r w:rsidR="00C61271">
        <w:t xml:space="preserve"> marsh owned by both agencies.</w:t>
      </w:r>
    </w:p>
    <w:p w14:paraId="30AE30A4" w14:textId="77013F6A" w:rsidR="00B94146" w:rsidRDefault="00F41C0A" w:rsidP="00950F52">
      <w:pPr>
        <w:pStyle w:val="Paragraph"/>
        <w:spacing w:line="480" w:lineRule="auto"/>
        <w:ind w:firstLine="0"/>
      </w:pPr>
      <w:r>
        <w:rPr>
          <w:i/>
        </w:rPr>
        <w:lastRenderedPageBreak/>
        <w:tab/>
      </w:r>
      <w:r w:rsidR="00A0237A">
        <w:rPr>
          <w:b/>
        </w:rPr>
        <w:t>Sampled</w:t>
      </w:r>
      <w:r w:rsidR="00505737">
        <w:rPr>
          <w:b/>
        </w:rPr>
        <w:t xml:space="preserve"> survey p</w:t>
      </w:r>
      <w:r w:rsidR="00B04E6C" w:rsidRPr="00AE36FF">
        <w:rPr>
          <w:b/>
        </w:rPr>
        <w:t>oints</w:t>
      </w:r>
      <w:r w:rsidRPr="00AE36FF">
        <w:rPr>
          <w:b/>
        </w:rPr>
        <w:t>.</w:t>
      </w:r>
      <w:r w:rsidR="00B04E6C">
        <w:rPr>
          <w:i/>
        </w:rPr>
        <w:t xml:space="preserve"> </w:t>
      </w:r>
      <w:r>
        <w:rPr>
          <w:i/>
        </w:rPr>
        <w:t xml:space="preserve"> </w:t>
      </w:r>
      <w:r w:rsidR="00071946">
        <w:t>We sampled</w:t>
      </w:r>
      <w:r w:rsidR="00071946" w:rsidRPr="00287477">
        <w:t xml:space="preserve"> 1,</w:t>
      </w:r>
      <w:r w:rsidR="00071946">
        <w:t>780 survey</w:t>
      </w:r>
      <w:r w:rsidR="00071946" w:rsidRPr="00287477">
        <w:t xml:space="preserve"> points</w:t>
      </w:r>
      <w:r w:rsidR="00071946">
        <w:t xml:space="preserve"> in the sampled hexagons.  </w:t>
      </w:r>
      <w:r>
        <w:t>Surveyed points</w:t>
      </w:r>
      <w:r w:rsidR="00B94146" w:rsidRPr="007B0BB2">
        <w:t xml:space="preserve"> were composed of </w:t>
      </w:r>
      <w:r w:rsidR="00F62A31">
        <w:t>1,314 new points</w:t>
      </w:r>
      <w:r w:rsidR="00F62A31" w:rsidRPr="007B0BB2">
        <w:t xml:space="preserve"> </w:t>
      </w:r>
      <w:r w:rsidR="00F62A31">
        <w:t xml:space="preserve">and </w:t>
      </w:r>
      <w:r w:rsidR="00E47348">
        <w:t>466 historical points from 18</w:t>
      </w:r>
      <w:r w:rsidR="00A63F27" w:rsidRPr="007B0BB2">
        <w:t xml:space="preserve"> </w:t>
      </w:r>
      <w:r w:rsidR="00B850EA">
        <w:t xml:space="preserve">of the 20 </w:t>
      </w:r>
      <w:r w:rsidR="00A63F27" w:rsidRPr="007B0BB2">
        <w:t>projects</w:t>
      </w:r>
      <w:r w:rsidR="00F62A31">
        <w:t xml:space="preserve"> </w:t>
      </w:r>
      <w:r w:rsidR="00D40FF0">
        <w:t>(Table 1</w:t>
      </w:r>
      <w:r w:rsidR="00254254">
        <w:t>)</w:t>
      </w:r>
      <w:r w:rsidR="00B94146" w:rsidRPr="007B0BB2">
        <w:t xml:space="preserve">.  </w:t>
      </w:r>
      <w:r w:rsidR="00B54A64">
        <w:t xml:space="preserve">The number of </w:t>
      </w:r>
      <w:r w:rsidR="00B54A64" w:rsidRPr="007B0BB2">
        <w:t>s</w:t>
      </w:r>
      <w:r w:rsidR="00B54A64">
        <w:t>urvey points</w:t>
      </w:r>
      <w:r w:rsidR="00B54A64" w:rsidRPr="007B0BB2">
        <w:t xml:space="preserve"> in each subregion ranged </w:t>
      </w:r>
      <w:r w:rsidR="00B54A64">
        <w:t>from 119 points</w:t>
      </w:r>
      <w:r w:rsidR="00B54A64" w:rsidRPr="007B0BB2">
        <w:t xml:space="preserve"> in Long Island to 340 </w:t>
      </w:r>
      <w:r w:rsidR="00B54A64">
        <w:t>points</w:t>
      </w:r>
      <w:r w:rsidR="00B54A64" w:rsidRPr="007B0BB2">
        <w:t xml:space="preserve"> in Cape Cod </w:t>
      </w:r>
      <w:r w:rsidR="00B54A64" w:rsidRPr="007B0BB2">
        <w:rPr>
          <w:iCs/>
        </w:rPr>
        <w:t xml:space="preserve">– </w:t>
      </w:r>
      <w:r w:rsidR="00B54A64" w:rsidRPr="007B0BB2">
        <w:t>Casco Bay</w:t>
      </w:r>
      <w:r w:rsidR="00B54A64">
        <w:t xml:space="preserve"> (</w:t>
      </w:r>
      <w:r w:rsidR="00B54A64" w:rsidRPr="00DB0455">
        <w:t>Table 2).</w:t>
      </w:r>
      <w:r w:rsidR="00B54A64">
        <w:t xml:space="preserve">  </w:t>
      </w:r>
      <w:r w:rsidR="004E1B06">
        <w:t xml:space="preserve">We sampled </w:t>
      </w:r>
      <w:r w:rsidR="001467DC">
        <w:t>1,642 points</w:t>
      </w:r>
      <w:r w:rsidR="004E1B06">
        <w:t xml:space="preserve"> in 2011</w:t>
      </w:r>
      <w:r w:rsidR="00E11FAA">
        <w:t>,</w:t>
      </w:r>
      <w:r w:rsidR="006B09E4">
        <w:t xml:space="preserve"> 1,714 points</w:t>
      </w:r>
      <w:r w:rsidR="004E1B06">
        <w:t xml:space="preserve"> in 2012</w:t>
      </w:r>
      <w:r w:rsidR="00E11FAA">
        <w:t xml:space="preserve">, and </w:t>
      </w:r>
      <w:r w:rsidR="00F62A31">
        <w:t xml:space="preserve">1,575 </w:t>
      </w:r>
      <w:r w:rsidR="004C04D0">
        <w:t>points</w:t>
      </w:r>
      <w:r w:rsidR="008D4B1F">
        <w:t xml:space="preserve"> in both 2011 </w:t>
      </w:r>
      <w:r w:rsidR="004C04D0">
        <w:t>and 2012</w:t>
      </w:r>
      <w:r w:rsidR="00455A27">
        <w:t>.</w:t>
      </w:r>
      <w:r w:rsidR="004C04D0">
        <w:t xml:space="preserve"> </w:t>
      </w:r>
      <w:r w:rsidR="000C44FF">
        <w:t xml:space="preserve"> </w:t>
      </w:r>
      <w:r w:rsidR="00E50F22">
        <w:t>Survey points</w:t>
      </w:r>
      <w:r w:rsidR="00B94146" w:rsidRPr="00DB0455">
        <w:t xml:space="preserve"> included a mix of wetland edge and marsh interior locations, and were accessed by foot, vehicle, and </w:t>
      </w:r>
      <w:r w:rsidR="00567FA4">
        <w:t xml:space="preserve">both </w:t>
      </w:r>
      <w:r w:rsidR="00B94146" w:rsidRPr="00DB0455">
        <w:t>non-motorized and motorized boat</w:t>
      </w:r>
      <w:r w:rsidR="00FC7781">
        <w:t>s</w:t>
      </w:r>
      <w:r w:rsidR="00B94146" w:rsidRPr="00DB0455">
        <w:t>.</w:t>
      </w:r>
    </w:p>
    <w:p w14:paraId="1624473C" w14:textId="382FF94E" w:rsidR="00B04E6C" w:rsidRPr="00D00B44" w:rsidRDefault="00B04E6C" w:rsidP="00950F52">
      <w:pPr>
        <w:spacing w:line="480" w:lineRule="auto"/>
        <w:rPr>
          <w:b/>
        </w:rPr>
      </w:pPr>
      <w:r>
        <w:rPr>
          <w:b/>
        </w:rPr>
        <w:t xml:space="preserve">Defining </w:t>
      </w:r>
      <w:r w:rsidR="008D61BB">
        <w:rPr>
          <w:b/>
        </w:rPr>
        <w:t>Salt</w:t>
      </w:r>
      <w:r w:rsidR="00FC7781">
        <w:rPr>
          <w:b/>
        </w:rPr>
        <w:t>m</w:t>
      </w:r>
      <w:r>
        <w:rPr>
          <w:b/>
        </w:rPr>
        <w:t>arsh Patches</w:t>
      </w:r>
    </w:p>
    <w:p w14:paraId="4A7B453C" w14:textId="7AF28EFF" w:rsidR="00B04E6C" w:rsidRPr="008D3DD5" w:rsidRDefault="00EB477C" w:rsidP="00950F52">
      <w:pPr>
        <w:pStyle w:val="Paragraph"/>
        <w:spacing w:line="480" w:lineRule="auto"/>
        <w:ind w:firstLine="0"/>
        <w:rPr>
          <w:color w:val="FF0000"/>
        </w:rPr>
      </w:pPr>
      <w:r>
        <w:t>We defined 13,332 salt</w:t>
      </w:r>
      <w:r w:rsidR="00B04E6C" w:rsidRPr="00E303C0">
        <w:t xml:space="preserve">marsh habitat patches in the </w:t>
      </w:r>
      <w:r w:rsidR="00FC7781">
        <w:t>N</w:t>
      </w:r>
      <w:r w:rsidR="00732F47">
        <w:t>ortheast (Table 4</w:t>
      </w:r>
      <w:r w:rsidR="00B04E6C" w:rsidRPr="00034ED7">
        <w:t>).  Total patches per subregion</w:t>
      </w:r>
      <w:r w:rsidR="00B04E6C">
        <w:t xml:space="preserve"> ranged from 166 patches in Delaware Bay</w:t>
      </w:r>
      <w:r w:rsidR="00B04E6C" w:rsidRPr="00034ED7">
        <w:t xml:space="preserve"> to 4,927 </w:t>
      </w:r>
      <w:r w:rsidR="00B04E6C">
        <w:t xml:space="preserve">patches </w:t>
      </w:r>
      <w:r w:rsidR="00B04E6C" w:rsidRPr="00034ED7">
        <w:t xml:space="preserve">in Western Chesapeake Bay.  </w:t>
      </w:r>
      <w:r w:rsidR="00B04E6C" w:rsidRPr="00433C62">
        <w:t>Although Delaware Bay had the fe</w:t>
      </w:r>
      <w:r w:rsidR="00B04E6C">
        <w:t>west defined patches</w:t>
      </w:r>
      <w:r w:rsidR="00B04E6C" w:rsidRPr="00433C62">
        <w:t xml:space="preserve">, these patches </w:t>
      </w:r>
      <w:r w:rsidR="00A821BD">
        <w:t>averaged largest</w:t>
      </w:r>
      <w:r w:rsidR="00B04E6C" w:rsidRPr="00433C62">
        <w:t xml:space="preserve"> </w:t>
      </w:r>
      <w:r w:rsidR="00B04E6C">
        <w:t xml:space="preserve">(mean = </w:t>
      </w:r>
      <w:r w:rsidR="00B04E6C" w:rsidRPr="00433C62">
        <w:t xml:space="preserve">360 </w:t>
      </w:r>
      <w:r w:rsidR="00B04E6C">
        <w:rPr>
          <w:rFonts w:eastAsia="MS Gothic"/>
        </w:rPr>
        <w:t>± 145</w:t>
      </w:r>
      <w:r w:rsidR="00B04E6C">
        <w:t xml:space="preserve"> </w:t>
      </w:r>
      <w:r w:rsidR="00B04E6C" w:rsidRPr="00433C62">
        <w:t>ha</w:t>
      </w:r>
      <w:r w:rsidR="00B04E6C">
        <w:t>)</w:t>
      </w:r>
      <w:r w:rsidR="00B04E6C" w:rsidRPr="00433C62">
        <w:t>.  Patches north and south</w:t>
      </w:r>
      <w:r w:rsidR="00F210CD">
        <w:t xml:space="preserve"> of Delaware Bay in Coastal New Jersey</w:t>
      </w:r>
      <w:r w:rsidR="00B04E6C" w:rsidRPr="00433C62">
        <w:t xml:space="preserve"> and </w:t>
      </w:r>
      <w:r w:rsidR="00F210CD">
        <w:t>Coastal Delmarva</w:t>
      </w:r>
      <w:r w:rsidR="00B04E6C" w:rsidRPr="00433C62">
        <w:t xml:space="preserve"> </w:t>
      </w:r>
      <w:r w:rsidR="003F6C63">
        <w:t xml:space="preserve">also </w:t>
      </w:r>
      <w:r w:rsidR="00B04E6C" w:rsidRPr="00433C62">
        <w:t>were large and shared similar average</w:t>
      </w:r>
      <w:r w:rsidR="009B42D1">
        <w:t xml:space="preserve"> area</w:t>
      </w:r>
      <w:r w:rsidR="00B04E6C" w:rsidRPr="00433C62">
        <w:t xml:space="preserve"> dimensions: roughl</w:t>
      </w:r>
      <w:r w:rsidR="009B42D1">
        <w:t>y 500 patches in each subregion</w:t>
      </w:r>
      <w:r w:rsidR="00B04E6C" w:rsidRPr="00433C62">
        <w:t xml:space="preserve"> with a mean area of </w:t>
      </w:r>
      <w:r w:rsidR="00B63FF5">
        <w:t>~</w:t>
      </w:r>
      <w:r w:rsidR="00B04E6C" w:rsidRPr="007B6CA3">
        <w:t xml:space="preserve">95 </w:t>
      </w:r>
      <w:r w:rsidR="00B04E6C" w:rsidRPr="007B6CA3">
        <w:rPr>
          <w:rFonts w:eastAsia="MS Gothic"/>
        </w:rPr>
        <w:t>± 27</w:t>
      </w:r>
      <w:r w:rsidR="009B42D1" w:rsidRPr="007B6CA3">
        <w:t xml:space="preserve"> ha</w:t>
      </w:r>
      <w:r w:rsidR="00B04E6C" w:rsidRPr="007B6CA3">
        <w:t xml:space="preserve">.  Cape Cod </w:t>
      </w:r>
      <w:r w:rsidR="00B04E6C" w:rsidRPr="007B6CA3">
        <w:rPr>
          <w:iCs/>
        </w:rPr>
        <w:t xml:space="preserve">– </w:t>
      </w:r>
      <w:r w:rsidR="00B04E6C" w:rsidRPr="007B6CA3">
        <w:t xml:space="preserve">Casco Bay also contained </w:t>
      </w:r>
      <w:r w:rsidR="00B63FF5">
        <w:t>~</w:t>
      </w:r>
      <w:r w:rsidR="00B04E6C" w:rsidRPr="007B6CA3">
        <w:t>500 pat</w:t>
      </w:r>
      <w:r w:rsidR="009B42D1" w:rsidRPr="007B6CA3">
        <w:t>ches, but patches were smaller (</w:t>
      </w:r>
      <w:r w:rsidR="005C4E45" w:rsidRPr="007B6CA3">
        <w:t>38</w:t>
      </w:r>
      <w:r w:rsidR="00B04E6C" w:rsidRPr="007B6CA3">
        <w:t xml:space="preserve"> </w:t>
      </w:r>
      <w:r w:rsidR="005C4E45" w:rsidRPr="007B6CA3">
        <w:rPr>
          <w:rFonts w:eastAsia="MS Gothic"/>
        </w:rPr>
        <w:t>± 8</w:t>
      </w:r>
      <w:r w:rsidR="00B04E6C" w:rsidRPr="007B6CA3">
        <w:t xml:space="preserve"> ha</w:t>
      </w:r>
      <w:r w:rsidR="009B42D1" w:rsidRPr="007B6CA3">
        <w:t>)</w:t>
      </w:r>
      <w:r w:rsidR="00B04E6C" w:rsidRPr="007B6CA3">
        <w:t xml:space="preserve">.  Mean patch area </w:t>
      </w:r>
      <w:r w:rsidR="0084332D">
        <w:t>i</w:t>
      </w:r>
      <w:r w:rsidR="00F210CD" w:rsidRPr="007B6CA3">
        <w:t>n Long Island</w:t>
      </w:r>
      <w:r w:rsidR="00B04E6C" w:rsidRPr="007B6CA3">
        <w:t xml:space="preserve"> and </w:t>
      </w:r>
      <w:r w:rsidR="00F210CD" w:rsidRPr="007B6CA3">
        <w:t>Eastern Chesapeake Bay</w:t>
      </w:r>
      <w:r w:rsidR="00B04E6C" w:rsidRPr="007B6CA3">
        <w:t xml:space="preserve"> was </w:t>
      </w:r>
      <w:r w:rsidR="005C4E45" w:rsidRPr="007B6CA3">
        <w:t>14</w:t>
      </w:r>
      <w:r w:rsidR="00B04E6C" w:rsidRPr="007B6CA3">
        <w:t xml:space="preserve"> </w:t>
      </w:r>
      <w:r w:rsidR="005C4E45" w:rsidRPr="007B6CA3">
        <w:rPr>
          <w:rFonts w:eastAsia="MS Gothic"/>
        </w:rPr>
        <w:t>± 1</w:t>
      </w:r>
      <w:r w:rsidR="00B04E6C" w:rsidRPr="007B6CA3">
        <w:t xml:space="preserve"> ha and </w:t>
      </w:r>
      <w:r w:rsidR="005C4E45" w:rsidRPr="007B6CA3">
        <w:t>23</w:t>
      </w:r>
      <w:r w:rsidR="00B04E6C" w:rsidRPr="007B6CA3">
        <w:t xml:space="preserve"> </w:t>
      </w:r>
      <w:r w:rsidR="005C4E45" w:rsidRPr="007B6CA3">
        <w:rPr>
          <w:rFonts w:eastAsia="MS Gothic"/>
        </w:rPr>
        <w:t>± 9</w:t>
      </w:r>
      <w:r w:rsidR="003F593D" w:rsidRPr="007B6CA3">
        <w:t xml:space="preserve"> ha,</w:t>
      </w:r>
      <w:r w:rsidR="003F593D">
        <w:t xml:space="preserve"> respectively</w:t>
      </w:r>
      <w:r w:rsidR="00B04E6C" w:rsidRPr="00F210CD">
        <w:t xml:space="preserve">.  In </w:t>
      </w:r>
      <w:r w:rsidR="00F210CD" w:rsidRPr="00F210CD">
        <w:t>Coastal Maine, Southern New England, and Western Chesapeake Bay</w:t>
      </w:r>
      <w:r w:rsidR="00B04E6C" w:rsidRPr="00F210CD">
        <w:t>,</w:t>
      </w:r>
      <w:r w:rsidR="00F210CD">
        <w:t xml:space="preserve"> salt</w:t>
      </w:r>
      <w:r w:rsidR="00B04E6C" w:rsidRPr="00FB75C8">
        <w:t xml:space="preserve">marsh patches consisted of many (over 1,000) small patches less than 10 ha </w:t>
      </w:r>
      <w:r w:rsidR="003F593D">
        <w:t>in area</w:t>
      </w:r>
      <w:r w:rsidR="00B04E6C" w:rsidRPr="00FB75C8">
        <w:t>.</w:t>
      </w:r>
    </w:p>
    <w:p w14:paraId="258CE1D7" w14:textId="50B7F344" w:rsidR="00B94146" w:rsidRPr="008643E6" w:rsidRDefault="0061510A" w:rsidP="00950F52">
      <w:pPr>
        <w:spacing w:line="480" w:lineRule="auto"/>
        <w:rPr>
          <w:b/>
        </w:rPr>
      </w:pPr>
      <w:r>
        <w:rPr>
          <w:b/>
        </w:rPr>
        <w:t xml:space="preserve">Bird Species </w:t>
      </w:r>
      <w:r w:rsidR="00505737">
        <w:rPr>
          <w:b/>
        </w:rPr>
        <w:t>O</w:t>
      </w:r>
      <w:r>
        <w:rPr>
          <w:b/>
        </w:rPr>
        <w:t xml:space="preserve">ccurrence and </w:t>
      </w:r>
      <w:r w:rsidR="00505737">
        <w:rPr>
          <w:b/>
        </w:rPr>
        <w:t>A</w:t>
      </w:r>
      <w:r>
        <w:rPr>
          <w:b/>
        </w:rPr>
        <w:t>bundance</w:t>
      </w:r>
    </w:p>
    <w:p w14:paraId="49A32B37" w14:textId="457B11DA" w:rsidR="00093684" w:rsidRPr="004919A0" w:rsidRDefault="00575E27" w:rsidP="007151BC">
      <w:pPr>
        <w:pStyle w:val="Paragraph"/>
        <w:spacing w:line="480" w:lineRule="auto"/>
      </w:pPr>
      <w:r>
        <w:rPr>
          <w:b/>
        </w:rPr>
        <w:t>Clapper Rail</w:t>
      </w:r>
      <w:r w:rsidR="005568E8" w:rsidRPr="005568E8">
        <w:rPr>
          <w:b/>
        </w:rPr>
        <w:t>.</w:t>
      </w:r>
      <w:r w:rsidR="0061510A">
        <w:t xml:space="preserve">  </w:t>
      </w:r>
      <w:r w:rsidR="008C7E03">
        <w:t xml:space="preserve">We detected Clapper Rails from Southern New England south </w:t>
      </w:r>
      <w:r w:rsidR="00855AA3">
        <w:t>and</w:t>
      </w:r>
      <w:r w:rsidR="008C7E03">
        <w:t xml:space="preserve"> Clapper Rail percent occurrence was greatest in Coastal Delmarva (49</w:t>
      </w:r>
      <w:r w:rsidR="008C7E03" w:rsidRPr="008241BE">
        <w:t xml:space="preserve"> </w:t>
      </w:r>
      <w:r w:rsidR="008C7E03">
        <w:rPr>
          <w:rFonts w:eastAsia="MS Gothic"/>
          <w:color w:val="000000"/>
        </w:rPr>
        <w:t>± 5</w:t>
      </w:r>
      <w:r w:rsidR="008C7E03">
        <w:t>%; Table 3)</w:t>
      </w:r>
      <w:r w:rsidR="00855AA3">
        <w:t xml:space="preserve">.  Mean </w:t>
      </w:r>
      <w:r w:rsidR="008C7E03">
        <w:t>Clapper Rail</w:t>
      </w:r>
      <w:r w:rsidR="008C7E03" w:rsidRPr="00AA0E04">
        <w:t xml:space="preserve"> density </w:t>
      </w:r>
      <w:r w:rsidR="00855AA3" w:rsidRPr="00AA0E04">
        <w:t>was</w:t>
      </w:r>
      <w:r w:rsidR="008C7E03" w:rsidRPr="00AA0E04">
        <w:t xml:space="preserve"> 0.58 ± 0.07 birds per ha</w:t>
      </w:r>
      <w:r w:rsidR="00855AA3" w:rsidRPr="00AA0E04">
        <w:t xml:space="preserve"> </w:t>
      </w:r>
      <w:r w:rsidR="0041457A" w:rsidRPr="00AA0E04">
        <w:t xml:space="preserve">in occupied patches across the Northeast </w:t>
      </w:r>
      <w:r w:rsidR="00855AA3" w:rsidRPr="00AA0E04">
        <w:t>(</w:t>
      </w:r>
      <w:r w:rsidR="00855AA3" w:rsidRPr="00AA0E04">
        <w:rPr>
          <w:i/>
        </w:rPr>
        <w:t>n</w:t>
      </w:r>
      <w:r w:rsidR="00855AA3" w:rsidRPr="00AA0E04">
        <w:t xml:space="preserve"> = </w:t>
      </w:r>
      <w:r w:rsidR="00AA0E04" w:rsidRPr="00AA0E04">
        <w:t>91</w:t>
      </w:r>
      <w:r w:rsidR="00855AA3" w:rsidRPr="00AA0E04">
        <w:t xml:space="preserve">) </w:t>
      </w:r>
      <w:r w:rsidR="0041457A" w:rsidRPr="00167E0C">
        <w:t xml:space="preserve">and </w:t>
      </w:r>
      <w:r w:rsidR="00167E0C" w:rsidRPr="00167E0C">
        <w:t>did n</w:t>
      </w:r>
      <w:r w:rsidR="00167E0C" w:rsidRPr="00462434">
        <w:t xml:space="preserve">ot </w:t>
      </w:r>
      <w:r w:rsidR="0041457A" w:rsidRPr="00462434">
        <w:t>differ among subregions (</w:t>
      </w:r>
      <w:r w:rsidR="0041457A" w:rsidRPr="00462434">
        <w:rPr>
          <w:i/>
          <w:iCs/>
        </w:rPr>
        <w:t>F</w:t>
      </w:r>
      <w:r w:rsidR="00167E0C" w:rsidRPr="00462434">
        <w:rPr>
          <w:iCs/>
          <w:vertAlign w:val="subscript"/>
        </w:rPr>
        <w:t>5</w:t>
      </w:r>
      <w:r w:rsidR="0041457A" w:rsidRPr="00462434">
        <w:rPr>
          <w:iCs/>
          <w:vertAlign w:val="subscript"/>
        </w:rPr>
        <w:t>,85</w:t>
      </w:r>
      <w:r w:rsidR="0041457A" w:rsidRPr="00462434">
        <w:rPr>
          <w:i/>
          <w:iCs/>
        </w:rPr>
        <w:t xml:space="preserve"> </w:t>
      </w:r>
      <w:r w:rsidR="00462434" w:rsidRPr="00462434">
        <w:t>= 1.59</w:t>
      </w:r>
      <w:r w:rsidR="0041457A" w:rsidRPr="00462434">
        <w:t xml:space="preserve">, </w:t>
      </w:r>
      <w:r w:rsidR="0041457A" w:rsidRPr="00462434">
        <w:rPr>
          <w:i/>
        </w:rPr>
        <w:t xml:space="preserve">P </w:t>
      </w:r>
      <w:r w:rsidR="00462434" w:rsidRPr="00462434">
        <w:t>= 0.17</w:t>
      </w:r>
      <w:r w:rsidR="00855AA3" w:rsidRPr="00462434">
        <w:t>; Figure 2A</w:t>
      </w:r>
      <w:r w:rsidR="0041457A" w:rsidRPr="00462434">
        <w:t xml:space="preserve"> and Table 4)</w:t>
      </w:r>
      <w:r w:rsidR="0041457A" w:rsidRPr="00052292">
        <w:t xml:space="preserve">.  </w:t>
      </w:r>
      <w:r w:rsidR="00751781">
        <w:lastRenderedPageBreak/>
        <w:t>Clapper Rail</w:t>
      </w:r>
      <w:r w:rsidR="0041457A" w:rsidRPr="00751781">
        <w:t xml:space="preserve"> estimated abundance was</w:t>
      </w:r>
      <w:r w:rsidR="0041457A" w:rsidRPr="0041457A">
        <w:rPr>
          <w:color w:val="A8D08D" w:themeColor="accent6" w:themeTint="99"/>
        </w:rPr>
        <w:t xml:space="preserve"> </w:t>
      </w:r>
      <w:r w:rsidR="00C46BA2">
        <w:t xml:space="preserve">106,814 </w:t>
      </w:r>
      <w:r w:rsidR="0041457A" w:rsidRPr="00C46BA2">
        <w:t>birds (95% CI =</w:t>
      </w:r>
      <w:r w:rsidR="00C46BA2" w:rsidRPr="00C46BA2">
        <w:t xml:space="preserve"> 82,385 to 131,242</w:t>
      </w:r>
      <w:r w:rsidR="0041457A" w:rsidRPr="00C46BA2">
        <w:t xml:space="preserve"> birds) across all detected patches (Table 4).</w:t>
      </w:r>
      <w:r w:rsidR="007151BC">
        <w:t xml:space="preserve">  </w:t>
      </w:r>
      <w:r w:rsidR="00093684">
        <w:t xml:space="preserve">Regionally, </w:t>
      </w:r>
      <w:r>
        <w:t>Clapper Rail</w:t>
      </w:r>
      <w:r w:rsidR="00093684">
        <w:t xml:space="preserve"> density was greatest in </w:t>
      </w:r>
      <w:r w:rsidR="00093684" w:rsidRPr="00AC7391">
        <w:t>Coastal Delmarva</w:t>
      </w:r>
      <w:r w:rsidR="00093684">
        <w:t xml:space="preserve">, ranging from 0.04 – 2.75 </w:t>
      </w:r>
      <w:r w:rsidR="000E3561">
        <w:t>birds per ha</w:t>
      </w:r>
      <w:r w:rsidR="00093684">
        <w:t xml:space="preserve"> (mean = 0.85 ± 0.15 </w:t>
      </w:r>
      <w:r w:rsidR="000E3561">
        <w:t>birds per ha</w:t>
      </w:r>
      <w:r w:rsidR="00093684">
        <w:t xml:space="preserve">) and </w:t>
      </w:r>
      <w:r w:rsidR="001A6338">
        <w:t xml:space="preserve">peaked </w:t>
      </w:r>
      <w:r w:rsidR="00093684">
        <w:t>at the south</w:t>
      </w:r>
      <w:r w:rsidR="00F86795">
        <w:t xml:space="preserve"> end of Chincoteague Island with </w:t>
      </w:r>
      <w:r w:rsidR="00A76619">
        <w:t xml:space="preserve">a </w:t>
      </w:r>
      <w:r w:rsidR="00F86795">
        <w:t>patch area</w:t>
      </w:r>
      <w:r w:rsidR="00303C5C">
        <w:t xml:space="preserve"> </w:t>
      </w:r>
      <w:r w:rsidR="00A76619">
        <w:t xml:space="preserve">of </w:t>
      </w:r>
      <w:r w:rsidR="00093684">
        <w:t>165</w:t>
      </w:r>
      <w:r w:rsidR="00303C5C">
        <w:t xml:space="preserve"> ha</w:t>
      </w:r>
      <w:r w:rsidR="00093684">
        <w:t xml:space="preserve"> (Figure 8</w:t>
      </w:r>
      <w:r w:rsidR="005D19B2">
        <w:t>A</w:t>
      </w:r>
      <w:r w:rsidR="00093684">
        <w:t xml:space="preserve">).  </w:t>
      </w:r>
      <w:r w:rsidR="00E267B5">
        <w:t xml:space="preserve">Clapper Rail density in </w:t>
      </w:r>
      <w:r w:rsidR="00093684">
        <w:t xml:space="preserve">Coastal New Jersey ranged from 0.04 – 3.73 </w:t>
      </w:r>
      <w:r w:rsidR="000E3561">
        <w:t>birds per ha</w:t>
      </w:r>
      <w:r w:rsidR="00093684">
        <w:t xml:space="preserve"> (mean = 0.58 ± 0.15 </w:t>
      </w:r>
      <w:r w:rsidR="000E3561">
        <w:t>birds per ha</w:t>
      </w:r>
      <w:r w:rsidR="00093684">
        <w:t>) and was greatest at the Rainbow Isla</w:t>
      </w:r>
      <w:r w:rsidR="00303C5C">
        <w:t>nds in Great Egg Harbor</w:t>
      </w:r>
      <w:r w:rsidR="00F86795">
        <w:t xml:space="preserve"> Bay with</w:t>
      </w:r>
      <w:r w:rsidR="00093684">
        <w:t xml:space="preserve"> </w:t>
      </w:r>
      <w:r w:rsidR="00A76619">
        <w:t xml:space="preserve">a </w:t>
      </w:r>
      <w:r w:rsidR="00093684">
        <w:t>patch are</w:t>
      </w:r>
      <w:r w:rsidR="00F86795">
        <w:t>a</w:t>
      </w:r>
      <w:r w:rsidR="00303C5C">
        <w:t xml:space="preserve"> </w:t>
      </w:r>
      <w:r w:rsidR="00A76619">
        <w:t xml:space="preserve">of </w:t>
      </w:r>
      <w:r w:rsidR="007A7432">
        <w:t>82</w:t>
      </w:r>
      <w:r w:rsidR="00303C5C">
        <w:t xml:space="preserve"> ha</w:t>
      </w:r>
      <w:r w:rsidR="00093684">
        <w:t xml:space="preserve"> (Figure 6</w:t>
      </w:r>
      <w:r w:rsidR="00C6200F">
        <w:t>A</w:t>
      </w:r>
      <w:r w:rsidR="00093684">
        <w:t xml:space="preserve">).  </w:t>
      </w:r>
      <w:r>
        <w:t>Clapper Rail</w:t>
      </w:r>
      <w:r w:rsidR="00093684">
        <w:t xml:space="preserve"> density in Long Island ranged from 0.07 – 1.41 </w:t>
      </w:r>
      <w:r w:rsidR="000E3561">
        <w:t>birds per ha</w:t>
      </w:r>
      <w:r w:rsidR="00093684">
        <w:t xml:space="preserve"> (mean = 0.46 ± 0.12 </w:t>
      </w:r>
      <w:r w:rsidR="000E3561">
        <w:t>birds per ha</w:t>
      </w:r>
      <w:r w:rsidR="00093684">
        <w:t xml:space="preserve">) and was greatest </w:t>
      </w:r>
      <w:r w:rsidR="00031661">
        <w:t>in a</w:t>
      </w:r>
      <w:r w:rsidR="00093684">
        <w:t xml:space="preserve"> part of Gilgo State Park with </w:t>
      </w:r>
      <w:r w:rsidR="00A76619">
        <w:t xml:space="preserve">a </w:t>
      </w:r>
      <w:r w:rsidR="00093684">
        <w:t>patch area</w:t>
      </w:r>
      <w:r w:rsidR="009E4121">
        <w:t xml:space="preserve"> </w:t>
      </w:r>
      <w:r w:rsidR="00A76619">
        <w:t xml:space="preserve">of </w:t>
      </w:r>
      <w:r w:rsidR="007A7432">
        <w:t>30</w:t>
      </w:r>
      <w:r w:rsidR="009E4121">
        <w:t xml:space="preserve"> ha</w:t>
      </w:r>
      <w:r w:rsidR="00093684">
        <w:t xml:space="preserve"> (Figure 5</w:t>
      </w:r>
      <w:r w:rsidR="00AE19B9">
        <w:t>A</w:t>
      </w:r>
      <w:r w:rsidR="00093684">
        <w:t xml:space="preserve">).  Eastern Chesapeake Bay </w:t>
      </w:r>
      <w:r>
        <w:t>Clapper Rail</w:t>
      </w:r>
      <w:r w:rsidR="00093684">
        <w:t xml:space="preserve"> density ranged from 0.05 – 1.50 </w:t>
      </w:r>
      <w:r w:rsidR="000E3561">
        <w:t>birds per ha</w:t>
      </w:r>
      <w:r w:rsidR="00093684">
        <w:t xml:space="preserve"> (mean = 0.46 ± 0.12 </w:t>
      </w:r>
      <w:r w:rsidR="000E3561">
        <w:t>birds per ha</w:t>
      </w:r>
      <w:r w:rsidR="00093684">
        <w:t xml:space="preserve">) and was greatest at Finneys Island with </w:t>
      </w:r>
      <w:r w:rsidR="00A76619">
        <w:t xml:space="preserve">a </w:t>
      </w:r>
      <w:r w:rsidR="00093684">
        <w:t>patch area</w:t>
      </w:r>
      <w:r w:rsidR="009E4121">
        <w:t xml:space="preserve"> </w:t>
      </w:r>
      <w:r w:rsidR="00A76619">
        <w:t xml:space="preserve">of </w:t>
      </w:r>
      <w:r w:rsidR="007A7432">
        <w:t>36</w:t>
      </w:r>
      <w:r w:rsidR="009E4121">
        <w:t xml:space="preserve"> ha</w:t>
      </w:r>
      <w:r w:rsidR="00093684">
        <w:t xml:space="preserve"> (Figure 8</w:t>
      </w:r>
      <w:r w:rsidR="005D19B2">
        <w:t>A</w:t>
      </w:r>
      <w:r w:rsidR="00093684">
        <w:t xml:space="preserve">).  In Delaware Bay, </w:t>
      </w:r>
      <w:r>
        <w:t>Clapper Rail</w:t>
      </w:r>
      <w:r w:rsidR="00093684">
        <w:t xml:space="preserve"> density ranged from 0.11 – 1.16 </w:t>
      </w:r>
      <w:r w:rsidR="000E3561">
        <w:t>birds per ha</w:t>
      </w:r>
      <w:r w:rsidR="00093684">
        <w:t xml:space="preserve"> (mean = 0.42 ± 0.10</w:t>
      </w:r>
      <w:r w:rsidR="00093684" w:rsidRPr="0047494E">
        <w:t xml:space="preserve"> </w:t>
      </w:r>
      <w:r w:rsidR="000E3561">
        <w:t>birds per ha</w:t>
      </w:r>
      <w:r w:rsidR="00093684">
        <w:t>) and was greatest at part of Heislerville W</w:t>
      </w:r>
      <w:r w:rsidR="007953C0">
        <w:t xml:space="preserve">ildlife </w:t>
      </w:r>
      <w:r w:rsidR="00093684">
        <w:t>M</w:t>
      </w:r>
      <w:r w:rsidR="007953C0">
        <w:t xml:space="preserve">anagement </w:t>
      </w:r>
      <w:r w:rsidR="00093684">
        <w:t>A</w:t>
      </w:r>
      <w:r w:rsidR="007953C0">
        <w:t>rea</w:t>
      </w:r>
      <w:r w:rsidR="00093684">
        <w:t xml:space="preserve"> </w:t>
      </w:r>
      <w:r w:rsidR="00494EF0">
        <w:t xml:space="preserve">(WMA) </w:t>
      </w:r>
      <w:r w:rsidR="00093684">
        <w:t xml:space="preserve">with </w:t>
      </w:r>
      <w:r w:rsidR="00A76619">
        <w:t xml:space="preserve">a </w:t>
      </w:r>
      <w:r w:rsidR="00093684">
        <w:t>patch area</w:t>
      </w:r>
      <w:r w:rsidR="009E4121">
        <w:t xml:space="preserve"> </w:t>
      </w:r>
      <w:r w:rsidR="00A76619">
        <w:t xml:space="preserve">of </w:t>
      </w:r>
      <w:r w:rsidR="007A7432">
        <w:t>75</w:t>
      </w:r>
      <w:r w:rsidR="009E4121">
        <w:t xml:space="preserve"> ha</w:t>
      </w:r>
      <w:r w:rsidR="00093684">
        <w:t xml:space="preserve"> (Figure 7</w:t>
      </w:r>
      <w:r w:rsidR="006D6083">
        <w:t>A</w:t>
      </w:r>
      <w:r w:rsidR="00093684">
        <w:t>).</w:t>
      </w:r>
    </w:p>
    <w:p w14:paraId="77445BD9" w14:textId="481034D6" w:rsidR="00093684" w:rsidRPr="004827C6" w:rsidRDefault="0061510A" w:rsidP="007151BC">
      <w:pPr>
        <w:pStyle w:val="Paragraph"/>
        <w:spacing w:line="480" w:lineRule="auto"/>
      </w:pPr>
      <w:r w:rsidRPr="00896111">
        <w:rPr>
          <w:b/>
        </w:rPr>
        <w:t>Willet</w:t>
      </w:r>
      <w:r w:rsidR="00896111" w:rsidRPr="009915AB">
        <w:t>.</w:t>
      </w:r>
      <w:r w:rsidRPr="009915AB">
        <w:t xml:space="preserve">  </w:t>
      </w:r>
      <w:r w:rsidR="00AD1ED9" w:rsidRPr="009915AB">
        <w:t>W</w:t>
      </w:r>
      <w:r w:rsidR="00AD1ED9">
        <w:t>e detected Will</w:t>
      </w:r>
      <w:r w:rsidR="008C7E03">
        <w:t xml:space="preserve">ets in all subregions.  </w:t>
      </w:r>
      <w:r w:rsidR="00AD1ED9">
        <w:t xml:space="preserve">Willet percent occurrence was 13 </w:t>
      </w:r>
      <w:r w:rsidR="00AD1ED9" w:rsidRPr="008241BE">
        <w:rPr>
          <w:rFonts w:eastAsia="MS Gothic"/>
          <w:color w:val="000000"/>
        </w:rPr>
        <w:t>±</w:t>
      </w:r>
      <w:r w:rsidR="00AD1ED9">
        <w:rPr>
          <w:rFonts w:eastAsia="MS Gothic"/>
          <w:color w:val="000000"/>
        </w:rPr>
        <w:t xml:space="preserve"> 1% </w:t>
      </w:r>
      <w:r w:rsidR="00AD1ED9">
        <w:t>or</w:t>
      </w:r>
      <w:r w:rsidR="00AD1ED9" w:rsidRPr="00246807">
        <w:t xml:space="preserve"> greater</w:t>
      </w:r>
      <w:r w:rsidR="00AD1ED9">
        <w:t xml:space="preserve"> from Casco Bay south and was greatest in Coastal Delmarva (</w:t>
      </w:r>
      <w:r w:rsidR="00AD1ED9" w:rsidRPr="00B26FFC">
        <w:t xml:space="preserve">39 </w:t>
      </w:r>
      <w:r w:rsidR="00AD1ED9">
        <w:rPr>
          <w:rFonts w:eastAsia="MS Gothic"/>
        </w:rPr>
        <w:t xml:space="preserve">± </w:t>
      </w:r>
      <w:r w:rsidR="00AD1ED9" w:rsidRPr="00B26FFC">
        <w:rPr>
          <w:rFonts w:eastAsia="MS Gothic"/>
        </w:rPr>
        <w:t>1</w:t>
      </w:r>
      <w:r w:rsidR="00AD1ED9">
        <w:rPr>
          <w:rFonts w:eastAsia="MS Gothic"/>
        </w:rPr>
        <w:t xml:space="preserve">%; </w:t>
      </w:r>
      <w:r w:rsidR="00AD1ED9">
        <w:t>Table 3</w:t>
      </w:r>
      <w:r w:rsidR="00AD1ED9" w:rsidRPr="000B7EB6">
        <w:t>)</w:t>
      </w:r>
      <w:r w:rsidR="00AD1ED9">
        <w:t>.  Mean</w:t>
      </w:r>
      <w:r w:rsidR="00AD1ED9" w:rsidRPr="006B5CA0">
        <w:t xml:space="preserve"> </w:t>
      </w:r>
      <w:r w:rsidR="00AD1ED9" w:rsidRPr="00F97D9A">
        <w:t>Willet density was 0.82 ± 0.06 birds per ha</w:t>
      </w:r>
      <w:r w:rsidR="0041457A" w:rsidRPr="00F97D9A">
        <w:t xml:space="preserve"> </w:t>
      </w:r>
      <w:r w:rsidR="00C02FD8" w:rsidRPr="00F97D9A">
        <w:t>in occupied patches</w:t>
      </w:r>
      <w:r w:rsidR="00AD1ED9" w:rsidRPr="00F97D9A">
        <w:t xml:space="preserve"> </w:t>
      </w:r>
      <w:r w:rsidR="0041457A" w:rsidRPr="00F97D9A">
        <w:t>across the Northeast</w:t>
      </w:r>
      <w:r w:rsidR="00C02FD8" w:rsidRPr="00F97D9A">
        <w:t xml:space="preserve"> (</w:t>
      </w:r>
      <w:r w:rsidR="00C02FD8" w:rsidRPr="00F97D9A">
        <w:rPr>
          <w:i/>
        </w:rPr>
        <w:t xml:space="preserve">n = </w:t>
      </w:r>
      <w:r w:rsidR="00C02FD8" w:rsidRPr="00F97D9A">
        <w:t>165)</w:t>
      </w:r>
      <w:r w:rsidR="0041457A" w:rsidRPr="00F97D9A">
        <w:t xml:space="preserve"> and differed among subregions (</w:t>
      </w:r>
      <w:r w:rsidR="0041457A" w:rsidRPr="00F97D9A">
        <w:rPr>
          <w:i/>
          <w:iCs/>
        </w:rPr>
        <w:t>F</w:t>
      </w:r>
      <w:r w:rsidR="001C3607" w:rsidRPr="00F97D9A">
        <w:rPr>
          <w:iCs/>
          <w:vertAlign w:val="subscript"/>
        </w:rPr>
        <w:t>7,157</w:t>
      </w:r>
      <w:r w:rsidR="0041457A" w:rsidRPr="00F97D9A">
        <w:rPr>
          <w:i/>
          <w:iCs/>
        </w:rPr>
        <w:t xml:space="preserve"> </w:t>
      </w:r>
      <w:r w:rsidR="001C3607" w:rsidRPr="00F97D9A">
        <w:t>= 3.11</w:t>
      </w:r>
      <w:r w:rsidR="0041457A" w:rsidRPr="00F97D9A">
        <w:t xml:space="preserve">, </w:t>
      </w:r>
      <w:r w:rsidR="0041457A" w:rsidRPr="00F97D9A">
        <w:rPr>
          <w:i/>
        </w:rPr>
        <w:t xml:space="preserve">P </w:t>
      </w:r>
      <w:r w:rsidR="001C3607" w:rsidRPr="00F97D9A">
        <w:t>= 0.004</w:t>
      </w:r>
      <w:r w:rsidR="00AD1ED9" w:rsidRPr="00F97D9A">
        <w:t>; Figure 2B</w:t>
      </w:r>
      <w:r w:rsidR="0041457A" w:rsidRPr="00F97D9A">
        <w:t xml:space="preserve"> and Tabl</w:t>
      </w:r>
      <w:r w:rsidR="0041457A" w:rsidRPr="00FB75B1">
        <w:t xml:space="preserve">e 4). </w:t>
      </w:r>
      <w:r w:rsidR="002F5628" w:rsidRPr="00FB75B1">
        <w:t xml:space="preserve"> Mean Willet density was </w:t>
      </w:r>
      <w:r w:rsidR="00BB64A4">
        <w:t>3.3</w:t>
      </w:r>
      <w:r w:rsidR="00BB64A4" w:rsidRPr="00FB75B1">
        <w:t xml:space="preserve"> times greater in Long </w:t>
      </w:r>
      <w:r w:rsidR="00BB64A4" w:rsidRPr="00A77754">
        <w:t>Island (</w:t>
      </w:r>
      <w:r w:rsidR="00BB64A4" w:rsidRPr="00A77754">
        <w:rPr>
          <w:i/>
        </w:rPr>
        <w:t xml:space="preserve">P </w:t>
      </w:r>
      <w:r w:rsidR="00BB64A4" w:rsidRPr="00A77754">
        <w:t xml:space="preserve">= 0.006) and </w:t>
      </w:r>
      <w:r w:rsidR="008D4A60" w:rsidRPr="00A77754">
        <w:t>2.9</w:t>
      </w:r>
      <w:r w:rsidR="002F5628" w:rsidRPr="00A77754">
        <w:t xml:space="preserve"> times greater in Southern New England (</w:t>
      </w:r>
      <w:r w:rsidR="002F5628" w:rsidRPr="00A77754">
        <w:rPr>
          <w:i/>
        </w:rPr>
        <w:t xml:space="preserve">P </w:t>
      </w:r>
      <w:r w:rsidR="001F5F4B" w:rsidRPr="00A77754">
        <w:t>= 0.03</w:t>
      </w:r>
      <w:r w:rsidR="00BB64A4" w:rsidRPr="00A77754">
        <w:t>)</w:t>
      </w:r>
      <w:r w:rsidR="001F5F4B" w:rsidRPr="00A77754">
        <w:t xml:space="preserve"> than Cape Cod – Casco Bay.  </w:t>
      </w:r>
      <w:r w:rsidR="00A77754" w:rsidRPr="00A77754">
        <w:t>Mean Willet density</w:t>
      </w:r>
      <w:r w:rsidR="002F5628" w:rsidRPr="00A77754">
        <w:t xml:space="preserve"> did not differ between other subregions (</w:t>
      </w:r>
      <w:r w:rsidR="002F5628" w:rsidRPr="00A77754">
        <w:rPr>
          <w:i/>
        </w:rPr>
        <w:t xml:space="preserve">P </w:t>
      </w:r>
      <w:r w:rsidR="002F5628" w:rsidRPr="00A77754">
        <w:t>&gt; 0.05).</w:t>
      </w:r>
      <w:r w:rsidR="002F5628">
        <w:t xml:space="preserve">  </w:t>
      </w:r>
      <w:r w:rsidR="00DE6E6E" w:rsidRPr="00DE6E6E">
        <w:t>Willet</w:t>
      </w:r>
      <w:r w:rsidR="0041457A" w:rsidRPr="00DE6E6E">
        <w:t xml:space="preserve"> estimated abundance </w:t>
      </w:r>
      <w:r w:rsidR="0041457A" w:rsidRPr="004E713A">
        <w:t xml:space="preserve">was </w:t>
      </w:r>
      <w:r w:rsidR="00DE6E6E" w:rsidRPr="004E713A">
        <w:t xml:space="preserve">158,152 </w:t>
      </w:r>
      <w:r w:rsidR="0041457A" w:rsidRPr="004E713A">
        <w:t xml:space="preserve">birds (95% CI = </w:t>
      </w:r>
      <w:r w:rsidR="00DE6E6E" w:rsidRPr="004E713A">
        <w:t xml:space="preserve">133,699 </w:t>
      </w:r>
      <w:r w:rsidR="0041457A" w:rsidRPr="004E713A">
        <w:t xml:space="preserve">to </w:t>
      </w:r>
      <w:r w:rsidR="00DE6E6E" w:rsidRPr="004E713A">
        <w:t xml:space="preserve">182,606 </w:t>
      </w:r>
      <w:r w:rsidR="0041457A" w:rsidRPr="004E713A">
        <w:t>birds) across all detected patches</w:t>
      </w:r>
      <w:r w:rsidR="00C02FD8" w:rsidRPr="004E713A">
        <w:t xml:space="preserve"> (</w:t>
      </w:r>
      <w:r w:rsidR="0041457A" w:rsidRPr="004E713A">
        <w:t>Table 4).</w:t>
      </w:r>
      <w:r w:rsidR="007151BC">
        <w:t xml:space="preserve">  </w:t>
      </w:r>
      <w:r w:rsidR="00093684" w:rsidRPr="00DA4D13">
        <w:t>Regiona</w:t>
      </w:r>
      <w:r w:rsidR="00093684" w:rsidRPr="00815AB7">
        <w:t xml:space="preserve">lly, </w:t>
      </w:r>
      <w:r w:rsidR="00C63FC5">
        <w:t>Willet</w:t>
      </w:r>
      <w:r w:rsidR="00093684" w:rsidRPr="00815AB7">
        <w:t xml:space="preserve"> density was greatest in Long Island, ranging from 0.09 – 3.66 </w:t>
      </w:r>
      <w:r w:rsidR="000E3561">
        <w:t>birds per ha</w:t>
      </w:r>
      <w:r w:rsidR="00093684" w:rsidRPr="00815AB7">
        <w:t xml:space="preserve"> (mean = 1.19 ± 0.16</w:t>
      </w:r>
      <w:r w:rsidR="00093684" w:rsidRPr="0047494E">
        <w:t xml:space="preserve"> </w:t>
      </w:r>
      <w:r w:rsidR="000E3561">
        <w:t>birds per ha</w:t>
      </w:r>
      <w:r w:rsidR="00093684">
        <w:t>)</w:t>
      </w:r>
      <w:r w:rsidR="008E4F8D">
        <w:t>,</w:t>
      </w:r>
      <w:r w:rsidR="00093684">
        <w:t xml:space="preserve"> and </w:t>
      </w:r>
      <w:r w:rsidR="00A9074D">
        <w:t xml:space="preserve">peaked </w:t>
      </w:r>
      <w:r w:rsidR="00093684">
        <w:t>at Lanes Island and part of Shinnecock County Park W</w:t>
      </w:r>
      <w:r w:rsidR="00B74820">
        <w:t xml:space="preserve">est </w:t>
      </w:r>
      <w:r w:rsidR="00EF7111">
        <w:t>with a patch area of</w:t>
      </w:r>
      <w:r w:rsidR="007A7432">
        <w:t xml:space="preserve"> 46</w:t>
      </w:r>
      <w:r w:rsidR="00B74820">
        <w:t xml:space="preserve"> ha </w:t>
      </w:r>
      <w:r w:rsidR="00093684">
        <w:lastRenderedPageBreak/>
        <w:t>(Figure 5</w:t>
      </w:r>
      <w:r w:rsidR="00AE19B9">
        <w:t>B</w:t>
      </w:r>
      <w:r w:rsidR="00093684" w:rsidRPr="00815AB7">
        <w:t>).</w:t>
      </w:r>
      <w:r w:rsidR="00093684" w:rsidRPr="004919A0">
        <w:rPr>
          <w:color w:val="FF0000"/>
        </w:rPr>
        <w:t xml:space="preserve">  </w:t>
      </w:r>
      <w:r w:rsidR="00093684" w:rsidRPr="00D77129">
        <w:t xml:space="preserve">Southern New England had the next greatest </w:t>
      </w:r>
      <w:r w:rsidR="00C63FC5">
        <w:t>Willet</w:t>
      </w:r>
      <w:r w:rsidR="00093684" w:rsidRPr="00D77129">
        <w:t xml:space="preserve"> density</w:t>
      </w:r>
      <w:r w:rsidR="008E4F8D">
        <w:t>,</w:t>
      </w:r>
      <w:r w:rsidR="00093684" w:rsidRPr="00D77129">
        <w:t xml:space="preserve"> where it ranged from 0.05 – 4.43 </w:t>
      </w:r>
      <w:r w:rsidR="000E3561">
        <w:t>birds per ha</w:t>
      </w:r>
      <w:r w:rsidR="00093684" w:rsidRPr="00D77129">
        <w:t xml:space="preserve"> (mean = 1.03 ± 0.17</w:t>
      </w:r>
      <w:r w:rsidR="00093684" w:rsidRPr="0047494E">
        <w:t xml:space="preserve"> </w:t>
      </w:r>
      <w:r w:rsidR="000E3561">
        <w:t>birds per ha</w:t>
      </w:r>
      <w:r w:rsidR="00093684">
        <w:t xml:space="preserve">) and was greatest at Stage Island and Davis Beach </w:t>
      </w:r>
      <w:r w:rsidR="00EF7111">
        <w:t>with a patch area of</w:t>
      </w:r>
      <w:r w:rsidR="00093684">
        <w:t xml:space="preserve"> </w:t>
      </w:r>
      <w:r w:rsidR="007A7432">
        <w:t>16</w:t>
      </w:r>
      <w:r w:rsidR="00B74820">
        <w:t xml:space="preserve"> ha </w:t>
      </w:r>
      <w:r w:rsidR="00093684">
        <w:t>(Figure 5</w:t>
      </w:r>
      <w:r w:rsidR="00AE19B9">
        <w:t>B</w:t>
      </w:r>
      <w:r w:rsidR="00093684">
        <w:t>)</w:t>
      </w:r>
      <w:r w:rsidR="00093684" w:rsidRPr="00D77129">
        <w:t xml:space="preserve">.  Willet density in Coastal New Jersey ranged from 0.05 – 2.60 </w:t>
      </w:r>
      <w:r w:rsidR="000E3561">
        <w:t>birds per ha</w:t>
      </w:r>
      <w:r w:rsidR="00093684" w:rsidRPr="00D77129">
        <w:t xml:space="preserve"> (mean = 0.79 ± 0.15</w:t>
      </w:r>
      <w:r w:rsidR="00093684" w:rsidRPr="0047494E">
        <w:t xml:space="preserve"> </w:t>
      </w:r>
      <w:r w:rsidR="000E3561">
        <w:t>birds per ha</w:t>
      </w:r>
      <w:r w:rsidR="00093684" w:rsidRPr="00D77129">
        <w:t xml:space="preserve">) and was greatest at </w:t>
      </w:r>
      <w:r w:rsidR="00093684">
        <w:t xml:space="preserve">Little Beach- E.B. Forsythe </w:t>
      </w:r>
      <w:r w:rsidR="00A9074D">
        <w:t>National Wildlife Refuge (</w:t>
      </w:r>
      <w:r w:rsidR="00093684">
        <w:t>NWR</w:t>
      </w:r>
      <w:r w:rsidR="00A9074D">
        <w:t>)</w:t>
      </w:r>
      <w:r w:rsidR="00093684">
        <w:t xml:space="preserve"> </w:t>
      </w:r>
      <w:r w:rsidR="00EF7111">
        <w:t>with a patch area of</w:t>
      </w:r>
      <w:r w:rsidR="007A7432">
        <w:t xml:space="preserve"> 1,598</w:t>
      </w:r>
      <w:r w:rsidR="00B74820">
        <w:t xml:space="preserve"> ha </w:t>
      </w:r>
      <w:r w:rsidR="00093684">
        <w:t>(Figure 6</w:t>
      </w:r>
      <w:r w:rsidR="00C6200F">
        <w:t>B</w:t>
      </w:r>
      <w:r w:rsidR="00093684">
        <w:t>)</w:t>
      </w:r>
      <w:r w:rsidR="00093684" w:rsidRPr="00D77129">
        <w:t xml:space="preserve">.  Coastal Delmarva </w:t>
      </w:r>
      <w:r w:rsidR="00C63FC5">
        <w:t>Willet</w:t>
      </w:r>
      <w:r w:rsidR="00093684" w:rsidRPr="00D77129">
        <w:t xml:space="preserve"> density ranged from 0.08 – 2.07 </w:t>
      </w:r>
      <w:r w:rsidR="000E3561">
        <w:t>birds per ha</w:t>
      </w:r>
      <w:r w:rsidR="00093684" w:rsidRPr="00D77129">
        <w:t xml:space="preserve"> (mean = 0.72 ± 0.10</w:t>
      </w:r>
      <w:r w:rsidR="00093684" w:rsidRPr="0047494E">
        <w:t xml:space="preserve"> </w:t>
      </w:r>
      <w:r w:rsidR="000E3561">
        <w:t>birds per ha</w:t>
      </w:r>
      <w:r w:rsidR="00093684">
        <w:t xml:space="preserve">) and was greatest at part of Pirate Islands-Assateague Island National Seashore </w:t>
      </w:r>
      <w:r w:rsidR="00EF7111">
        <w:t>with a patch area of</w:t>
      </w:r>
      <w:r w:rsidR="007A7432">
        <w:t xml:space="preserve"> 4</w:t>
      </w:r>
      <w:r w:rsidR="00B74820">
        <w:t xml:space="preserve"> ha</w:t>
      </w:r>
      <w:r w:rsidR="00093684">
        <w:t xml:space="preserve"> (Figure 8</w:t>
      </w:r>
      <w:r w:rsidR="005D19B2">
        <w:t>B</w:t>
      </w:r>
      <w:r w:rsidR="00093684">
        <w:t>)</w:t>
      </w:r>
      <w:r w:rsidR="00093684" w:rsidRPr="00D77129">
        <w:t>.</w:t>
      </w:r>
      <w:r w:rsidR="00093684" w:rsidRPr="004919A0">
        <w:rPr>
          <w:color w:val="FF0000"/>
        </w:rPr>
        <w:t xml:space="preserve"> </w:t>
      </w:r>
      <w:r w:rsidR="00093684">
        <w:rPr>
          <w:color w:val="FF0000"/>
        </w:rPr>
        <w:t xml:space="preserve"> </w:t>
      </w:r>
      <w:r w:rsidR="00093684" w:rsidRPr="00D77129">
        <w:t xml:space="preserve">Coastal Maine </w:t>
      </w:r>
      <w:r w:rsidR="00C63FC5">
        <w:t>Willet</w:t>
      </w:r>
      <w:r w:rsidR="00093684" w:rsidRPr="00D77129">
        <w:t xml:space="preserve"> density ranged from 0.22 – 1.97 </w:t>
      </w:r>
      <w:r w:rsidR="000E3561">
        <w:t>birds per ha</w:t>
      </w:r>
      <w:r w:rsidR="00093684" w:rsidRPr="00D77129">
        <w:t xml:space="preserve"> (mean = 0.67 ± 0.33</w:t>
      </w:r>
      <w:r w:rsidR="00093684" w:rsidRPr="0047494E">
        <w:t xml:space="preserve"> </w:t>
      </w:r>
      <w:r w:rsidR="000E3561">
        <w:t>birds per ha</w:t>
      </w:r>
      <w:r w:rsidR="00093684">
        <w:t xml:space="preserve">) and was greatest at part of Hay Creek </w:t>
      </w:r>
      <w:r w:rsidR="00EF7111">
        <w:t>with a patch area of</w:t>
      </w:r>
      <w:r w:rsidR="007A7432">
        <w:t xml:space="preserve"> 5</w:t>
      </w:r>
      <w:r w:rsidR="00B74820">
        <w:t xml:space="preserve"> ha</w:t>
      </w:r>
      <w:r w:rsidR="00093684">
        <w:t xml:space="preserve"> (Figure 3</w:t>
      </w:r>
      <w:r w:rsidR="000E1195">
        <w:t>A</w:t>
      </w:r>
      <w:r w:rsidR="00093684">
        <w:t>)</w:t>
      </w:r>
      <w:r w:rsidR="00093684" w:rsidRPr="00CB298D">
        <w:t xml:space="preserve">.  In Delaware Bay, </w:t>
      </w:r>
      <w:r w:rsidR="00C63FC5">
        <w:t>Willet</w:t>
      </w:r>
      <w:r w:rsidR="00093684" w:rsidRPr="00CB298D">
        <w:t xml:space="preserve"> </w:t>
      </w:r>
      <w:r w:rsidR="00093684" w:rsidRPr="00871529">
        <w:t xml:space="preserve">density ranged from 0.33 – 1.10 </w:t>
      </w:r>
      <w:r w:rsidR="000E3561">
        <w:t>birds per ha</w:t>
      </w:r>
      <w:r w:rsidR="00093684" w:rsidRPr="00871529">
        <w:t xml:space="preserve"> (mean = 0.62 ± 0.12</w:t>
      </w:r>
      <w:r w:rsidR="00093684" w:rsidRPr="0047494E">
        <w:t xml:space="preserve"> </w:t>
      </w:r>
      <w:r w:rsidR="000E3561">
        <w:t>birds per ha</w:t>
      </w:r>
      <w:r w:rsidR="00093684">
        <w:t xml:space="preserve">) and was greatest at the marsh extending from </w:t>
      </w:r>
      <w:r w:rsidR="00093684" w:rsidRPr="00AF4093">
        <w:t>Mill Creek</w:t>
      </w:r>
      <w:r w:rsidR="00093684">
        <w:t xml:space="preserve"> to Cohansey River </w:t>
      </w:r>
      <w:r w:rsidR="00EF7111">
        <w:t>with a patch area of</w:t>
      </w:r>
      <w:r w:rsidR="00093684">
        <w:t xml:space="preserve"> 7,979</w:t>
      </w:r>
      <w:r w:rsidR="00B74820">
        <w:t xml:space="preserve"> ha </w:t>
      </w:r>
      <w:r w:rsidR="00093684">
        <w:t>(Figure 7</w:t>
      </w:r>
      <w:r w:rsidR="006D6083">
        <w:t>B</w:t>
      </w:r>
      <w:r w:rsidR="00093684">
        <w:t>)</w:t>
      </w:r>
      <w:r w:rsidR="00093684" w:rsidRPr="00871529">
        <w:t xml:space="preserve">.  In Cape Cod – Casco Bay, </w:t>
      </w:r>
      <w:r w:rsidR="00C63FC5">
        <w:t>Willet</w:t>
      </w:r>
      <w:r w:rsidR="00093684" w:rsidRPr="00871529">
        <w:t xml:space="preserve"> density ranged from 0.05 – 1.10 </w:t>
      </w:r>
      <w:r w:rsidR="000E3561">
        <w:t>birds per ha</w:t>
      </w:r>
      <w:r w:rsidR="00093684" w:rsidRPr="00871529">
        <w:t xml:space="preserve"> (mean = 0.36 ± 0.06</w:t>
      </w:r>
      <w:r w:rsidR="00093684" w:rsidRPr="0047494E">
        <w:t xml:space="preserve"> </w:t>
      </w:r>
      <w:r w:rsidR="000E3561">
        <w:t>birds per ha</w:t>
      </w:r>
      <w:r w:rsidR="00093684">
        <w:t xml:space="preserve">) and was greatest at the marsh complex extending from </w:t>
      </w:r>
      <w:r w:rsidR="00A9074D">
        <w:t xml:space="preserve">the </w:t>
      </w:r>
      <w:r w:rsidR="00093684" w:rsidRPr="009F3B79">
        <w:t>Merrimack River</w:t>
      </w:r>
      <w:r w:rsidR="00093684">
        <w:t xml:space="preserve"> mouth along Plum Island-Parker River NWR </w:t>
      </w:r>
      <w:r w:rsidR="00EF7111">
        <w:t>with a patch area of</w:t>
      </w:r>
      <w:r w:rsidR="00093684">
        <w:t xml:space="preserve"> 1,322</w:t>
      </w:r>
      <w:r w:rsidR="00B74820">
        <w:t xml:space="preserve"> ha </w:t>
      </w:r>
      <w:r w:rsidR="00093684">
        <w:t>(Figure 4</w:t>
      </w:r>
      <w:r w:rsidR="00D51939">
        <w:t>A</w:t>
      </w:r>
      <w:r w:rsidR="00093684">
        <w:t>)</w:t>
      </w:r>
      <w:r w:rsidR="00093684" w:rsidRPr="00871529">
        <w:t xml:space="preserve">.  Eastern Chesapeake Bay </w:t>
      </w:r>
      <w:r w:rsidR="00C63FC5">
        <w:t>Willet</w:t>
      </w:r>
      <w:r w:rsidR="00093684" w:rsidRPr="00871529">
        <w:t xml:space="preserve"> density ranged from 0.06 – 0.88 </w:t>
      </w:r>
      <w:r w:rsidR="000E3561">
        <w:t>birds per ha</w:t>
      </w:r>
      <w:r w:rsidR="00093684" w:rsidRPr="00871529">
        <w:t xml:space="preserve"> (mean = 0.29 ± 0.10</w:t>
      </w:r>
      <w:r w:rsidR="00093684" w:rsidRPr="0047494E">
        <w:t xml:space="preserve"> </w:t>
      </w:r>
      <w:r w:rsidR="000E3561">
        <w:t>birds per ha</w:t>
      </w:r>
      <w:r w:rsidR="00093684">
        <w:t xml:space="preserve">) and was greatest at marsh along Tarkill </w:t>
      </w:r>
      <w:r w:rsidR="00B74820">
        <w:t xml:space="preserve">Creek </w:t>
      </w:r>
      <w:r w:rsidR="00EF7111">
        <w:t>with a patch area of</w:t>
      </w:r>
      <w:r w:rsidR="007A7432">
        <w:t xml:space="preserve"> 189</w:t>
      </w:r>
      <w:r w:rsidR="00B74820">
        <w:t xml:space="preserve"> ha</w:t>
      </w:r>
      <w:r w:rsidR="00093684">
        <w:t xml:space="preserve"> (Figure 8</w:t>
      </w:r>
      <w:r w:rsidR="005D19B2">
        <w:t>B</w:t>
      </w:r>
      <w:r w:rsidR="00093684">
        <w:t>)</w:t>
      </w:r>
      <w:r w:rsidR="00093684" w:rsidRPr="00871529">
        <w:t>.</w:t>
      </w:r>
    </w:p>
    <w:p w14:paraId="23289825" w14:textId="776F79C0" w:rsidR="00481D8A" w:rsidRDefault="00481D8A" w:rsidP="007151BC">
      <w:pPr>
        <w:pStyle w:val="Paragraph"/>
        <w:spacing w:line="480" w:lineRule="auto"/>
      </w:pPr>
      <w:r>
        <w:rPr>
          <w:b/>
        </w:rPr>
        <w:t>Nelson’s Sparrow</w:t>
      </w:r>
      <w:r w:rsidRPr="00505737">
        <w:rPr>
          <w:b/>
        </w:rPr>
        <w:t>.</w:t>
      </w:r>
      <w:r>
        <w:rPr>
          <w:i/>
        </w:rPr>
        <w:t xml:space="preserve"> </w:t>
      </w:r>
      <w:r w:rsidR="008A5B74">
        <w:t xml:space="preserve"> Nelson’s Sparrow</w:t>
      </w:r>
      <w:r w:rsidR="008A5B74" w:rsidRPr="00805193">
        <w:t xml:space="preserve"> </w:t>
      </w:r>
      <w:r w:rsidR="008A5B74">
        <w:t>percent occurrence</w:t>
      </w:r>
      <w:r w:rsidR="008A5B74" w:rsidRPr="00805193">
        <w:t xml:space="preserve"> was </w:t>
      </w:r>
      <w:r w:rsidR="008A5B74">
        <w:t xml:space="preserve">greatest in </w:t>
      </w:r>
      <w:r w:rsidR="008A5B74" w:rsidRPr="005839B7">
        <w:t xml:space="preserve">Coastal Maine </w:t>
      </w:r>
      <w:r w:rsidR="008A5B74">
        <w:t>(</w:t>
      </w:r>
      <w:r w:rsidR="008A5B74" w:rsidRPr="00CD5D15">
        <w:t xml:space="preserve">34 </w:t>
      </w:r>
      <w:r w:rsidR="008A5B74" w:rsidRPr="00CD5D15">
        <w:rPr>
          <w:rFonts w:eastAsia="MS Gothic"/>
        </w:rPr>
        <w:t>±</w:t>
      </w:r>
      <w:r w:rsidR="008A5B74">
        <w:t xml:space="preserve"> 1%; Table 3).  </w:t>
      </w:r>
      <w:r w:rsidR="000A0A4D">
        <w:t>Mean</w:t>
      </w:r>
      <w:r w:rsidR="008A5B74" w:rsidRPr="000E0D5C">
        <w:t xml:space="preserve"> </w:t>
      </w:r>
      <w:r w:rsidR="008A5B74">
        <w:t>N</w:t>
      </w:r>
      <w:r w:rsidR="008A5B74" w:rsidRPr="00D367C1">
        <w:t xml:space="preserve">elson’s Sparrow density </w:t>
      </w:r>
      <w:r w:rsidR="000A0A4D" w:rsidRPr="00D367C1">
        <w:t xml:space="preserve">was </w:t>
      </w:r>
      <w:r w:rsidR="008A5B74" w:rsidRPr="00D367C1">
        <w:t>0.94 ± 0.11 birds per ha</w:t>
      </w:r>
      <w:r w:rsidR="000A0A4D" w:rsidRPr="00D367C1">
        <w:t xml:space="preserve"> </w:t>
      </w:r>
      <w:r w:rsidR="003D0AB2" w:rsidRPr="00D367C1">
        <w:t xml:space="preserve">in occupied patches across </w:t>
      </w:r>
      <w:r w:rsidR="00D367C1">
        <w:t>Coastal Maine and Cape Cod – Casc</w:t>
      </w:r>
      <w:r w:rsidR="00D367C1" w:rsidRPr="00D367C1">
        <w:t>o Bay</w:t>
      </w:r>
      <w:r w:rsidR="008926E9">
        <w:t xml:space="preserve"> (</w:t>
      </w:r>
      <w:r w:rsidR="008926E9" w:rsidRPr="0051208E">
        <w:rPr>
          <w:i/>
        </w:rPr>
        <w:t xml:space="preserve">n = </w:t>
      </w:r>
      <w:r w:rsidR="008926E9" w:rsidRPr="0051208E">
        <w:t>57</w:t>
      </w:r>
      <w:r w:rsidR="008926E9">
        <w:t>)</w:t>
      </w:r>
      <w:r w:rsidR="00D367C1" w:rsidRPr="00D367C1">
        <w:t>,</w:t>
      </w:r>
      <w:r w:rsidR="003D0AB2" w:rsidRPr="00D367C1">
        <w:t xml:space="preserve"> and</w:t>
      </w:r>
      <w:r w:rsidR="000A0A4D" w:rsidRPr="00D367C1">
        <w:t xml:space="preserve"> </w:t>
      </w:r>
      <w:r w:rsidR="003D0AB2" w:rsidRPr="00D367C1">
        <w:t xml:space="preserve">differed </w:t>
      </w:r>
      <w:r w:rsidR="00D367C1" w:rsidRPr="00D367C1">
        <w:t xml:space="preserve">between subregions </w:t>
      </w:r>
      <w:r w:rsidR="003D0AB2" w:rsidRPr="00D367C1">
        <w:t>(</w:t>
      </w:r>
      <w:r w:rsidR="003D0AB2" w:rsidRPr="00D367C1">
        <w:rPr>
          <w:i/>
          <w:iCs/>
        </w:rPr>
        <w:t>F</w:t>
      </w:r>
      <w:r w:rsidR="00D367C1" w:rsidRPr="00D367C1">
        <w:rPr>
          <w:iCs/>
          <w:vertAlign w:val="subscript"/>
        </w:rPr>
        <w:t>1,5</w:t>
      </w:r>
      <w:r w:rsidR="003D0AB2" w:rsidRPr="00D367C1">
        <w:rPr>
          <w:iCs/>
          <w:vertAlign w:val="subscript"/>
        </w:rPr>
        <w:t>5</w:t>
      </w:r>
      <w:r w:rsidR="003D0AB2" w:rsidRPr="00D367C1">
        <w:rPr>
          <w:i/>
          <w:iCs/>
        </w:rPr>
        <w:t xml:space="preserve"> </w:t>
      </w:r>
      <w:r w:rsidR="00D367C1" w:rsidRPr="00D367C1">
        <w:t>= 6.22</w:t>
      </w:r>
      <w:r w:rsidR="003D0AB2" w:rsidRPr="00D367C1">
        <w:t xml:space="preserve">, </w:t>
      </w:r>
      <w:r w:rsidR="003D0AB2" w:rsidRPr="00D367C1">
        <w:rPr>
          <w:i/>
        </w:rPr>
        <w:t xml:space="preserve">P </w:t>
      </w:r>
      <w:r w:rsidR="003D0AB2" w:rsidRPr="00D367C1">
        <w:t xml:space="preserve">= 0.02; Table 4). </w:t>
      </w:r>
      <w:r w:rsidR="00D367C1" w:rsidRPr="00D367C1">
        <w:t xml:space="preserve"> </w:t>
      </w:r>
      <w:r w:rsidR="000326D5">
        <w:t xml:space="preserve">Mean </w:t>
      </w:r>
      <w:r w:rsidR="00D367C1" w:rsidRPr="00D367C1">
        <w:t>Nelson’s</w:t>
      </w:r>
      <w:r w:rsidR="003D0AB2" w:rsidRPr="00D367C1">
        <w:t xml:space="preserve"> Sparrow density was </w:t>
      </w:r>
      <w:r w:rsidR="00505802">
        <w:t>2.3</w:t>
      </w:r>
      <w:r w:rsidR="003D0AB2" w:rsidRPr="00D367C1">
        <w:t xml:space="preserve"> times greater in Coastal </w:t>
      </w:r>
      <w:r w:rsidR="00D367C1" w:rsidRPr="00D367C1">
        <w:t>Maine</w:t>
      </w:r>
      <w:r w:rsidR="003D0AB2" w:rsidRPr="00D367C1">
        <w:t xml:space="preserve"> than </w:t>
      </w:r>
      <w:r w:rsidR="00D367C1" w:rsidRPr="00D367C1">
        <w:t>Cape Cod – Casco Bay</w:t>
      </w:r>
      <w:r w:rsidR="003D0AB2" w:rsidRPr="0051208E">
        <w:t xml:space="preserve">.  </w:t>
      </w:r>
      <w:r w:rsidR="00C942CD" w:rsidRPr="0051208E">
        <w:t xml:space="preserve">Nelson’s </w:t>
      </w:r>
      <w:r w:rsidR="003D0AB2" w:rsidRPr="0051208E">
        <w:t xml:space="preserve">Sparrow estimated abundance was </w:t>
      </w:r>
      <w:r w:rsidR="00CC0593" w:rsidRPr="0051208E">
        <w:t>5,376</w:t>
      </w:r>
      <w:r w:rsidR="003D0AB2" w:rsidRPr="0051208E">
        <w:t xml:space="preserve"> birds (95% CI = </w:t>
      </w:r>
      <w:r w:rsidR="00CC0593" w:rsidRPr="0051208E">
        <w:t>4,167</w:t>
      </w:r>
      <w:r w:rsidR="003D0AB2" w:rsidRPr="0051208E">
        <w:t xml:space="preserve"> to</w:t>
      </w:r>
      <w:r w:rsidR="00CC0593" w:rsidRPr="0051208E">
        <w:t xml:space="preserve"> 6,585</w:t>
      </w:r>
      <w:r w:rsidR="003D0AB2" w:rsidRPr="0051208E">
        <w:t xml:space="preserve"> birds) across all detected patches (Table 4).</w:t>
      </w:r>
      <w:r w:rsidR="00CC0593" w:rsidRPr="0051208E">
        <w:t xml:space="preserve"> </w:t>
      </w:r>
      <w:r w:rsidR="007151BC">
        <w:t xml:space="preserve"> </w:t>
      </w:r>
      <w:r>
        <w:t xml:space="preserve">Nelson’s </w:t>
      </w:r>
      <w:r>
        <w:lastRenderedPageBreak/>
        <w:t>Sparrow</w:t>
      </w:r>
      <w:r w:rsidRPr="00601014">
        <w:t xml:space="preserve"> density was greatest in Coastal Maine, ranging from 0.06 – 3.28 </w:t>
      </w:r>
      <w:r w:rsidR="000E3561">
        <w:t>birds per ha</w:t>
      </w:r>
      <w:r w:rsidRPr="00601014">
        <w:t xml:space="preserve"> (mean = 1.08 ± 0.13</w:t>
      </w:r>
      <w:r w:rsidRPr="0053514A">
        <w:t xml:space="preserve"> </w:t>
      </w:r>
      <w:r w:rsidR="000E3561">
        <w:t>birds per ha</w:t>
      </w:r>
      <w:r>
        <w:t>)</w:t>
      </w:r>
      <w:r w:rsidRPr="00A2751F">
        <w:t xml:space="preserve"> </w:t>
      </w:r>
      <w:r>
        <w:t xml:space="preserve">and was greatest at </w:t>
      </w:r>
      <w:r w:rsidR="00B65377">
        <w:t xml:space="preserve">a </w:t>
      </w:r>
      <w:r>
        <w:t>marsh</w:t>
      </w:r>
      <w:r w:rsidRPr="00026442">
        <w:t xml:space="preserve"> </w:t>
      </w:r>
      <w:r>
        <w:t xml:space="preserve">along </w:t>
      </w:r>
      <w:r w:rsidR="00B65377">
        <w:t xml:space="preserve">the </w:t>
      </w:r>
      <w:r>
        <w:t xml:space="preserve">Machias River </w:t>
      </w:r>
      <w:r w:rsidR="00EF7111">
        <w:t>with a patch area of</w:t>
      </w:r>
      <w:r w:rsidR="007A7432">
        <w:t xml:space="preserve"> 34</w:t>
      </w:r>
      <w:r w:rsidR="00763585">
        <w:t xml:space="preserve"> ha</w:t>
      </w:r>
      <w:r>
        <w:t xml:space="preserve"> (Figure 3</w:t>
      </w:r>
      <w:r w:rsidR="000E1195">
        <w:t>B</w:t>
      </w:r>
      <w:r w:rsidRPr="00601014">
        <w:t>).</w:t>
      </w:r>
      <w:r w:rsidRPr="004919A0">
        <w:rPr>
          <w:color w:val="FF0000"/>
        </w:rPr>
        <w:t xml:space="preserve">  </w:t>
      </w:r>
      <w:r w:rsidRPr="00026442">
        <w:t xml:space="preserve">Cape Cod – Casco Bay </w:t>
      </w:r>
      <w:r>
        <w:t>Nelson’s Sparrow</w:t>
      </w:r>
      <w:r w:rsidRPr="00026442">
        <w:t xml:space="preserve"> density ranged from 0.02 – 1.29 </w:t>
      </w:r>
      <w:r w:rsidR="000E3561">
        <w:t>birds per ha</w:t>
      </w:r>
      <w:r w:rsidRPr="00026442">
        <w:t xml:space="preserve"> (mean = 0.48 ± 0.11</w:t>
      </w:r>
      <w:r w:rsidRPr="0053514A">
        <w:t xml:space="preserve"> </w:t>
      </w:r>
      <w:r w:rsidR="000E3561">
        <w:t>birds per ha</w:t>
      </w:r>
      <w:r w:rsidRPr="00026442">
        <w:t xml:space="preserve">) and was greatest </w:t>
      </w:r>
      <w:r>
        <w:t xml:space="preserve">at Scarborough Marsh </w:t>
      </w:r>
      <w:r w:rsidR="00EF7111">
        <w:t>with a patch area of</w:t>
      </w:r>
      <w:r>
        <w:t xml:space="preserve"> 88</w:t>
      </w:r>
      <w:r w:rsidR="007A7432">
        <w:t>9</w:t>
      </w:r>
      <w:r w:rsidR="00E547AF">
        <w:t xml:space="preserve"> ha</w:t>
      </w:r>
      <w:r>
        <w:t xml:space="preserve"> (Figure 4</w:t>
      </w:r>
      <w:r w:rsidR="00D51939">
        <w:t>B</w:t>
      </w:r>
      <w:r>
        <w:t>)</w:t>
      </w:r>
      <w:r w:rsidRPr="00026442">
        <w:t>.</w:t>
      </w:r>
    </w:p>
    <w:p w14:paraId="675CC2D2" w14:textId="49E52D3C" w:rsidR="00B94146" w:rsidRPr="00410354" w:rsidRDefault="00C63FC5" w:rsidP="007151BC">
      <w:pPr>
        <w:pStyle w:val="Paragraph"/>
        <w:spacing w:line="480" w:lineRule="auto"/>
      </w:pPr>
      <w:r>
        <w:rPr>
          <w:b/>
        </w:rPr>
        <w:t>Saltmarsh Sparrow</w:t>
      </w:r>
      <w:r w:rsidR="00953E61" w:rsidRPr="00953E61">
        <w:rPr>
          <w:b/>
        </w:rPr>
        <w:t>.</w:t>
      </w:r>
      <w:r w:rsidR="00953E61">
        <w:t xml:space="preserve">  </w:t>
      </w:r>
      <w:r w:rsidR="00FE0D6F">
        <w:t>We detected Saltmarsh Sparrows in all subregions; however, average percent occurrence</w:t>
      </w:r>
      <w:r w:rsidR="00FE0D6F" w:rsidRPr="000B7EB6">
        <w:t xml:space="preserve"> varied geographically with no clear patte</w:t>
      </w:r>
      <w:r w:rsidR="00FE0D6F">
        <w:t>rn from north to south (Table 3</w:t>
      </w:r>
      <w:r w:rsidR="00FE0D6F" w:rsidRPr="000B7EB6">
        <w:t xml:space="preserve">).  </w:t>
      </w:r>
      <w:r w:rsidR="00FE0D6F">
        <w:t>Saltmarsh Sparrow percent occurrence</w:t>
      </w:r>
      <w:r w:rsidR="00FE0D6F" w:rsidRPr="000B7EB6">
        <w:t xml:space="preserve"> </w:t>
      </w:r>
      <w:r w:rsidR="00FE0D6F">
        <w:t xml:space="preserve">ranged from 2 </w:t>
      </w:r>
      <w:r w:rsidR="00FE0D6F" w:rsidRPr="00B26FFC">
        <w:rPr>
          <w:rFonts w:eastAsia="MS Gothic"/>
        </w:rPr>
        <w:t>±</w:t>
      </w:r>
      <w:r w:rsidR="00FE0D6F">
        <w:rPr>
          <w:rFonts w:eastAsia="MS Gothic"/>
        </w:rPr>
        <w:t xml:space="preserve"> 2% </w:t>
      </w:r>
      <w:r w:rsidR="00FE0D6F">
        <w:t xml:space="preserve">in Coastal Maine to 26 </w:t>
      </w:r>
      <w:r w:rsidR="00FE0D6F" w:rsidRPr="00B26FFC">
        <w:rPr>
          <w:rFonts w:eastAsia="MS Gothic"/>
        </w:rPr>
        <w:t>±</w:t>
      </w:r>
      <w:r w:rsidR="00FE0D6F">
        <w:rPr>
          <w:rFonts w:eastAsia="MS Gothic"/>
        </w:rPr>
        <w:t xml:space="preserve"> 1% </w:t>
      </w:r>
      <w:r w:rsidR="00FE0D6F">
        <w:t xml:space="preserve">in Southern New England.  </w:t>
      </w:r>
      <w:r w:rsidR="002638C2">
        <w:t xml:space="preserve">Mean </w:t>
      </w:r>
      <w:r w:rsidR="00FE0D6F">
        <w:t>Saltmarsh Sparrow</w:t>
      </w:r>
      <w:r w:rsidR="00FE0D6F" w:rsidRPr="000E0D5C">
        <w:t xml:space="preserve"> den</w:t>
      </w:r>
      <w:r w:rsidR="00FE0D6F" w:rsidRPr="00641D70">
        <w:t xml:space="preserve">sity </w:t>
      </w:r>
      <w:r w:rsidR="002638C2">
        <w:t>was</w:t>
      </w:r>
      <w:r w:rsidR="00FE0D6F" w:rsidRPr="005B28FC">
        <w:t xml:space="preserve"> 0.46 ± 0.05 </w:t>
      </w:r>
      <w:r w:rsidR="00FE0D6F">
        <w:t>birds per ha</w:t>
      </w:r>
      <w:r w:rsidR="002638C2" w:rsidRPr="002638C2">
        <w:t xml:space="preserve"> </w:t>
      </w:r>
      <w:r w:rsidR="002638C2">
        <w:t>in occupied patches</w:t>
      </w:r>
      <w:r w:rsidR="00701A95">
        <w:t xml:space="preserve"> across the </w:t>
      </w:r>
      <w:r w:rsidR="00701A95" w:rsidRPr="00F8594F">
        <w:t xml:space="preserve">Northeast </w:t>
      </w:r>
      <w:r w:rsidR="00FF2C76" w:rsidRPr="003172B2">
        <w:t>(</w:t>
      </w:r>
      <w:r w:rsidR="00FF2C76" w:rsidRPr="003172B2">
        <w:rPr>
          <w:i/>
        </w:rPr>
        <w:t xml:space="preserve">n = </w:t>
      </w:r>
      <w:r w:rsidR="00FF2C76" w:rsidRPr="003172B2">
        <w:t>1</w:t>
      </w:r>
      <w:r w:rsidR="00FF2C76">
        <w:t xml:space="preserve">92) </w:t>
      </w:r>
      <w:r w:rsidR="00814289" w:rsidRPr="00F8594F">
        <w:t>and</w:t>
      </w:r>
      <w:r w:rsidR="00701A95" w:rsidRPr="00F8594F">
        <w:t xml:space="preserve"> </w:t>
      </w:r>
      <w:r w:rsidR="005A7EC1" w:rsidRPr="00F8594F">
        <w:t>differed among subregions (</w:t>
      </w:r>
      <w:r w:rsidR="005A7EC1" w:rsidRPr="00F8594F">
        <w:rPr>
          <w:i/>
          <w:iCs/>
        </w:rPr>
        <w:t>F</w:t>
      </w:r>
      <w:r w:rsidR="00814289" w:rsidRPr="00F8594F">
        <w:rPr>
          <w:iCs/>
          <w:vertAlign w:val="subscript"/>
        </w:rPr>
        <w:t>7,184</w:t>
      </w:r>
      <w:r w:rsidR="005A7EC1" w:rsidRPr="00F8594F">
        <w:rPr>
          <w:i/>
          <w:iCs/>
        </w:rPr>
        <w:t xml:space="preserve"> </w:t>
      </w:r>
      <w:r w:rsidR="005A7EC1" w:rsidRPr="00F8594F">
        <w:t xml:space="preserve">= </w:t>
      </w:r>
      <w:r w:rsidR="00814289" w:rsidRPr="00F8594F">
        <w:t>2.64</w:t>
      </w:r>
      <w:r w:rsidR="005A7EC1" w:rsidRPr="00F8594F">
        <w:t xml:space="preserve">, </w:t>
      </w:r>
      <w:r w:rsidR="005A7EC1" w:rsidRPr="00F8594F">
        <w:rPr>
          <w:i/>
        </w:rPr>
        <w:t xml:space="preserve">P </w:t>
      </w:r>
      <w:r w:rsidR="00814289" w:rsidRPr="00F8594F">
        <w:t>= 0.01</w:t>
      </w:r>
      <w:r w:rsidR="005A7EC1" w:rsidRPr="00F8594F">
        <w:t>; Figure 2</w:t>
      </w:r>
      <w:r w:rsidR="00701A95" w:rsidRPr="00F8594F">
        <w:t>C</w:t>
      </w:r>
      <w:r w:rsidR="005A7EC1" w:rsidRPr="00F8594F">
        <w:t xml:space="preserve"> and Table 4).</w:t>
      </w:r>
      <w:r w:rsidR="005A7EC1">
        <w:rPr>
          <w:color w:val="538135" w:themeColor="accent6" w:themeShade="BF"/>
        </w:rPr>
        <w:t xml:space="preserve">  </w:t>
      </w:r>
      <w:r w:rsidR="0033327E" w:rsidRPr="0033327E">
        <w:t>Mean Saltmarsh Sparrow den</w:t>
      </w:r>
      <w:r w:rsidR="0033327E" w:rsidRPr="00F41859">
        <w:t xml:space="preserve">sity was </w:t>
      </w:r>
      <w:r w:rsidR="00F1527B">
        <w:t>2.2</w:t>
      </w:r>
      <w:r w:rsidR="0033327E" w:rsidRPr="00F41859">
        <w:t xml:space="preserve"> times greater in Southern New England than </w:t>
      </w:r>
      <w:r w:rsidR="00F873AF" w:rsidRPr="00F41859">
        <w:t>Long Island (</w:t>
      </w:r>
      <w:r w:rsidR="00F873AF" w:rsidRPr="00F41859">
        <w:rPr>
          <w:i/>
        </w:rPr>
        <w:t xml:space="preserve">P </w:t>
      </w:r>
      <w:r w:rsidR="00F873AF" w:rsidRPr="00F41859">
        <w:t>= 0.02</w:t>
      </w:r>
      <w:r w:rsidR="0033327E" w:rsidRPr="00F41859">
        <w:t>), but did not differ between other subregions</w:t>
      </w:r>
      <w:r w:rsidR="00F873AF" w:rsidRPr="00F41859">
        <w:t xml:space="preserve"> (</w:t>
      </w:r>
      <w:r w:rsidR="00F873AF" w:rsidRPr="00F41859">
        <w:rPr>
          <w:i/>
        </w:rPr>
        <w:t xml:space="preserve">P </w:t>
      </w:r>
      <w:r w:rsidR="00F873AF" w:rsidRPr="00F41859">
        <w:t>&gt; 0.05).</w:t>
      </w:r>
      <w:r w:rsidR="00F873AF">
        <w:rPr>
          <w:color w:val="538135" w:themeColor="accent6" w:themeShade="BF"/>
        </w:rPr>
        <w:t xml:space="preserve">  </w:t>
      </w:r>
      <w:r w:rsidR="005A7EC1" w:rsidRPr="003172B2">
        <w:t>S</w:t>
      </w:r>
      <w:r w:rsidR="00742188" w:rsidRPr="003172B2">
        <w:t>altmarsh</w:t>
      </w:r>
      <w:r w:rsidR="005A7EC1" w:rsidRPr="003172B2">
        <w:t xml:space="preserve"> Sparrow estimated abundance was </w:t>
      </w:r>
      <w:r w:rsidR="009A07CF" w:rsidRPr="003172B2">
        <w:t xml:space="preserve">76,712 birds </w:t>
      </w:r>
      <w:r w:rsidR="005A7EC1" w:rsidRPr="003172B2">
        <w:t xml:space="preserve">(95% CI = </w:t>
      </w:r>
      <w:r w:rsidR="009A07CF" w:rsidRPr="003172B2">
        <w:t>61,382</w:t>
      </w:r>
      <w:r w:rsidR="005A7EC1" w:rsidRPr="003172B2">
        <w:t xml:space="preserve"> to</w:t>
      </w:r>
      <w:r w:rsidR="009A07CF" w:rsidRPr="003172B2">
        <w:t xml:space="preserve"> 92,042 </w:t>
      </w:r>
      <w:r w:rsidR="005A7EC1" w:rsidRPr="003172B2">
        <w:t xml:space="preserve">birds) </w:t>
      </w:r>
      <w:r w:rsidR="008A41F4" w:rsidRPr="003172B2">
        <w:t xml:space="preserve">across all </w:t>
      </w:r>
      <w:r w:rsidR="005A7EC1" w:rsidRPr="003172B2">
        <w:t xml:space="preserve">detected patches </w:t>
      </w:r>
      <w:r w:rsidR="00FF2C76">
        <w:t>(</w:t>
      </w:r>
      <w:r w:rsidR="005A7EC1" w:rsidRPr="003172B2">
        <w:t>Table 4).</w:t>
      </w:r>
      <w:r w:rsidR="007151BC">
        <w:t xml:space="preserve">  </w:t>
      </w:r>
      <w:r w:rsidR="00093684" w:rsidRPr="00FD4CE6">
        <w:t xml:space="preserve">Regionally, </w:t>
      </w:r>
      <w:r>
        <w:t>Saltmarsh Sparrow</w:t>
      </w:r>
      <w:r w:rsidR="00093684" w:rsidRPr="00FD4CE6">
        <w:t xml:space="preserve"> density was greatest in Southern New England, ranging from 0.06 – 4.34 </w:t>
      </w:r>
      <w:r w:rsidR="000E3561">
        <w:t>birds per ha</w:t>
      </w:r>
      <w:r w:rsidR="00093684" w:rsidRPr="00FD4CE6">
        <w:t xml:space="preserve"> (mean = 0.73 ± 0</w:t>
      </w:r>
      <w:r w:rsidR="00093684" w:rsidRPr="00751189">
        <w:t>.12</w:t>
      </w:r>
      <w:r w:rsidR="00093684" w:rsidRPr="002B0FBC">
        <w:t xml:space="preserve"> </w:t>
      </w:r>
      <w:r w:rsidR="000E3561">
        <w:t>birds per ha</w:t>
      </w:r>
      <w:r w:rsidR="00093684">
        <w:t>)</w:t>
      </w:r>
      <w:r w:rsidR="00093684" w:rsidRPr="00A2751F">
        <w:t xml:space="preserve"> </w:t>
      </w:r>
      <w:r w:rsidR="00093684">
        <w:t xml:space="preserve">and </w:t>
      </w:r>
      <w:r w:rsidR="00E1214E">
        <w:t xml:space="preserve">peaked </w:t>
      </w:r>
      <w:r w:rsidR="00093684">
        <w:t xml:space="preserve">at </w:t>
      </w:r>
      <w:r w:rsidR="00093684" w:rsidRPr="00F011E5">
        <w:rPr>
          <w:iCs/>
        </w:rPr>
        <w:t>Monomoy NWR</w:t>
      </w:r>
      <w:r w:rsidR="00093684">
        <w:t xml:space="preserve"> </w:t>
      </w:r>
      <w:r w:rsidR="00EF7111">
        <w:t>with a patch area of</w:t>
      </w:r>
      <w:r w:rsidR="007A7432">
        <w:t xml:space="preserve"> 3</w:t>
      </w:r>
      <w:r w:rsidR="00195E14">
        <w:t>7 ha</w:t>
      </w:r>
      <w:r w:rsidR="00093684">
        <w:t xml:space="preserve"> (Figure 5</w:t>
      </w:r>
      <w:r w:rsidR="00AE19B9">
        <w:t>C</w:t>
      </w:r>
      <w:r w:rsidR="00093684" w:rsidRPr="00751189">
        <w:t xml:space="preserve">).  Coastal New Jersey had the next greatest </w:t>
      </w:r>
      <w:r>
        <w:t>Saltmarsh Sparrow</w:t>
      </w:r>
      <w:r w:rsidR="00093684" w:rsidRPr="00751189">
        <w:t xml:space="preserve"> density where it ranged from 0.07 – 2.06 </w:t>
      </w:r>
      <w:r w:rsidR="000E3561">
        <w:t>birds per ha</w:t>
      </w:r>
      <w:r w:rsidR="00093684" w:rsidRPr="00751189">
        <w:t xml:space="preserve"> (mean = 0.53 ± 0.12</w:t>
      </w:r>
      <w:r w:rsidR="00093684" w:rsidRPr="002B0FBC">
        <w:t xml:space="preserve"> </w:t>
      </w:r>
      <w:r w:rsidR="000E3561">
        <w:t>birds per ha</w:t>
      </w:r>
      <w:r w:rsidR="00093684" w:rsidRPr="00751189">
        <w:t xml:space="preserve">) and was greatest at </w:t>
      </w:r>
      <w:r w:rsidR="00DB5BD3">
        <w:t xml:space="preserve">Cedar Creek </w:t>
      </w:r>
      <w:r w:rsidR="00037911">
        <w:t xml:space="preserve">Point </w:t>
      </w:r>
      <w:r w:rsidR="00DB5BD3">
        <w:t>and Sloop P</w:t>
      </w:r>
      <w:r w:rsidR="00037911">
        <w:t>oint</w:t>
      </w:r>
      <w:r w:rsidR="00093684">
        <w:t xml:space="preserve"> </w:t>
      </w:r>
      <w:r w:rsidR="00EF7111">
        <w:t>with a patch area of</w:t>
      </w:r>
      <w:r w:rsidR="007A7432">
        <w:t xml:space="preserve"> 4</w:t>
      </w:r>
      <w:r w:rsidR="00195E14">
        <w:t>5 ha</w:t>
      </w:r>
      <w:r w:rsidR="00093684">
        <w:t xml:space="preserve"> (Figure 6</w:t>
      </w:r>
      <w:r w:rsidR="00C6200F">
        <w:t>C</w:t>
      </w:r>
      <w:r w:rsidR="00093684">
        <w:t>)</w:t>
      </w:r>
      <w:r w:rsidR="00093684" w:rsidRPr="00751189">
        <w:t xml:space="preserve">.  </w:t>
      </w:r>
      <w:r w:rsidR="00093684">
        <w:t xml:space="preserve">In Cape Cod – Casco Bay, </w:t>
      </w:r>
      <w:r>
        <w:t>Saltmarsh Sparrow</w:t>
      </w:r>
      <w:r w:rsidR="00093684">
        <w:t xml:space="preserve"> density </w:t>
      </w:r>
      <w:r w:rsidR="00093684" w:rsidRPr="00107F53">
        <w:t xml:space="preserve">ranged from 0.06 – 1.95 </w:t>
      </w:r>
      <w:r w:rsidR="000E3561">
        <w:t>birds per ha</w:t>
      </w:r>
      <w:r w:rsidR="00093684" w:rsidRPr="00107F53">
        <w:t xml:space="preserve"> (mean = 0.50 ± 0.10</w:t>
      </w:r>
      <w:r w:rsidR="00093684" w:rsidRPr="002B0FBC">
        <w:t xml:space="preserve"> </w:t>
      </w:r>
      <w:r w:rsidR="000E3561">
        <w:t>birds per ha</w:t>
      </w:r>
      <w:r w:rsidR="00093684">
        <w:t xml:space="preserve">) and was greatest at </w:t>
      </w:r>
      <w:r w:rsidR="00ED486E">
        <w:t xml:space="preserve">a </w:t>
      </w:r>
      <w:r w:rsidR="00093684">
        <w:t xml:space="preserve">marsh in Wellfleet Harbor </w:t>
      </w:r>
      <w:r w:rsidR="00EF7111">
        <w:t>with a patch area of</w:t>
      </w:r>
      <w:r w:rsidR="00093684">
        <w:t xml:space="preserve"> 4</w:t>
      </w:r>
      <w:r w:rsidR="007A7432">
        <w:t>16</w:t>
      </w:r>
      <w:r w:rsidR="00195E14">
        <w:t xml:space="preserve"> ha</w:t>
      </w:r>
      <w:r w:rsidR="00093684">
        <w:t xml:space="preserve"> (Figure 4</w:t>
      </w:r>
      <w:r w:rsidR="00D51939">
        <w:t>C</w:t>
      </w:r>
      <w:r w:rsidR="00093684">
        <w:t>)</w:t>
      </w:r>
      <w:r w:rsidR="00093684" w:rsidRPr="00107F53">
        <w:t xml:space="preserve">.  </w:t>
      </w:r>
      <w:r>
        <w:t>Saltmarsh Sparrow</w:t>
      </w:r>
      <w:r w:rsidR="00093684" w:rsidRPr="00107F53">
        <w:t xml:space="preserve"> density in </w:t>
      </w:r>
      <w:r w:rsidR="00093684" w:rsidRPr="009C03C3">
        <w:t xml:space="preserve">Long Island ranged </w:t>
      </w:r>
      <w:r w:rsidR="00093684" w:rsidRPr="0029770B">
        <w:t xml:space="preserve">from 0.01 – 2.75 </w:t>
      </w:r>
      <w:r w:rsidR="000E3561">
        <w:t>birds per ha</w:t>
      </w:r>
      <w:r w:rsidR="00093684" w:rsidRPr="0029770B">
        <w:t xml:space="preserve"> (mean = 0.33 ± 0.07</w:t>
      </w:r>
      <w:r w:rsidR="00093684" w:rsidRPr="002B0FBC">
        <w:t xml:space="preserve"> </w:t>
      </w:r>
      <w:r w:rsidR="000E3561">
        <w:t>birds per ha</w:t>
      </w:r>
      <w:r w:rsidR="00093684">
        <w:t>) and was greatest at two mars</w:t>
      </w:r>
      <w:r w:rsidR="00195E14">
        <w:t>h patches, Thatch Island (</w:t>
      </w:r>
      <w:r w:rsidR="00093684">
        <w:t>area</w:t>
      </w:r>
      <w:r w:rsidR="007A7432">
        <w:t xml:space="preserve"> = 42</w:t>
      </w:r>
      <w:r w:rsidR="00195E14">
        <w:t xml:space="preserve"> ha) and Elder Island (</w:t>
      </w:r>
      <w:r w:rsidR="00093684">
        <w:t xml:space="preserve">area </w:t>
      </w:r>
      <w:r w:rsidR="007A7432">
        <w:t>= 34</w:t>
      </w:r>
      <w:r w:rsidR="00195E14">
        <w:t xml:space="preserve"> </w:t>
      </w:r>
      <w:r w:rsidR="00195E14">
        <w:lastRenderedPageBreak/>
        <w:t>ha</w:t>
      </w:r>
      <w:r w:rsidR="00CE7D54">
        <w:t>;</w:t>
      </w:r>
      <w:r w:rsidR="00093684">
        <w:t xml:space="preserve"> Figure 5</w:t>
      </w:r>
      <w:r w:rsidR="00AE19B9">
        <w:t>C</w:t>
      </w:r>
      <w:r w:rsidR="00093684">
        <w:t>)</w:t>
      </w:r>
      <w:r w:rsidR="00093684" w:rsidRPr="0029770B">
        <w:t xml:space="preserve">.  Coastal Delmarva </w:t>
      </w:r>
      <w:r>
        <w:t>Saltmarsh Sparrow</w:t>
      </w:r>
      <w:r w:rsidR="00093684" w:rsidRPr="0029770B">
        <w:t xml:space="preserve"> density ranged from 0.02 – 0.62 </w:t>
      </w:r>
      <w:r w:rsidR="000E3561">
        <w:t>birds per ha</w:t>
      </w:r>
      <w:r w:rsidR="00093684" w:rsidRPr="0029770B">
        <w:t xml:space="preserve"> (mean = 0.27 ± 0.05</w:t>
      </w:r>
      <w:r w:rsidR="00093684" w:rsidRPr="002B0FBC">
        <w:t xml:space="preserve"> </w:t>
      </w:r>
      <w:r w:rsidR="000E3561">
        <w:t>birds per ha</w:t>
      </w:r>
      <w:r w:rsidR="00093684" w:rsidRPr="0029770B">
        <w:t xml:space="preserve">) </w:t>
      </w:r>
      <w:r w:rsidR="00093684">
        <w:t xml:space="preserve">and was greatest at the marsh complex extending along Newport and Chincoteague </w:t>
      </w:r>
      <w:r w:rsidR="00037911">
        <w:t>b</w:t>
      </w:r>
      <w:r w:rsidR="00093684">
        <w:t xml:space="preserve">ays, from Spence Cove to Scarboro Creek, </w:t>
      </w:r>
      <w:r w:rsidR="00EF7111">
        <w:t>with a patch area of</w:t>
      </w:r>
      <w:r w:rsidR="002F7E89">
        <w:t xml:space="preserve"> 1,711</w:t>
      </w:r>
      <w:r w:rsidR="004C070A">
        <w:t xml:space="preserve"> ha </w:t>
      </w:r>
      <w:r w:rsidR="00093684">
        <w:t>(Figure 8</w:t>
      </w:r>
      <w:r w:rsidR="005D19B2">
        <w:t>C</w:t>
      </w:r>
      <w:r w:rsidR="00093684">
        <w:t>)</w:t>
      </w:r>
      <w:r w:rsidR="00093684" w:rsidRPr="0029770B">
        <w:t xml:space="preserve">.  In Coastal Maine, </w:t>
      </w:r>
      <w:r>
        <w:t>Saltmarsh Sparrow</w:t>
      </w:r>
      <w:r w:rsidR="00093684" w:rsidRPr="0029770B">
        <w:t xml:space="preserve"> </w:t>
      </w:r>
      <w:r w:rsidR="00093684">
        <w:t>density ranged from 0.02 – 0.</w:t>
      </w:r>
      <w:r w:rsidR="00093684" w:rsidRPr="0029770B">
        <w:t>6</w:t>
      </w:r>
      <w:r w:rsidR="00093684">
        <w:t>0</w:t>
      </w:r>
      <w:r w:rsidR="00093684" w:rsidRPr="0029770B">
        <w:t xml:space="preserve"> </w:t>
      </w:r>
      <w:r w:rsidR="000E3561">
        <w:t>birds per ha</w:t>
      </w:r>
      <w:r w:rsidR="00093684" w:rsidRPr="0029770B">
        <w:t xml:space="preserve"> (mean = 0.17 ± 0.09</w:t>
      </w:r>
      <w:r w:rsidR="00093684" w:rsidRPr="002B0FBC">
        <w:t xml:space="preserve"> </w:t>
      </w:r>
      <w:r w:rsidR="000E3561">
        <w:t>birds per ha</w:t>
      </w:r>
      <w:r w:rsidR="00093684">
        <w:t xml:space="preserve">) and was greatest at Back Cove Park </w:t>
      </w:r>
      <w:r w:rsidR="00EF7111">
        <w:t>with a patch area of</w:t>
      </w:r>
      <w:r w:rsidR="002F7E89">
        <w:t xml:space="preserve"> 2</w:t>
      </w:r>
      <w:r w:rsidR="004C070A">
        <w:t xml:space="preserve"> ha</w:t>
      </w:r>
      <w:r w:rsidR="00093684">
        <w:t xml:space="preserve"> (Figure 3</w:t>
      </w:r>
      <w:r w:rsidR="000E1195">
        <w:t>C</w:t>
      </w:r>
      <w:r w:rsidR="00093684">
        <w:t>)</w:t>
      </w:r>
      <w:r w:rsidR="00093684" w:rsidRPr="0029770B">
        <w:t>.</w:t>
      </w:r>
      <w:r w:rsidR="00093684" w:rsidRPr="00B97640">
        <w:t xml:space="preserve"> </w:t>
      </w:r>
      <w:r w:rsidR="00093684">
        <w:t xml:space="preserve"> </w:t>
      </w:r>
      <w:r w:rsidR="00093684" w:rsidRPr="0029770B">
        <w:t xml:space="preserve">In </w:t>
      </w:r>
      <w:r w:rsidR="00093684">
        <w:t>Eastern Chesapeake Bay</w:t>
      </w:r>
      <w:r w:rsidR="00093684" w:rsidRPr="0029770B">
        <w:t xml:space="preserve">, </w:t>
      </w:r>
      <w:r>
        <w:t>Saltmarsh Sparrow</w:t>
      </w:r>
      <w:r w:rsidR="00093684" w:rsidRPr="0029770B">
        <w:t xml:space="preserve"> </w:t>
      </w:r>
      <w:r w:rsidR="00093684">
        <w:t>density ranged from 0.01</w:t>
      </w:r>
      <w:r w:rsidR="00093684" w:rsidRPr="0029770B">
        <w:t xml:space="preserve"> – 0</w:t>
      </w:r>
      <w:r w:rsidR="00093684">
        <w:t xml:space="preserve">.24 </w:t>
      </w:r>
      <w:r w:rsidR="000E3561">
        <w:t>birds per ha</w:t>
      </w:r>
      <w:r w:rsidR="00093684">
        <w:t xml:space="preserve"> (mean = 0.11 ± 0.04</w:t>
      </w:r>
      <w:r w:rsidR="00093684" w:rsidRPr="002B0FBC">
        <w:t xml:space="preserve"> </w:t>
      </w:r>
      <w:r w:rsidR="000E3561">
        <w:t>birds per ha</w:t>
      </w:r>
      <w:r w:rsidR="00093684" w:rsidRPr="0029770B">
        <w:t xml:space="preserve">) and was greatest at </w:t>
      </w:r>
      <w:r w:rsidR="00093684">
        <w:t xml:space="preserve">the marsh complex extending from Taylors Island to </w:t>
      </w:r>
      <w:r w:rsidR="00ED486E">
        <w:t xml:space="preserve">the </w:t>
      </w:r>
      <w:r w:rsidR="00093684">
        <w:t xml:space="preserve">Nanticoke River </w:t>
      </w:r>
      <w:r w:rsidR="00EF7111">
        <w:t>with a patch area of</w:t>
      </w:r>
      <w:r w:rsidR="002F7E89">
        <w:t xml:space="preserve"> 27,779</w:t>
      </w:r>
      <w:r w:rsidR="00955E76">
        <w:t xml:space="preserve"> ha </w:t>
      </w:r>
      <w:r w:rsidR="00093684">
        <w:t>(Figure 8</w:t>
      </w:r>
      <w:r w:rsidR="005D19B2">
        <w:t>C</w:t>
      </w:r>
      <w:r w:rsidR="00093684">
        <w:t>)</w:t>
      </w:r>
      <w:r w:rsidR="00093684" w:rsidRPr="0029770B">
        <w:t>.</w:t>
      </w:r>
      <w:r w:rsidR="00093684">
        <w:t xml:space="preserve">  Delaware Bay </w:t>
      </w:r>
      <w:r>
        <w:t>Saltmarsh Sparrow</w:t>
      </w:r>
      <w:r w:rsidR="00093684" w:rsidRPr="00CB298D">
        <w:t xml:space="preserve"> </w:t>
      </w:r>
      <w:r w:rsidR="00093684">
        <w:t xml:space="preserve">density ranged from 0.06 – 0.13 </w:t>
      </w:r>
      <w:r w:rsidR="000E3561">
        <w:t>birds per ha</w:t>
      </w:r>
      <w:r w:rsidR="00093684">
        <w:t xml:space="preserve"> (mean = 0.09</w:t>
      </w:r>
      <w:r w:rsidR="00093684" w:rsidRPr="00871529">
        <w:t xml:space="preserve"> ±</w:t>
      </w:r>
      <w:r w:rsidR="00093684">
        <w:t xml:space="preserve"> 0.02</w:t>
      </w:r>
      <w:r w:rsidR="00093684" w:rsidRPr="002B0FBC">
        <w:t xml:space="preserve"> </w:t>
      </w:r>
      <w:r w:rsidR="000E3561">
        <w:t>birds per ha</w:t>
      </w:r>
      <w:r w:rsidR="00093684">
        <w:t>) and was greatest at the marsh complex extending</w:t>
      </w:r>
      <w:r w:rsidR="00093684" w:rsidRPr="00126DEE">
        <w:t xml:space="preserve"> </w:t>
      </w:r>
      <w:r w:rsidR="00093684">
        <w:t xml:space="preserve">from Silver Run Wildlife Area to Bowers Beach </w:t>
      </w:r>
      <w:r w:rsidR="00EF7111">
        <w:t>with a patch area of</w:t>
      </w:r>
      <w:r w:rsidR="002F7E89">
        <w:t xml:space="preserve"> 16,937</w:t>
      </w:r>
      <w:r w:rsidR="00577D11">
        <w:t xml:space="preserve"> ha</w:t>
      </w:r>
      <w:r w:rsidR="00093684">
        <w:t xml:space="preserve"> (Figure 7</w:t>
      </w:r>
      <w:r w:rsidR="006D6083">
        <w:t>C</w:t>
      </w:r>
      <w:r w:rsidR="00093684">
        <w:t>)</w:t>
      </w:r>
      <w:r w:rsidR="00093684" w:rsidRPr="00871529">
        <w:t>.</w:t>
      </w:r>
    </w:p>
    <w:p w14:paraId="5AAF1618" w14:textId="7A332E5E" w:rsidR="00624CBD" w:rsidRPr="00FA0FF1" w:rsidRDefault="0061510A" w:rsidP="00BF6D34">
      <w:pPr>
        <w:pStyle w:val="Paragraph"/>
        <w:spacing w:line="480" w:lineRule="auto"/>
      </w:pPr>
      <w:r w:rsidRPr="00863A02">
        <w:rPr>
          <w:b/>
        </w:rPr>
        <w:t>Seaside Sparrow</w:t>
      </w:r>
      <w:r w:rsidR="00863A02" w:rsidRPr="00BF6D34">
        <w:rPr>
          <w:b/>
        </w:rPr>
        <w:t>.</w:t>
      </w:r>
      <w:r w:rsidR="00863A02" w:rsidRPr="00160ADA">
        <w:rPr>
          <w:color w:val="A8D08D" w:themeColor="accent6" w:themeTint="99"/>
        </w:rPr>
        <w:t xml:space="preserve"> </w:t>
      </w:r>
      <w:r w:rsidRPr="00160ADA">
        <w:rPr>
          <w:color w:val="538135" w:themeColor="accent6" w:themeShade="BF"/>
        </w:rPr>
        <w:t xml:space="preserve"> </w:t>
      </w:r>
      <w:r w:rsidR="00C63FC5" w:rsidRPr="00FA0FF1">
        <w:t>Seaside Sparrow</w:t>
      </w:r>
      <w:r w:rsidR="00B94146" w:rsidRPr="00FA0FF1">
        <w:t xml:space="preserve"> </w:t>
      </w:r>
      <w:r w:rsidR="00A547BA" w:rsidRPr="00FA0FF1">
        <w:t>percent occurrence</w:t>
      </w:r>
      <w:r w:rsidR="00B94146" w:rsidRPr="00FA0FF1">
        <w:t xml:space="preserve"> was</w:t>
      </w:r>
      <w:r w:rsidR="005A2F5D" w:rsidRPr="00FA0FF1">
        <w:t xml:space="preserve"> </w:t>
      </w:r>
      <w:r w:rsidR="00B94146" w:rsidRPr="00FA0FF1">
        <w:t xml:space="preserve">19 </w:t>
      </w:r>
      <w:r w:rsidR="00B94146" w:rsidRPr="00FA0FF1">
        <w:rPr>
          <w:rFonts w:eastAsia="MS Gothic"/>
        </w:rPr>
        <w:t>±</w:t>
      </w:r>
      <w:r w:rsidR="005A2F5D" w:rsidRPr="00FA0FF1">
        <w:t xml:space="preserve"> </w:t>
      </w:r>
      <w:r w:rsidR="00B94146" w:rsidRPr="00FA0FF1">
        <w:t>5</w:t>
      </w:r>
      <w:r w:rsidR="005A2F5D" w:rsidRPr="00FA0FF1">
        <w:t>%</w:t>
      </w:r>
      <w:r w:rsidR="00B94146" w:rsidRPr="00FA0FF1">
        <w:t xml:space="preserve"> or great</w:t>
      </w:r>
      <w:r w:rsidR="00DE00CC" w:rsidRPr="00FA0FF1">
        <w:t xml:space="preserve">er </w:t>
      </w:r>
      <w:r w:rsidR="00F24677" w:rsidRPr="00FA0FF1">
        <w:t xml:space="preserve">from </w:t>
      </w:r>
      <w:r w:rsidR="00DE00CC" w:rsidRPr="00FA0FF1">
        <w:t xml:space="preserve">Long Island </w:t>
      </w:r>
      <w:r w:rsidR="00F24677" w:rsidRPr="00FA0FF1">
        <w:t xml:space="preserve">south </w:t>
      </w:r>
      <w:r w:rsidR="00486F05" w:rsidRPr="00FA0FF1">
        <w:t>and</w:t>
      </w:r>
      <w:r w:rsidR="00B94146" w:rsidRPr="00FA0FF1">
        <w:t xml:space="preserve"> </w:t>
      </w:r>
      <w:r w:rsidR="00DE00CC" w:rsidRPr="00FA0FF1">
        <w:t>w</w:t>
      </w:r>
      <w:r w:rsidR="0054301E" w:rsidRPr="00FA0FF1">
        <w:t>as</w:t>
      </w:r>
      <w:r w:rsidR="00DE00CC" w:rsidRPr="00FA0FF1">
        <w:t xml:space="preserve"> greatest in </w:t>
      </w:r>
      <w:r w:rsidR="00B94146" w:rsidRPr="00FA0FF1">
        <w:t>Eastern Chesapeake Bay</w:t>
      </w:r>
      <w:r w:rsidR="0054301E" w:rsidRPr="00FA0FF1">
        <w:t xml:space="preserve"> (</w:t>
      </w:r>
      <w:r w:rsidR="00B94146" w:rsidRPr="00FA0FF1">
        <w:t xml:space="preserve">64 </w:t>
      </w:r>
      <w:r w:rsidR="005A2F5D" w:rsidRPr="00FA0FF1">
        <w:rPr>
          <w:rFonts w:eastAsia="MS Gothic"/>
        </w:rPr>
        <w:t xml:space="preserve">± </w:t>
      </w:r>
      <w:r w:rsidR="00B94146" w:rsidRPr="00FA0FF1">
        <w:rPr>
          <w:rFonts w:eastAsia="MS Gothic"/>
        </w:rPr>
        <w:t>6</w:t>
      </w:r>
      <w:r w:rsidR="005A2F5D" w:rsidRPr="00FA0FF1">
        <w:rPr>
          <w:rFonts w:eastAsia="MS Gothic"/>
        </w:rPr>
        <w:t>%</w:t>
      </w:r>
      <w:r w:rsidR="0054301E" w:rsidRPr="00FA0FF1">
        <w:rPr>
          <w:rFonts w:eastAsia="MS Gothic"/>
        </w:rPr>
        <w:t>; Table 3)</w:t>
      </w:r>
      <w:r w:rsidR="0054301E" w:rsidRPr="00FA0FF1">
        <w:t xml:space="preserve">.  </w:t>
      </w:r>
      <w:r w:rsidR="00BF6D34" w:rsidRPr="00FA0FF1">
        <w:t xml:space="preserve">Mean </w:t>
      </w:r>
      <w:r w:rsidR="00772A51" w:rsidRPr="00FA0FF1">
        <w:t xml:space="preserve">Seaside Sparrow density was 0.86 ± 0.09 birds per ha </w:t>
      </w:r>
      <w:r w:rsidR="002638C2">
        <w:t xml:space="preserve">in occupied patches </w:t>
      </w:r>
      <w:r w:rsidR="00772A51" w:rsidRPr="00FA0FF1">
        <w:t>across the Northeast</w:t>
      </w:r>
      <w:r w:rsidR="00661877">
        <w:t xml:space="preserve"> </w:t>
      </w:r>
      <w:r w:rsidR="00661877" w:rsidRPr="00FA0FF1">
        <w:t>(</w:t>
      </w:r>
      <w:r w:rsidR="00661877" w:rsidRPr="00FA0FF1">
        <w:rPr>
          <w:i/>
        </w:rPr>
        <w:t xml:space="preserve">n = </w:t>
      </w:r>
      <w:r w:rsidR="00661877">
        <w:t>92)</w:t>
      </w:r>
      <w:r w:rsidR="00772A51" w:rsidRPr="00FA0FF1">
        <w:t xml:space="preserve"> and differed </w:t>
      </w:r>
      <w:r w:rsidR="008E34FA" w:rsidRPr="00FA0FF1">
        <w:t>among sub</w:t>
      </w:r>
      <w:r w:rsidR="00772A51" w:rsidRPr="00FA0FF1">
        <w:t>regions (</w:t>
      </w:r>
      <w:r w:rsidR="00A47290" w:rsidRPr="00FA0FF1">
        <w:rPr>
          <w:i/>
          <w:iCs/>
        </w:rPr>
        <w:t>F</w:t>
      </w:r>
      <w:r w:rsidR="004058FC" w:rsidRPr="00FA0FF1">
        <w:rPr>
          <w:iCs/>
          <w:vertAlign w:val="subscript"/>
        </w:rPr>
        <w:t>6,85</w:t>
      </w:r>
      <w:r w:rsidR="00A47290" w:rsidRPr="00FA0FF1">
        <w:rPr>
          <w:i/>
          <w:iCs/>
        </w:rPr>
        <w:t xml:space="preserve"> </w:t>
      </w:r>
      <w:r w:rsidR="00A47290" w:rsidRPr="00FA0FF1">
        <w:t>= 2.7</w:t>
      </w:r>
      <w:r w:rsidR="002D0CE6" w:rsidRPr="00FA0FF1">
        <w:t>1,</w:t>
      </w:r>
      <w:r w:rsidR="004629F8" w:rsidRPr="00FA0FF1">
        <w:t xml:space="preserve"> </w:t>
      </w:r>
      <w:r w:rsidR="004629F8" w:rsidRPr="00FA0FF1">
        <w:rPr>
          <w:i/>
        </w:rPr>
        <w:t xml:space="preserve">P </w:t>
      </w:r>
      <w:r w:rsidR="00CC5226" w:rsidRPr="00FA0FF1">
        <w:t xml:space="preserve">= </w:t>
      </w:r>
      <w:r w:rsidR="00B56F0D" w:rsidRPr="00FA0FF1">
        <w:t>0.02</w:t>
      </w:r>
      <w:r w:rsidR="004629F8" w:rsidRPr="00FA0FF1">
        <w:t>; Figure 2D and Table 4).</w:t>
      </w:r>
      <w:r w:rsidR="00820057" w:rsidRPr="00FA0FF1">
        <w:t xml:space="preserve">  </w:t>
      </w:r>
      <w:r w:rsidR="00DA1063" w:rsidRPr="00FA0FF1">
        <w:t xml:space="preserve">Mean </w:t>
      </w:r>
      <w:r w:rsidR="00C63FC5" w:rsidRPr="00FA0FF1">
        <w:t>Seaside Sparrow</w:t>
      </w:r>
      <w:r w:rsidRPr="00FA0FF1">
        <w:t xml:space="preserve"> density </w:t>
      </w:r>
      <w:r w:rsidR="008E34FA" w:rsidRPr="00FA0FF1">
        <w:t xml:space="preserve">did not differ </w:t>
      </w:r>
      <w:r w:rsidR="00BF4B78" w:rsidRPr="00FA0FF1">
        <w:t>between subregion</w:t>
      </w:r>
      <w:r w:rsidR="00DA1063" w:rsidRPr="00FA0FF1">
        <w:t>s</w:t>
      </w:r>
      <w:r w:rsidR="00BF4B78" w:rsidRPr="00FA0FF1">
        <w:t xml:space="preserve"> </w:t>
      </w:r>
      <w:r w:rsidR="00BD7945" w:rsidRPr="00FA0FF1">
        <w:t>(</w:t>
      </w:r>
      <w:r w:rsidR="00BD7945" w:rsidRPr="00FA0FF1">
        <w:rPr>
          <w:i/>
        </w:rPr>
        <w:t xml:space="preserve">P </w:t>
      </w:r>
      <w:r w:rsidR="00BD7945" w:rsidRPr="00FA0FF1">
        <w:t xml:space="preserve">&gt; 0.05), but </w:t>
      </w:r>
      <w:r w:rsidR="00DA1063" w:rsidRPr="00FA0FF1">
        <w:t xml:space="preserve">the difference </w:t>
      </w:r>
      <w:r w:rsidR="0007670F" w:rsidRPr="00FA0FF1">
        <w:t xml:space="preserve">was borderline for Coastal Delmarva </w:t>
      </w:r>
      <w:r w:rsidR="00C370E2" w:rsidRPr="00FA0FF1">
        <w:t>and Long Island (</w:t>
      </w:r>
      <w:r w:rsidR="0007670F" w:rsidRPr="00FA0FF1">
        <w:rPr>
          <w:i/>
        </w:rPr>
        <w:t xml:space="preserve">P </w:t>
      </w:r>
      <w:r w:rsidR="0007670F" w:rsidRPr="00FA0FF1">
        <w:t xml:space="preserve">= </w:t>
      </w:r>
      <w:r w:rsidR="00B56F0D" w:rsidRPr="00FA0FF1">
        <w:t>0.052</w:t>
      </w:r>
      <w:r w:rsidR="0007670F" w:rsidRPr="00FA0FF1">
        <w:t xml:space="preserve">). </w:t>
      </w:r>
      <w:r w:rsidR="00222B78" w:rsidRPr="00FA0FF1">
        <w:t xml:space="preserve"> </w:t>
      </w:r>
      <w:r w:rsidR="00DD78AF">
        <w:t xml:space="preserve">Mean </w:t>
      </w:r>
      <w:r w:rsidR="006B694F" w:rsidRPr="00FA0FF1">
        <w:t xml:space="preserve">Seaside Sparrow </w:t>
      </w:r>
      <w:r w:rsidR="00BF4B78" w:rsidRPr="00FA0FF1">
        <w:t xml:space="preserve">density </w:t>
      </w:r>
      <w:r w:rsidR="00772A51" w:rsidRPr="00FA0FF1">
        <w:t xml:space="preserve">was </w:t>
      </w:r>
      <w:r w:rsidR="001952FF" w:rsidRPr="00FA0FF1">
        <w:t>2.8</w:t>
      </w:r>
      <w:r w:rsidR="00772A51" w:rsidRPr="00FA0FF1">
        <w:t xml:space="preserve"> times greater in </w:t>
      </w:r>
      <w:r w:rsidRPr="00FA0FF1">
        <w:t>Coastal Delmarva</w:t>
      </w:r>
      <w:r w:rsidR="00022AA5" w:rsidRPr="00FA0FF1">
        <w:t xml:space="preserve"> </w:t>
      </w:r>
      <w:r w:rsidR="00772A51" w:rsidRPr="00FA0FF1">
        <w:t>than</w:t>
      </w:r>
      <w:r w:rsidR="00022AA5" w:rsidRPr="00FA0FF1">
        <w:t xml:space="preserve"> </w:t>
      </w:r>
      <w:r w:rsidR="003E6232" w:rsidRPr="00FA0FF1">
        <w:t>Long Island</w:t>
      </w:r>
      <w:r w:rsidR="00772A51" w:rsidRPr="00FA0FF1">
        <w:t>.</w:t>
      </w:r>
      <w:r w:rsidR="00663BA0" w:rsidRPr="00FA0FF1">
        <w:t xml:space="preserve"> </w:t>
      </w:r>
      <w:r w:rsidR="004356A7" w:rsidRPr="00FA0FF1">
        <w:t xml:space="preserve"> </w:t>
      </w:r>
      <w:r w:rsidR="00AE724D" w:rsidRPr="00FA0FF1">
        <w:t>Seaside Sparrow e</w:t>
      </w:r>
      <w:r w:rsidR="003964E9" w:rsidRPr="00FA0FF1">
        <w:t xml:space="preserve">stimated abundance </w:t>
      </w:r>
      <w:r w:rsidR="0026786B" w:rsidRPr="00FA0FF1">
        <w:t xml:space="preserve">was </w:t>
      </w:r>
      <w:r w:rsidR="00BF6D34" w:rsidRPr="00FA0FF1">
        <w:t>140,952 birds</w:t>
      </w:r>
      <w:r w:rsidR="00517B5E" w:rsidRPr="00FA0FF1">
        <w:t xml:space="preserve"> (95% CI</w:t>
      </w:r>
      <w:r w:rsidR="00BF6D34" w:rsidRPr="00FA0FF1">
        <w:t xml:space="preserve"> </w:t>
      </w:r>
      <w:r w:rsidR="00517B5E" w:rsidRPr="00FA0FF1">
        <w:t xml:space="preserve">= </w:t>
      </w:r>
      <w:r w:rsidR="00BF6D34" w:rsidRPr="00FA0FF1">
        <w:t xml:space="preserve">110,167 </w:t>
      </w:r>
      <w:r w:rsidR="00517B5E" w:rsidRPr="00FA0FF1">
        <w:t>to</w:t>
      </w:r>
      <w:r w:rsidR="00BF6D34" w:rsidRPr="00FA0FF1">
        <w:t xml:space="preserve"> 171,737</w:t>
      </w:r>
      <w:r w:rsidR="00517B5E" w:rsidRPr="00FA0FF1">
        <w:t xml:space="preserve"> birds) </w:t>
      </w:r>
      <w:r w:rsidR="008A41F4">
        <w:t>across all</w:t>
      </w:r>
      <w:r w:rsidR="00661877">
        <w:t xml:space="preserve"> detected patches</w:t>
      </w:r>
      <w:r w:rsidR="007F5EBE" w:rsidRPr="00FA0FF1">
        <w:t xml:space="preserve"> </w:t>
      </w:r>
      <w:r w:rsidR="00661877">
        <w:t>(</w:t>
      </w:r>
      <w:r w:rsidR="00663BA0" w:rsidRPr="00FA0FF1">
        <w:t>Table 4).</w:t>
      </w:r>
    </w:p>
    <w:p w14:paraId="412DD6AB" w14:textId="759C25F0" w:rsidR="00C034EE" w:rsidRDefault="00624CBD" w:rsidP="00950F52">
      <w:pPr>
        <w:pStyle w:val="Paragraph"/>
        <w:spacing w:line="480" w:lineRule="auto"/>
        <w:ind w:firstLine="0"/>
      </w:pPr>
      <w:r>
        <w:tab/>
      </w:r>
      <w:r w:rsidR="00160ADA" w:rsidRPr="00526DE9">
        <w:t xml:space="preserve">Regionally, </w:t>
      </w:r>
      <w:r w:rsidR="00160ADA">
        <w:t>Seaside Sparrow</w:t>
      </w:r>
      <w:r w:rsidR="00160ADA" w:rsidRPr="00526DE9">
        <w:t xml:space="preserve"> density was greatest in Coastal Delmarva, ranging fro</w:t>
      </w:r>
      <w:r w:rsidR="00160ADA" w:rsidRPr="00AA4FEF">
        <w:t xml:space="preserve">m 0.03 – 4.11 </w:t>
      </w:r>
      <w:r w:rsidR="00160ADA">
        <w:t>birds per ha</w:t>
      </w:r>
      <w:r w:rsidR="00160ADA" w:rsidRPr="00AA4FEF">
        <w:t xml:space="preserve"> (mean = 1.31 ± 0.30</w:t>
      </w:r>
      <w:r w:rsidR="00160ADA" w:rsidRPr="0053514A">
        <w:t xml:space="preserve"> </w:t>
      </w:r>
      <w:r w:rsidR="00160ADA">
        <w:t>birds per ha)</w:t>
      </w:r>
      <w:r w:rsidR="00160ADA" w:rsidRPr="00A2751F">
        <w:t xml:space="preserve"> </w:t>
      </w:r>
      <w:r w:rsidR="00160ADA">
        <w:t>and peaked at a part of Pirate Islands-Assateague Island National Seashore with a patch area of 6 ha (Figure 8D</w:t>
      </w:r>
      <w:r w:rsidR="00160ADA" w:rsidRPr="00AA4FEF">
        <w:t xml:space="preserve">).  Delaware Bay had </w:t>
      </w:r>
      <w:r w:rsidR="00160ADA" w:rsidRPr="00AA4FEF">
        <w:lastRenderedPageBreak/>
        <w:t xml:space="preserve">the next greatest </w:t>
      </w:r>
      <w:r w:rsidR="00160ADA">
        <w:t>Seaside Sparrow</w:t>
      </w:r>
      <w:r w:rsidR="00160ADA" w:rsidRPr="00AA4FEF">
        <w:t xml:space="preserve"> density </w:t>
      </w:r>
      <w:r w:rsidR="00160ADA">
        <w:t xml:space="preserve">where it </w:t>
      </w:r>
      <w:r w:rsidR="00160ADA" w:rsidRPr="00AA4FEF">
        <w:t xml:space="preserve">ranged from 0.22 – 2.52 </w:t>
      </w:r>
      <w:r w:rsidR="00160ADA">
        <w:t>birds per ha</w:t>
      </w:r>
      <w:r w:rsidR="00160ADA" w:rsidRPr="00AA4FEF">
        <w:t xml:space="preserve"> (mean = 1.29 ± 0.31</w:t>
      </w:r>
      <w:r w:rsidR="00160ADA" w:rsidRPr="0053514A">
        <w:t xml:space="preserve"> </w:t>
      </w:r>
      <w:r w:rsidR="00160ADA">
        <w:t>birds per ha</w:t>
      </w:r>
      <w:r w:rsidR="00160ADA" w:rsidRPr="00AA4FEF">
        <w:t xml:space="preserve">) and was greatest at </w:t>
      </w:r>
      <w:r w:rsidR="00160ADA">
        <w:t xml:space="preserve">the marsh extending from </w:t>
      </w:r>
      <w:r w:rsidR="00160ADA" w:rsidRPr="00AF4093">
        <w:t>Mill Creek</w:t>
      </w:r>
      <w:r w:rsidR="00160ADA">
        <w:t xml:space="preserve"> to Cohansey River with a patch area of 7,979 ha (Figure 7D)</w:t>
      </w:r>
      <w:r w:rsidR="00160ADA" w:rsidRPr="00AA4FEF">
        <w:t xml:space="preserve">.  In Eastern Chesapeake Bay, </w:t>
      </w:r>
      <w:r w:rsidR="00160ADA">
        <w:t>Seaside Sparrow</w:t>
      </w:r>
      <w:r w:rsidR="00160ADA" w:rsidRPr="00753BE9">
        <w:t xml:space="preserve"> density ranged from 0.22 – 2.07 </w:t>
      </w:r>
      <w:r w:rsidR="00160ADA">
        <w:t>birds per ha</w:t>
      </w:r>
      <w:r w:rsidR="00160ADA" w:rsidRPr="00753BE9">
        <w:t xml:space="preserve"> (mean = 1.19 ± 0.17</w:t>
      </w:r>
      <w:r w:rsidR="00160ADA" w:rsidRPr="0053514A">
        <w:t xml:space="preserve"> </w:t>
      </w:r>
      <w:r w:rsidR="00160ADA">
        <w:t>birds per ha) and was greatest at the marsh complex extending from Back Creek to Hall Creek with a patch area of 3,051 ha (Figure 8D)</w:t>
      </w:r>
      <w:r w:rsidR="00160ADA" w:rsidRPr="00753BE9">
        <w:t xml:space="preserve">.  Coastal New Jersey </w:t>
      </w:r>
      <w:r w:rsidR="00160ADA">
        <w:t>Seaside Sparrow</w:t>
      </w:r>
      <w:r w:rsidR="00160ADA" w:rsidRPr="00753BE9">
        <w:t xml:space="preserve"> density ranged from 0.07 – 3.9</w:t>
      </w:r>
      <w:r w:rsidR="00160ADA" w:rsidRPr="00311266">
        <w:t xml:space="preserve">2 </w:t>
      </w:r>
      <w:r w:rsidR="00160ADA">
        <w:t>birds per ha</w:t>
      </w:r>
      <w:r w:rsidR="00160ADA" w:rsidRPr="00311266">
        <w:t xml:space="preserve"> (mean = 0.82 ± 0.18</w:t>
      </w:r>
      <w:r w:rsidR="00160ADA" w:rsidRPr="0053514A">
        <w:t xml:space="preserve"> </w:t>
      </w:r>
      <w:r w:rsidR="00160ADA">
        <w:t>birds per ha</w:t>
      </w:r>
      <w:r w:rsidR="00160ADA" w:rsidRPr="00311266">
        <w:t xml:space="preserve">) and was greatest at </w:t>
      </w:r>
      <w:r w:rsidR="00160ADA">
        <w:t>Cedar Creek Point and Sloop Point with a patch area of 45 ha (Figure 6D)</w:t>
      </w:r>
      <w:r w:rsidR="00160ADA" w:rsidRPr="00311266">
        <w:t xml:space="preserve">.  </w:t>
      </w:r>
      <w:r w:rsidR="00160ADA">
        <w:t>Seaside Sparrow</w:t>
      </w:r>
      <w:r w:rsidR="00160ADA" w:rsidRPr="00546897">
        <w:t xml:space="preserve"> density in Long Island ranged from 0.03 – 2.36 </w:t>
      </w:r>
      <w:r w:rsidR="00160ADA">
        <w:t>birds per ha</w:t>
      </w:r>
      <w:r w:rsidR="00160ADA" w:rsidRPr="00546897">
        <w:t xml:space="preserve"> (mean = 0.47 ± 0.14</w:t>
      </w:r>
      <w:r w:rsidR="00160ADA" w:rsidRPr="0053514A">
        <w:t xml:space="preserve"> </w:t>
      </w:r>
      <w:r w:rsidR="00160ADA">
        <w:t>birds per ha) and was greatest at Thatch Island with a patch area of 42 ha (Figure 5D)</w:t>
      </w:r>
      <w:r w:rsidR="00160ADA" w:rsidRPr="00546897">
        <w:t xml:space="preserve">. </w:t>
      </w:r>
      <w:r w:rsidR="00160ADA">
        <w:t xml:space="preserve"> Seaside Sparrow</w:t>
      </w:r>
      <w:r w:rsidR="00160ADA" w:rsidRPr="00311266">
        <w:t xml:space="preserve"> density in Southern New England ranged from 0.13 – 1.99 </w:t>
      </w:r>
      <w:r w:rsidR="00160ADA">
        <w:t>birds per ha</w:t>
      </w:r>
      <w:r w:rsidR="00160ADA" w:rsidRPr="00311266">
        <w:t xml:space="preserve"> (mean = 0.43 ± 0.17</w:t>
      </w:r>
      <w:r w:rsidR="00160ADA" w:rsidRPr="0053514A">
        <w:t xml:space="preserve"> </w:t>
      </w:r>
      <w:r w:rsidR="00160ADA">
        <w:t>birds per ha</w:t>
      </w:r>
      <w:r w:rsidR="00160ADA" w:rsidRPr="00311266">
        <w:t xml:space="preserve">) and was greatest </w:t>
      </w:r>
      <w:r w:rsidR="00160ADA">
        <w:t>in</w:t>
      </w:r>
      <w:r w:rsidR="00160ADA" w:rsidRPr="00311266">
        <w:t xml:space="preserve"> </w:t>
      </w:r>
      <w:r w:rsidR="00160ADA">
        <w:t>marshes at the Connecticut River mouth, including the Great Island WMA, with a patch area of 376 ha (Figure 5D)</w:t>
      </w:r>
      <w:r w:rsidR="00160ADA" w:rsidRPr="00311266">
        <w:t>.</w:t>
      </w:r>
      <w:r w:rsidR="00160ADA" w:rsidRPr="004919A0">
        <w:rPr>
          <w:color w:val="FF0000"/>
        </w:rPr>
        <w:t xml:space="preserve"> </w:t>
      </w:r>
      <w:r w:rsidR="00160ADA">
        <w:rPr>
          <w:color w:val="FF0000"/>
        </w:rPr>
        <w:t xml:space="preserve"> </w:t>
      </w:r>
      <w:r w:rsidR="00160ADA" w:rsidRPr="00026442">
        <w:t xml:space="preserve">Cape Cod – Casco Bay </w:t>
      </w:r>
      <w:r w:rsidR="00160ADA">
        <w:t>Seaside Sparrow</w:t>
      </w:r>
      <w:r w:rsidR="00160ADA" w:rsidRPr="00026442">
        <w:t xml:space="preserve"> density</w:t>
      </w:r>
      <w:r w:rsidR="00160ADA">
        <w:t xml:space="preserve"> ranged from 0.11</w:t>
      </w:r>
      <w:r w:rsidR="00160ADA" w:rsidRPr="00026442">
        <w:t xml:space="preserve"> </w:t>
      </w:r>
      <w:r w:rsidR="00160ADA">
        <w:t>– 0.16</w:t>
      </w:r>
      <w:r w:rsidR="00160ADA" w:rsidRPr="00026442">
        <w:t xml:space="preserve"> </w:t>
      </w:r>
      <w:r w:rsidR="00160ADA">
        <w:t>birds per ha</w:t>
      </w:r>
      <w:r w:rsidR="00160ADA" w:rsidRPr="00026442">
        <w:t xml:space="preserve"> (m</w:t>
      </w:r>
      <w:r w:rsidR="00160ADA">
        <w:t>ean = 0.13</w:t>
      </w:r>
      <w:r w:rsidR="00160ADA" w:rsidRPr="00026442">
        <w:t xml:space="preserve"> ± </w:t>
      </w:r>
      <w:r w:rsidR="00160ADA">
        <w:t>0.03</w:t>
      </w:r>
      <w:r w:rsidR="00160ADA" w:rsidRPr="0053514A">
        <w:t xml:space="preserve"> </w:t>
      </w:r>
      <w:r w:rsidR="00160ADA">
        <w:t>birds per ha</w:t>
      </w:r>
      <w:r w:rsidR="00160ADA" w:rsidRPr="00026442">
        <w:t xml:space="preserve">) and was greatest at </w:t>
      </w:r>
      <w:r w:rsidR="00160ADA">
        <w:t>a marsh along Weymouth Fore River with a patch area of 4 ha (Figure 4D)</w:t>
      </w:r>
      <w:r w:rsidR="00160ADA" w:rsidRPr="00026442">
        <w:t>.</w:t>
      </w:r>
      <w:r w:rsidR="00772A51">
        <w:t xml:space="preserve"> </w:t>
      </w:r>
    </w:p>
    <w:p w14:paraId="30244035" w14:textId="67848394" w:rsidR="009225AE" w:rsidRPr="006278A6" w:rsidRDefault="00B94146" w:rsidP="00950F52">
      <w:pPr>
        <w:spacing w:line="480" w:lineRule="auto"/>
        <w:rPr>
          <w:b/>
        </w:rPr>
      </w:pPr>
      <w:bookmarkStart w:id="15" w:name="_Toc273534001"/>
      <w:r w:rsidRPr="0011201F">
        <w:rPr>
          <w:b/>
        </w:rPr>
        <w:t>DISCUSSION</w:t>
      </w:r>
      <w:bookmarkEnd w:id="15"/>
    </w:p>
    <w:p w14:paraId="70FCF43B" w14:textId="5D01566D" w:rsidR="008835D6" w:rsidRDefault="00D36906" w:rsidP="00950F52">
      <w:pPr>
        <w:spacing w:line="480" w:lineRule="auto"/>
      </w:pPr>
      <w:r>
        <w:t>We detected t</w:t>
      </w:r>
      <w:r w:rsidR="00B53E89">
        <w:t xml:space="preserve">idal marsh specialist birds </w:t>
      </w:r>
      <w:r w:rsidR="00541142">
        <w:t xml:space="preserve">throughout the Northeast </w:t>
      </w:r>
      <w:r w:rsidR="00B53E89">
        <w:t xml:space="preserve">at </w:t>
      </w:r>
      <w:r w:rsidR="000829C1">
        <w:t>varying</w:t>
      </w:r>
      <w:r w:rsidR="00B53E89">
        <w:t xml:space="preserve"> densities </w:t>
      </w:r>
      <w:r w:rsidR="000829C1">
        <w:t xml:space="preserve">in </w:t>
      </w:r>
      <w:r w:rsidR="00DB5816">
        <w:t>the</w:t>
      </w:r>
      <w:r w:rsidR="000829C1">
        <w:t xml:space="preserve"> subregion</w:t>
      </w:r>
      <w:r w:rsidR="00DB5816">
        <w:t>s</w:t>
      </w:r>
      <w:r>
        <w:t xml:space="preserve"> and provide the first comprehensive assessment of the distribution for these taxa in </w:t>
      </w:r>
      <w:r w:rsidR="00FF72F0">
        <w:t xml:space="preserve">the </w:t>
      </w:r>
      <w:r>
        <w:t>Northeast</w:t>
      </w:r>
      <w:r w:rsidR="00956403">
        <w:t xml:space="preserve"> USA</w:t>
      </w:r>
      <w:r w:rsidR="00B53E89">
        <w:t>.</w:t>
      </w:r>
      <w:r w:rsidR="00C474F2" w:rsidRPr="00C474F2">
        <w:t xml:space="preserve"> </w:t>
      </w:r>
      <w:r w:rsidR="00C474F2">
        <w:t xml:space="preserve"> </w:t>
      </w:r>
      <w:r w:rsidR="00A20E89">
        <w:t>Marshes</w:t>
      </w:r>
      <w:r w:rsidR="004272A6">
        <w:t xml:space="preserve"> in</w:t>
      </w:r>
      <w:r w:rsidR="00864908">
        <w:t xml:space="preserve"> </w:t>
      </w:r>
      <w:r w:rsidR="00A8300B">
        <w:t xml:space="preserve">the core </w:t>
      </w:r>
      <w:r w:rsidR="00864908">
        <w:t xml:space="preserve">and near the peripheries </w:t>
      </w:r>
      <w:r w:rsidR="00A8300B">
        <w:t>of the study area hosted species in the</w:t>
      </w:r>
      <w:r w:rsidR="00E36678">
        <w:t xml:space="preserve"> highest </w:t>
      </w:r>
      <w:r w:rsidR="00A270E9">
        <w:t xml:space="preserve">and lowest </w:t>
      </w:r>
      <w:r w:rsidR="00E36678">
        <w:t>density ranges</w:t>
      </w:r>
      <w:r w:rsidR="00612938">
        <w:t>,</w:t>
      </w:r>
      <w:r w:rsidR="00E36678">
        <w:t xml:space="preserve"> as </w:t>
      </w:r>
      <w:r w:rsidR="00271BB6">
        <w:t>depicted</w:t>
      </w:r>
      <w:r w:rsidR="00E36678">
        <w:t xml:space="preserve"> </w:t>
      </w:r>
      <w:r w:rsidR="00C11D5D">
        <w:t xml:space="preserve">in </w:t>
      </w:r>
      <w:r w:rsidR="00E36678">
        <w:t xml:space="preserve">Figures 3-8.  </w:t>
      </w:r>
      <w:r w:rsidR="002B30ED">
        <w:t xml:space="preserve">The flexibility and probabilistic </w:t>
      </w:r>
      <w:r w:rsidR="009217E5">
        <w:t>design</w:t>
      </w:r>
      <w:r w:rsidR="002B30ED">
        <w:t xml:space="preserve"> of our sampling </w:t>
      </w:r>
      <w:r w:rsidR="009217E5">
        <w:t>framework wa</w:t>
      </w:r>
      <w:r w:rsidR="00DB5816">
        <w:t>s</w:t>
      </w:r>
      <w:r w:rsidR="009217E5">
        <w:t xml:space="preserve"> critical </w:t>
      </w:r>
      <w:r w:rsidR="00DB5816">
        <w:t>to</w:t>
      </w:r>
      <w:r w:rsidR="009217E5">
        <w:t xml:space="preserve"> successful develop</w:t>
      </w:r>
      <w:r w:rsidR="00DB5816">
        <w:t xml:space="preserve">ment and implementation of our regional monitoring </w:t>
      </w:r>
      <w:r w:rsidR="00EC75FB">
        <w:t>scheme</w:t>
      </w:r>
      <w:r w:rsidR="002B30ED">
        <w:t xml:space="preserve">.  </w:t>
      </w:r>
      <w:r w:rsidR="000845E0">
        <w:t>By</w:t>
      </w:r>
      <w:r w:rsidR="00DB5816">
        <w:t xml:space="preserve"> sampl</w:t>
      </w:r>
      <w:r w:rsidR="000845E0">
        <w:t>ing</w:t>
      </w:r>
      <w:r w:rsidR="00DB5816">
        <w:t xml:space="preserve"> marsh birds in saltmarsh breeding habitat in</w:t>
      </w:r>
      <w:r w:rsidR="008F128A">
        <w:t xml:space="preserve"> all ten coast</w:t>
      </w:r>
      <w:r w:rsidR="00FF72F0">
        <w:t>al n</w:t>
      </w:r>
      <w:r w:rsidR="00BD5BE4">
        <w:t>ortheast states</w:t>
      </w:r>
      <w:r w:rsidR="00DB5816">
        <w:t xml:space="preserve"> </w:t>
      </w:r>
      <w:r w:rsidR="00C11D5D">
        <w:t xml:space="preserve">in </w:t>
      </w:r>
      <w:r w:rsidR="000845E0">
        <w:t>two</w:t>
      </w:r>
      <w:r w:rsidR="00DB5816">
        <w:t xml:space="preserve"> years, </w:t>
      </w:r>
      <w:r w:rsidR="000845E0">
        <w:t xml:space="preserve">we have </w:t>
      </w:r>
      <w:r w:rsidR="00DB5816">
        <w:t>creat</w:t>
      </w:r>
      <w:r w:rsidR="000845E0">
        <w:t>ed</w:t>
      </w:r>
      <w:r w:rsidR="00960368">
        <w:t xml:space="preserve"> a baseline</w:t>
      </w:r>
      <w:r w:rsidR="004A5074">
        <w:t xml:space="preserve"> </w:t>
      </w:r>
      <w:r w:rsidR="004A5074">
        <w:lastRenderedPageBreak/>
        <w:t>platform for future</w:t>
      </w:r>
      <w:r w:rsidR="00BD5BE4">
        <w:t xml:space="preserve"> </w:t>
      </w:r>
      <w:r w:rsidR="00960368">
        <w:t>monitoring</w:t>
      </w:r>
      <w:r w:rsidR="00DB5816">
        <w:t xml:space="preserve"> efforts.  </w:t>
      </w:r>
      <w:r w:rsidR="004A5074">
        <w:t xml:space="preserve">Our systematic data collection at the regional scale </w:t>
      </w:r>
      <w:r w:rsidR="00960368">
        <w:t>provide</w:t>
      </w:r>
      <w:r w:rsidR="004A5074">
        <w:t>s</w:t>
      </w:r>
      <w:r w:rsidR="00960368">
        <w:t xml:space="preserve"> contemporary </w:t>
      </w:r>
      <w:r w:rsidR="004A5074">
        <w:t>information</w:t>
      </w:r>
      <w:r w:rsidR="00960368">
        <w:t xml:space="preserve"> on patterns </w:t>
      </w:r>
      <w:r w:rsidR="000845E0">
        <w:t xml:space="preserve">of </w:t>
      </w:r>
      <w:r w:rsidR="00960368">
        <w:t xml:space="preserve">occurrence and abundance </w:t>
      </w:r>
      <w:r w:rsidR="000845E0">
        <w:t xml:space="preserve">of </w:t>
      </w:r>
      <w:r w:rsidR="000845E0" w:rsidRPr="00FD27A8">
        <w:t xml:space="preserve">specialist tidal marsh </w:t>
      </w:r>
      <w:r w:rsidR="000845E0" w:rsidRPr="00351AE9">
        <w:t xml:space="preserve">species </w:t>
      </w:r>
      <w:r w:rsidR="00960368">
        <w:t xml:space="preserve">and </w:t>
      </w:r>
      <w:r w:rsidR="004A5074">
        <w:t xml:space="preserve">allows for </w:t>
      </w:r>
      <w:r w:rsidR="00E10D3F">
        <w:t xml:space="preserve">the </w:t>
      </w:r>
      <w:r w:rsidR="004A5074">
        <w:t>identification of</w:t>
      </w:r>
      <w:r w:rsidR="00960368">
        <w:t xml:space="preserve"> priority areas for </w:t>
      </w:r>
      <w:r w:rsidR="000845E0">
        <w:t xml:space="preserve">their </w:t>
      </w:r>
      <w:r w:rsidR="002A5A6E">
        <w:t>conservation.</w:t>
      </w:r>
    </w:p>
    <w:p w14:paraId="23DC2F5A" w14:textId="0DD91930" w:rsidR="00442C8E" w:rsidRPr="00E76D68" w:rsidRDefault="00575E27" w:rsidP="00950F52">
      <w:pPr>
        <w:spacing w:line="480" w:lineRule="auto"/>
        <w:ind w:firstLine="720"/>
      </w:pPr>
      <w:r w:rsidRPr="00E76D68">
        <w:t>Clapper Rail</w:t>
      </w:r>
      <w:r w:rsidR="001D6FA4" w:rsidRPr="00E76D68">
        <w:t xml:space="preserve"> densities were </w:t>
      </w:r>
      <w:r w:rsidR="00A8085A">
        <w:t>greatest</w:t>
      </w:r>
      <w:r w:rsidR="000D12B6" w:rsidRPr="00E76D68">
        <w:t xml:space="preserve"> in</w:t>
      </w:r>
      <w:r w:rsidR="005E017F" w:rsidRPr="00E76D68">
        <w:t xml:space="preserve"> </w:t>
      </w:r>
      <w:r w:rsidR="006A2DD0" w:rsidRPr="00E76D68">
        <w:t xml:space="preserve">extensive </w:t>
      </w:r>
      <w:r w:rsidR="000E231A" w:rsidRPr="00E76D68">
        <w:t>back-</w:t>
      </w:r>
      <w:r w:rsidR="00A8085A">
        <w:t xml:space="preserve">barrier lagoon marsh systems in </w:t>
      </w:r>
      <w:r w:rsidR="005E017F" w:rsidRPr="00E76D68">
        <w:t>Coastal Delmarva and Coastal New Jersey</w:t>
      </w:r>
      <w:r w:rsidR="006A2DD0" w:rsidRPr="00E76D68">
        <w:t>, and in smaller back-barrier systems on Long Island</w:t>
      </w:r>
      <w:r w:rsidR="005E017F" w:rsidRPr="00E76D68">
        <w:t xml:space="preserve">.  </w:t>
      </w:r>
      <w:r w:rsidRPr="00E76D68">
        <w:t>Clapper Rail</w:t>
      </w:r>
      <w:r w:rsidR="00866BEC" w:rsidRPr="00E76D68">
        <w:t xml:space="preserve">s </w:t>
      </w:r>
      <w:r w:rsidR="00D518C2" w:rsidRPr="00E76D68">
        <w:t xml:space="preserve">occurred in </w:t>
      </w:r>
      <w:r w:rsidR="00427CEE">
        <w:t xml:space="preserve">relatively </w:t>
      </w:r>
      <w:r w:rsidR="00D518C2" w:rsidRPr="00E76D68">
        <w:t>high densities</w:t>
      </w:r>
      <w:r w:rsidR="00866BEC" w:rsidRPr="00E76D68">
        <w:t xml:space="preserve"> </w:t>
      </w:r>
      <w:r w:rsidR="0086795E" w:rsidRPr="00E76D68">
        <w:t>across</w:t>
      </w:r>
      <w:r w:rsidR="00866BEC" w:rsidRPr="00E76D68">
        <w:t xml:space="preserve"> </w:t>
      </w:r>
      <w:r w:rsidR="005C7943" w:rsidRPr="00E76D68">
        <w:t>Virginia marshes on</w:t>
      </w:r>
      <w:r w:rsidR="00250F0B" w:rsidRPr="00E76D68">
        <w:t xml:space="preserve"> </w:t>
      </w:r>
      <w:r w:rsidR="0001441C" w:rsidRPr="00E76D68">
        <w:t>the</w:t>
      </w:r>
      <w:r w:rsidR="00250F0B" w:rsidRPr="00E76D68">
        <w:t xml:space="preserve"> Delmarva</w:t>
      </w:r>
      <w:r w:rsidR="0001441C" w:rsidRPr="00E76D68">
        <w:t xml:space="preserve"> Peninsula</w:t>
      </w:r>
      <w:r w:rsidR="00D518C2" w:rsidRPr="00E76D68">
        <w:t>, from Chincoteague Bay to Fisherman Island</w:t>
      </w:r>
      <w:r w:rsidR="00866BEC" w:rsidRPr="00E76D68">
        <w:t>.</w:t>
      </w:r>
      <w:r w:rsidR="005416A3" w:rsidRPr="00E76D68">
        <w:t xml:space="preserve">  </w:t>
      </w:r>
      <w:r w:rsidR="000802B4" w:rsidRPr="00E76D68">
        <w:t>In Coastal New Jersey, m</w:t>
      </w:r>
      <w:r w:rsidR="007E175F" w:rsidRPr="00E76D68">
        <w:t xml:space="preserve">arshes with the greatest </w:t>
      </w:r>
      <w:r w:rsidRPr="00E76D68">
        <w:t>Clapper Rail</w:t>
      </w:r>
      <w:r w:rsidR="007E175F" w:rsidRPr="00E76D68">
        <w:t xml:space="preserve"> densities </w:t>
      </w:r>
      <w:r w:rsidR="004D4058" w:rsidRPr="00E76D68">
        <w:t>were clustered</w:t>
      </w:r>
      <w:r w:rsidR="005416A3" w:rsidRPr="00E76D68">
        <w:t xml:space="preserve"> around Great Egg Harbor Bay</w:t>
      </w:r>
      <w:r w:rsidR="00C233C5" w:rsidRPr="00E76D68">
        <w:t xml:space="preserve">.  </w:t>
      </w:r>
      <w:r w:rsidR="006E3EDC" w:rsidRPr="00E76D68">
        <w:t xml:space="preserve">On the </w:t>
      </w:r>
      <w:r w:rsidR="000845E0">
        <w:t>U</w:t>
      </w:r>
      <w:r w:rsidR="007F1B08">
        <w:t>.</w:t>
      </w:r>
      <w:r w:rsidR="000845E0">
        <w:t>S</w:t>
      </w:r>
      <w:r w:rsidR="007F1B08">
        <w:t>.</w:t>
      </w:r>
      <w:r w:rsidR="000845E0">
        <w:t xml:space="preserve"> E</w:t>
      </w:r>
      <w:r w:rsidR="00D34866" w:rsidRPr="00E76D68">
        <w:t xml:space="preserve">ast </w:t>
      </w:r>
      <w:r w:rsidR="000845E0">
        <w:t>C</w:t>
      </w:r>
      <w:r w:rsidR="00D34866" w:rsidRPr="00E76D68">
        <w:t>oast</w:t>
      </w:r>
      <w:r w:rsidR="006E3EDC" w:rsidRPr="00E76D68">
        <w:t>,</w:t>
      </w:r>
      <w:r w:rsidR="0041270D" w:rsidRPr="00E76D68">
        <w:t xml:space="preserve"> </w:t>
      </w:r>
      <w:r w:rsidRPr="00E76D68">
        <w:t>Clapper Rail</w:t>
      </w:r>
      <w:r w:rsidR="006E3EDC" w:rsidRPr="00E76D68">
        <w:t xml:space="preserve">s prefer </w:t>
      </w:r>
      <w:r w:rsidR="0099620E" w:rsidRPr="00E76D68">
        <w:t xml:space="preserve">low tidal </w:t>
      </w:r>
      <w:r w:rsidR="00C80B12" w:rsidRPr="00E76D68">
        <w:t xml:space="preserve">salt </w:t>
      </w:r>
      <w:r w:rsidR="0099620E" w:rsidRPr="00E76D68">
        <w:t>marsh</w:t>
      </w:r>
      <w:r w:rsidR="00C80B12" w:rsidRPr="00E76D68">
        <w:t xml:space="preserve"> </w:t>
      </w:r>
      <w:r w:rsidR="00D7621F">
        <w:t xml:space="preserve">that is </w:t>
      </w:r>
      <w:r w:rsidR="00C80B12" w:rsidRPr="00E76D68">
        <w:t>flooded at least once daily and</w:t>
      </w:r>
      <w:r w:rsidR="00781B85" w:rsidRPr="00E76D68">
        <w:t xml:space="preserve"> dominated by </w:t>
      </w:r>
      <w:r w:rsidR="00781B85" w:rsidRPr="00E76D68">
        <w:rPr>
          <w:i/>
        </w:rPr>
        <w:t xml:space="preserve">Spartina </w:t>
      </w:r>
      <w:r w:rsidR="00F165C2" w:rsidRPr="00E76D68">
        <w:t>sp.</w:t>
      </w:r>
      <w:r w:rsidR="0099620E" w:rsidRPr="00E76D68">
        <w:t xml:space="preserve"> </w:t>
      </w:r>
      <w:r w:rsidR="002A533B">
        <w:t>of moderate</w:t>
      </w:r>
      <w:r w:rsidR="0099620E" w:rsidRPr="00E76D68">
        <w:t xml:space="preserve"> height </w:t>
      </w:r>
      <w:r w:rsidR="0099620E" w:rsidRPr="00E76D68">
        <w:fldChar w:fldCharType="begin"/>
      </w:r>
      <w:r w:rsidR="0099620E" w:rsidRPr="00E76D68">
        <w:instrText xml:space="preserve"> ADDIN ZOTERO_ITEM CSL_CITATION {"citationID":"2808hj8pv3","properties":{"formattedCitation":"(Meanley 1985)","plainCitation":"(Meanley 1985)"},"citationItems":[{"id":548,"uris":["http://zotero.org/users/417054/items/55WUA9T8"],"uri":["http://zotero.org/users/417054/items/55WUA9T8"],"itemData":{"id":548,"type":"book","title":"The marsh hen-A natural history of the clapper rail of the Atlantic coast salt marsh","publisher":"Tidewater Publishers","publisher-place":"Centerville, MD","event-place":"Centerville, MD","author":[{"family":"Meanley","given":"B."}],"issued":{"date-parts":[["1985"]]}}}],"schema":"https://github.com/citation-style-language/schema/raw/master/csl-citation.json"} </w:instrText>
      </w:r>
      <w:r w:rsidR="0099620E" w:rsidRPr="00E76D68">
        <w:fldChar w:fldCharType="separate"/>
      </w:r>
      <w:r w:rsidR="0099620E" w:rsidRPr="00E76D68">
        <w:rPr>
          <w:noProof/>
        </w:rPr>
        <w:t>(Meanley 1985)</w:t>
      </w:r>
      <w:r w:rsidR="0099620E" w:rsidRPr="00E76D68">
        <w:fldChar w:fldCharType="end"/>
      </w:r>
      <w:r w:rsidR="00025D45" w:rsidRPr="00E76D68">
        <w:t xml:space="preserve">, </w:t>
      </w:r>
      <w:r w:rsidR="00FE426E" w:rsidRPr="00E76D68">
        <w:t xml:space="preserve">habitat characteristics </w:t>
      </w:r>
      <w:r w:rsidR="004443F4" w:rsidRPr="00E76D68">
        <w:t>indicative</w:t>
      </w:r>
      <w:r w:rsidR="00025D45" w:rsidRPr="00E76D68">
        <w:t xml:space="preserve"> of back-barrier lagoon marshes</w:t>
      </w:r>
      <w:r w:rsidR="00F515B4" w:rsidRPr="00E76D68">
        <w:t>.</w:t>
      </w:r>
      <w:r w:rsidR="0010606B" w:rsidRPr="00E76D68">
        <w:t xml:space="preserve"> </w:t>
      </w:r>
      <w:r w:rsidR="00F515B4" w:rsidRPr="00E76D68">
        <w:t xml:space="preserve"> </w:t>
      </w:r>
      <w:r w:rsidR="00F165C2" w:rsidRPr="00E76D68">
        <w:t xml:space="preserve">Mangold </w:t>
      </w:r>
      <w:r w:rsidR="00F165C2" w:rsidRPr="00E76D68">
        <w:fldChar w:fldCharType="begin"/>
      </w:r>
      <w:r w:rsidR="00F165C2" w:rsidRPr="00E76D68">
        <w:instrText xml:space="preserve"> ADDIN ZOTERO_ITEM CSL_CITATION {"citationID":"23jkuigli6","properties":{"formattedCitation":"(Mangold 1974)","plainCitation":"(Mangold 1974)"},"citationItems":[{"id":702,"uris":["http://zotero.org/users/417054/items/W555E8VK"],"uri":["http://zotero.org/users/417054/items/W555E8VK"],"itemData":{"id":702,"type":"report","title":"Research on shore and upland migratory birds in New Jersey: clapper rail studies, 1974 final report","publisher":"U.S. Fish and Wildlife Service Accelerated Research Program, New Jersey Department of Environmental Protection","publisher-place":"Trenton, NJ","page":"17","event-place":"Trenton, NJ","author":[{"family":"Mangold","given":"R.E."}],"issued":{"date-parts":[["1974"]]}}}],"schema":"https://github.com/citation-style-language/schema/raw/master/csl-citation.json"} </w:instrText>
      </w:r>
      <w:r w:rsidR="00F165C2" w:rsidRPr="00E76D68">
        <w:fldChar w:fldCharType="separate"/>
      </w:r>
      <w:r w:rsidR="00F165C2" w:rsidRPr="00E76D68">
        <w:rPr>
          <w:noProof/>
        </w:rPr>
        <w:t>(1974)</w:t>
      </w:r>
      <w:r w:rsidR="00F165C2" w:rsidRPr="00E76D68">
        <w:fldChar w:fldCharType="end"/>
      </w:r>
      <w:r w:rsidR="00902F24" w:rsidRPr="00E76D68">
        <w:t xml:space="preserve"> found </w:t>
      </w:r>
      <w:r w:rsidRPr="00E76D68">
        <w:t>Clapper Rail</w:t>
      </w:r>
      <w:r w:rsidR="00C233C5" w:rsidRPr="00E76D68">
        <w:t xml:space="preserve">s in New Jersey </w:t>
      </w:r>
      <w:r w:rsidR="000845E0">
        <w:t xml:space="preserve">tended to use </w:t>
      </w:r>
      <w:r w:rsidR="00D34866" w:rsidRPr="00E76D68">
        <w:t>natural and ditched marsh habitats with</w:t>
      </w:r>
      <w:r w:rsidR="0041270D" w:rsidRPr="00E76D68">
        <w:t xml:space="preserve"> short-form </w:t>
      </w:r>
      <w:r w:rsidR="0041270D" w:rsidRPr="00E76D68">
        <w:rPr>
          <w:i/>
        </w:rPr>
        <w:t>S. alterniflora</w:t>
      </w:r>
      <w:r w:rsidR="00D34866" w:rsidRPr="00E76D68">
        <w:t xml:space="preserve">, followed by </w:t>
      </w:r>
      <w:r w:rsidR="00F17545">
        <w:t xml:space="preserve">areas of </w:t>
      </w:r>
      <w:r w:rsidR="00D34866" w:rsidRPr="00E76D68">
        <w:t xml:space="preserve">tall-form </w:t>
      </w:r>
      <w:r w:rsidR="0041270D" w:rsidRPr="00E76D68">
        <w:rPr>
          <w:i/>
        </w:rPr>
        <w:t>S. alterniflora</w:t>
      </w:r>
      <w:r w:rsidR="0010606B" w:rsidRPr="00E76D68">
        <w:t>;</w:t>
      </w:r>
      <w:r w:rsidR="00D34866" w:rsidRPr="00E76D68">
        <w:t xml:space="preserve"> few </w:t>
      </w:r>
      <w:r w:rsidRPr="00E76D68">
        <w:t>Clapper Rail</w:t>
      </w:r>
      <w:r w:rsidR="00D34866" w:rsidRPr="00E76D68">
        <w:t xml:space="preserve">s were detected in </w:t>
      </w:r>
      <w:r w:rsidR="0041270D" w:rsidRPr="00E76D68">
        <w:rPr>
          <w:i/>
        </w:rPr>
        <w:t>S. patens</w:t>
      </w:r>
      <w:r w:rsidR="00C233C5" w:rsidRPr="00E76D68">
        <w:t>.</w:t>
      </w:r>
      <w:r w:rsidR="000651B6" w:rsidRPr="00E76D68">
        <w:t xml:space="preserve">  </w:t>
      </w:r>
      <w:r w:rsidRPr="00E76D68">
        <w:t>Clapper Rail</w:t>
      </w:r>
      <w:r w:rsidR="008928BC" w:rsidRPr="00E76D68">
        <w:t xml:space="preserve">s </w:t>
      </w:r>
      <w:r w:rsidR="00F515B4" w:rsidRPr="00E76D68">
        <w:t>nest</w:t>
      </w:r>
      <w:r w:rsidR="008928BC" w:rsidRPr="00E76D68">
        <w:t xml:space="preserve"> in</w:t>
      </w:r>
      <w:r w:rsidR="00F515B4" w:rsidRPr="00E76D68">
        <w:t xml:space="preserve"> emergent wetlands </w:t>
      </w:r>
      <w:r w:rsidR="008928BC" w:rsidRPr="00E76D68">
        <w:t xml:space="preserve">or scrub/shrub mangroves </w:t>
      </w:r>
      <w:r w:rsidR="00625637" w:rsidRPr="00E76D68">
        <w:t xml:space="preserve">typically within 15 m of </w:t>
      </w:r>
      <w:r w:rsidR="00F515B4" w:rsidRPr="00E76D68">
        <w:t>a tidally influenced waterbody (e.g.</w:t>
      </w:r>
      <w:r w:rsidR="007F135F" w:rsidRPr="00E76D68">
        <w:t xml:space="preserve">, ditches, creeks, streams, </w:t>
      </w:r>
      <w:r w:rsidR="00F515B4" w:rsidRPr="00E76D68">
        <w:t>rivers</w:t>
      </w:r>
      <w:r w:rsidR="007F135F" w:rsidRPr="00E76D68">
        <w:t>, embayments</w:t>
      </w:r>
      <w:r w:rsidR="00CE7D54">
        <w:t>;</w:t>
      </w:r>
      <w:r w:rsidR="00043716" w:rsidRPr="00E76D68">
        <w:t xml:space="preserve"> </w:t>
      </w:r>
      <w:r w:rsidR="00043716" w:rsidRPr="00E76D68">
        <w:fldChar w:fldCharType="begin"/>
      </w:r>
      <w:r w:rsidR="00043716" w:rsidRPr="00E76D68">
        <w:instrText xml:space="preserve"> ADDIN ZOTERO_ITEM CSL_CITATION {"citationID":"4s55l9aq","properties":{"formattedCitation":"(Lewis and Garrison 1983)","plainCitation":"(Lewis and Garrison 1983)"},"citationItems":[{"id":703,"uris":["http://zotero.org/users/417054/items/UMKJJBUN"],"uri":["http://zotero.org/users/417054/items/UMKJJBUN"],"itemData":{"id":703,"type":"report","title":"Habitat suitability index models: clapper rail","publisher":"U.S. Department of the Interior, Fish and Wildlife Service. FWS/OBS-82/10.51","page":"15","author":[{"family":"Lewis","given":"J.C."},{"family":"Garrison","given":"R.L."}],"issued":{"date-parts":[["1983"]]}}}],"schema":"https://github.com/citation-style-language/schema/raw/master/csl-citation.json"} </w:instrText>
      </w:r>
      <w:r w:rsidR="00043716" w:rsidRPr="00E76D68">
        <w:fldChar w:fldCharType="separate"/>
      </w:r>
      <w:r w:rsidR="00043716" w:rsidRPr="00E76D68">
        <w:rPr>
          <w:noProof/>
        </w:rPr>
        <w:t>Lewis and Garrison 1983)</w:t>
      </w:r>
      <w:r w:rsidR="00043716" w:rsidRPr="00E76D68">
        <w:fldChar w:fldCharType="end"/>
      </w:r>
      <w:r w:rsidR="007414DC" w:rsidRPr="00E76D68">
        <w:t xml:space="preserve">, although many </w:t>
      </w:r>
      <w:r w:rsidR="00F17545">
        <w:t>E</w:t>
      </w:r>
      <w:r w:rsidR="007414DC" w:rsidRPr="00E76D68">
        <w:t xml:space="preserve">ast </w:t>
      </w:r>
      <w:r w:rsidR="00F17545">
        <w:t>C</w:t>
      </w:r>
      <w:r w:rsidR="007414DC" w:rsidRPr="00E76D68">
        <w:t xml:space="preserve">oast nests </w:t>
      </w:r>
      <w:r w:rsidR="00043716" w:rsidRPr="00E76D68">
        <w:t xml:space="preserve">are found within 5 m of water </w:t>
      </w:r>
      <w:r w:rsidR="00043716" w:rsidRPr="00E76D68">
        <w:fldChar w:fldCharType="begin"/>
      </w:r>
      <w:r w:rsidR="00043716" w:rsidRPr="00E76D68">
        <w:instrText xml:space="preserve"> ADDIN ZOTERO_ITEM CSL_CITATION {"citationID":"a6fb3hdgd","properties":{"formattedCitation":"(Kozicky and Schmidt 1949, Stewart 1951)","plainCitation":"(Kozicky and Schmidt 1949, Stewart 1951)"},"citationItems":[{"id":704,"uris":["http://zotero.org/users/417054/items/H79TN2C2"],"uri":["http://zotero.org/users/417054/items/H79TN2C2"],"itemData":{"id":704,"type":"article-journal","title":"Nesting habits of the clapper rail in New Jersey","container-title":"Auk","page":"355-364","volume":"66","author":[{"family":"Kozicky","given":"E.L."},{"family":"Schmidt","given":"F.V."}],"issued":{"date-parts":[["1949"]]}}},{"id":705,"uris":["http://zotero.org/users/417054/items/KGRW2U3V"],"uri":["http://zotero.org/users/417054/items/KGRW2U3V"],"itemData":{"id":705,"type":"article-journal","title":"Clapper rail populations of the Middle Atlantic States","container-title":"Transactions of the North American Wildlife Conference","page":"421-430","volume":"16","author":[{"family":"Stewart","given":"R.E."}],"issued":{"date-parts":[["1951"]]}}}],"schema":"https://github.com/citation-style-language/schema/raw/master/csl-citation.json"} </w:instrText>
      </w:r>
      <w:r w:rsidR="00043716" w:rsidRPr="00E76D68">
        <w:fldChar w:fldCharType="separate"/>
      </w:r>
      <w:r w:rsidR="00043716" w:rsidRPr="00E76D68">
        <w:rPr>
          <w:noProof/>
        </w:rPr>
        <w:t>(Kozicky and Schmidt 1949, Stewart 1951)</w:t>
      </w:r>
      <w:r w:rsidR="00043716" w:rsidRPr="00E76D68">
        <w:fldChar w:fldCharType="end"/>
      </w:r>
      <w:r w:rsidR="00A06E8E" w:rsidRPr="00E76D68">
        <w:t>.</w:t>
      </w:r>
      <w:r w:rsidR="006A4B2B" w:rsidRPr="00E76D68">
        <w:t xml:space="preserve">  </w:t>
      </w:r>
      <w:r w:rsidRPr="00E76D68">
        <w:t>Clapper Rail</w:t>
      </w:r>
      <w:r w:rsidR="00E16649" w:rsidRPr="00E76D68">
        <w:t xml:space="preserve"> subspecies</w:t>
      </w:r>
      <w:r w:rsidR="00D6736F" w:rsidRPr="00E76D68">
        <w:rPr>
          <w:i/>
        </w:rPr>
        <w:t xml:space="preserve"> crepitans</w:t>
      </w:r>
      <w:r w:rsidR="006358FF" w:rsidRPr="00E76D68">
        <w:t xml:space="preserve">, formerly </w:t>
      </w:r>
      <w:r w:rsidR="006358FF" w:rsidRPr="00E76D68">
        <w:rPr>
          <w:i/>
        </w:rPr>
        <w:t xml:space="preserve">R. </w:t>
      </w:r>
      <w:r w:rsidR="006358FF" w:rsidRPr="00E76D68">
        <w:rPr>
          <w:rStyle w:val="Emphasis"/>
        </w:rPr>
        <w:t>longirostris</w:t>
      </w:r>
      <w:r w:rsidR="00D6736F" w:rsidRPr="00E76D68">
        <w:rPr>
          <w:i/>
        </w:rPr>
        <w:t xml:space="preserve"> </w:t>
      </w:r>
      <w:r w:rsidR="006358FF" w:rsidRPr="00E76D68">
        <w:rPr>
          <w:i/>
        </w:rPr>
        <w:t>crepitans</w:t>
      </w:r>
      <w:r w:rsidR="00BF3B38" w:rsidRPr="00E76D68">
        <w:rPr>
          <w:i/>
        </w:rPr>
        <w:t xml:space="preserve"> </w:t>
      </w:r>
      <w:r w:rsidR="00BF3B38" w:rsidRPr="00E76D68">
        <w:fldChar w:fldCharType="begin"/>
      </w:r>
      <w:r w:rsidR="00BF3B38" w:rsidRPr="00E76D68">
        <w:instrText xml:space="preserve"> ADDIN ZOTERO_ITEM CSL_CITATION {"citationID":"9ko1e528q","properties":{"formattedCitation":"(del Hoyo et al. 2014)","plainCitation":"(del Hoyo et al. 2014)"},"citationItems":[{"id":706,"uris":["http://zotero.org/users/417054/items/RCSPV5XW"],"uri":["http://zotero.org/users/417054/items/RCSPV5XW"],"itemData":{"id":706,"type":"book","title":"HBW and BirdLife International Illustrated Checklist of the Birds of the World","publisher":"Lynx Edicions and BirdLife International","publisher-place":"Barcelona, Spain and Cambridge, UK","event-place":"Barcelona, Spain and Cambridge, UK","author":[{"family":"del Hoyo","given":"J."},{"family":"Collar","given":"N.J."},{"family":"Christie","given":"D.A."},{"family":"Elliott","given":"A."},{"family":"Fishpool","given":"L.D.C."}],"issued":{"date-parts":[["2014"]]}}}],"schema":"https://github.com/citation-style-language/schema/raw/master/csl-citation.json"} </w:instrText>
      </w:r>
      <w:r w:rsidR="00BF3B38" w:rsidRPr="00E76D68">
        <w:fldChar w:fldCharType="separate"/>
      </w:r>
      <w:r w:rsidR="00BF3B38" w:rsidRPr="00E76D68">
        <w:rPr>
          <w:noProof/>
        </w:rPr>
        <w:t>(del Hoyo et al. 2014)</w:t>
      </w:r>
      <w:r w:rsidR="00BF3B38" w:rsidRPr="00E76D68">
        <w:fldChar w:fldCharType="end"/>
      </w:r>
      <w:r w:rsidR="006358FF" w:rsidRPr="00E76D68">
        <w:t xml:space="preserve">, </w:t>
      </w:r>
      <w:r w:rsidR="00D6736F" w:rsidRPr="00E76D68">
        <w:t>breeds from southern New England to southern N</w:t>
      </w:r>
      <w:r w:rsidR="00043716" w:rsidRPr="00E76D68">
        <w:t xml:space="preserve">orth Carolina </w:t>
      </w:r>
      <w:r w:rsidR="00043716" w:rsidRPr="00E76D68">
        <w:fldChar w:fldCharType="begin"/>
      </w:r>
      <w:r w:rsidR="00043716" w:rsidRPr="00E76D68">
        <w:instrText xml:space="preserve"> ADDIN ZOTERO_ITEM CSL_CITATION {"citationID":"1t9hr2h4i3","properties":{"formattedCitation":"(Rush et al. 2012)","plainCitation":"(Rush et al. 2012)"},"citationItems":[{"id":635,"uris":["http://zotero.org/users/417054/items/7NN3KHBI"],"uri":["http://zotero.org/users/417054/items/7NN3KHBI"],"itemData":{"id":635,"type":"article","title":"Clapper Rail (Rallus longirostris), The Birds of North America Online (A. Poole, Ed.)","publisher":"Ithaca: Cornell Lab of Ornithology; Retrieved from the Birds of North America Online: http://bna.birds.cornell.edu/bna/species/340","author":[{"family":"Rush","given":"S.A."},{"family":"Gaines","given":"K.F."},{"family":"Eddleman","given":"W.R."},{"family":"Conway","given":"C.J."}],"issued":{"date-parts":[["2012"]]}}}],"schema":"https://github.com/citation-style-language/schema/raw/master/csl-citation.json"} </w:instrText>
      </w:r>
      <w:r w:rsidR="00043716" w:rsidRPr="00E76D68">
        <w:fldChar w:fldCharType="separate"/>
      </w:r>
      <w:r w:rsidR="00043716" w:rsidRPr="00E76D68">
        <w:rPr>
          <w:noProof/>
        </w:rPr>
        <w:t>(Rush et al. 2012)</w:t>
      </w:r>
      <w:r w:rsidR="00043716" w:rsidRPr="00E76D68">
        <w:fldChar w:fldCharType="end"/>
      </w:r>
      <w:r w:rsidR="00D6736F" w:rsidRPr="00E76D68">
        <w:t xml:space="preserve"> </w:t>
      </w:r>
      <w:r w:rsidR="00A57D32" w:rsidRPr="00E76D68">
        <w:t>and</w:t>
      </w:r>
      <w:r w:rsidR="005C0006" w:rsidRPr="00E76D68">
        <w:t xml:space="preserve"> </w:t>
      </w:r>
      <w:r w:rsidR="00D10BDB" w:rsidRPr="00E76D68">
        <w:t>is more common in southern states</w:t>
      </w:r>
      <w:r w:rsidR="001B7E1C" w:rsidRPr="00E76D68">
        <w:t xml:space="preserve"> as the </w:t>
      </w:r>
      <w:r w:rsidR="00321C40" w:rsidRPr="00E76D68">
        <w:t>extent</w:t>
      </w:r>
      <w:r w:rsidR="001B7E1C" w:rsidRPr="00E76D68">
        <w:t xml:space="preserve"> of </w:t>
      </w:r>
      <w:r w:rsidR="001B7E1C" w:rsidRPr="00E76D68">
        <w:rPr>
          <w:i/>
        </w:rPr>
        <w:t>S. alterniflora</w:t>
      </w:r>
      <w:r w:rsidR="001B7E1C" w:rsidRPr="00E76D68">
        <w:t>-dominated low marsh increases</w:t>
      </w:r>
      <w:r w:rsidR="00502024" w:rsidRPr="00E76D68">
        <w:t xml:space="preserve">. </w:t>
      </w:r>
      <w:r w:rsidR="001B7E1C" w:rsidRPr="00E76D68">
        <w:t xml:space="preserve"> </w:t>
      </w:r>
      <w:r w:rsidR="00224107" w:rsidRPr="00E76D68">
        <w:t xml:space="preserve">Our </w:t>
      </w:r>
      <w:r w:rsidR="00F708D6" w:rsidRPr="00E76D68">
        <w:t xml:space="preserve">higher </w:t>
      </w:r>
      <w:r w:rsidR="002070B3" w:rsidRPr="00E76D68">
        <w:t xml:space="preserve">detection </w:t>
      </w:r>
      <w:r w:rsidR="00F708D6" w:rsidRPr="00E76D68">
        <w:t>level</w:t>
      </w:r>
      <w:r w:rsidR="002070B3" w:rsidRPr="00E76D68">
        <w:t>s</w:t>
      </w:r>
      <w:r w:rsidR="00F708D6" w:rsidRPr="00E76D68">
        <w:t xml:space="preserve"> and greater </w:t>
      </w:r>
      <w:r w:rsidR="00224107" w:rsidRPr="00E76D68">
        <w:t xml:space="preserve">density </w:t>
      </w:r>
      <w:r w:rsidR="002C78C3" w:rsidRPr="00E76D68">
        <w:t>estimate</w:t>
      </w:r>
      <w:r w:rsidR="00224107" w:rsidRPr="00E76D68">
        <w:t>s</w:t>
      </w:r>
      <w:r w:rsidR="00DC1B7B" w:rsidRPr="00E76D68">
        <w:t xml:space="preserve"> on</w:t>
      </w:r>
      <w:r w:rsidR="006D0EA9" w:rsidRPr="00E76D68">
        <w:t xml:space="preserve"> Coastal Delmarva, as well as t</w:t>
      </w:r>
      <w:r w:rsidR="007E382E" w:rsidRPr="00E76D68">
        <w:t xml:space="preserve">he </w:t>
      </w:r>
      <w:r w:rsidR="006D0EA9" w:rsidRPr="00E76D68">
        <w:t xml:space="preserve">occurrence </w:t>
      </w:r>
      <w:r w:rsidR="00DC1B7B" w:rsidRPr="00E76D68">
        <w:t>of</w:t>
      </w:r>
      <w:r w:rsidR="006D0EA9" w:rsidRPr="00E76D68">
        <w:t xml:space="preserve"> </w:t>
      </w:r>
      <w:r w:rsidR="007E382E" w:rsidRPr="00E76D68">
        <w:t>high density patche</w:t>
      </w:r>
      <w:r w:rsidR="006D0EA9" w:rsidRPr="00E76D68">
        <w:t xml:space="preserve">s </w:t>
      </w:r>
      <w:r w:rsidR="00DC1B7B" w:rsidRPr="00E76D68">
        <w:t>at the southern end of</w:t>
      </w:r>
      <w:r w:rsidR="006D0EA9" w:rsidRPr="00E76D68">
        <w:t xml:space="preserve"> E</w:t>
      </w:r>
      <w:r w:rsidR="00C9503D">
        <w:t xml:space="preserve">astern Chesapeake Bay </w:t>
      </w:r>
      <w:r w:rsidR="007E382E" w:rsidRPr="00E76D68">
        <w:t>on the Eastern Shore of Virginia</w:t>
      </w:r>
      <w:r w:rsidR="006D0EA9" w:rsidRPr="00E76D68">
        <w:t xml:space="preserve">, are consistent with the </w:t>
      </w:r>
      <w:r w:rsidR="002D27DF" w:rsidRPr="00E76D68">
        <w:t xml:space="preserve">expected </w:t>
      </w:r>
      <w:r w:rsidR="006D0EA9" w:rsidRPr="00E76D68">
        <w:t xml:space="preserve">distribution </w:t>
      </w:r>
      <w:r w:rsidR="008300F1" w:rsidRPr="00E76D68">
        <w:t xml:space="preserve">and </w:t>
      </w:r>
      <w:r w:rsidR="00D10BDB" w:rsidRPr="00E76D68">
        <w:t>density</w:t>
      </w:r>
      <w:r w:rsidR="008300F1" w:rsidRPr="00E76D68">
        <w:t xml:space="preserve"> </w:t>
      </w:r>
      <w:r w:rsidR="006D0EA9" w:rsidRPr="00E76D68">
        <w:t>pattern</w:t>
      </w:r>
      <w:r w:rsidR="00964903" w:rsidRPr="00E76D68">
        <w:t>s</w:t>
      </w:r>
      <w:r w:rsidR="006D0EA9" w:rsidRPr="00E76D68">
        <w:t xml:space="preserve"> of </w:t>
      </w:r>
      <w:r w:rsidR="000D7651" w:rsidRPr="00E76D68">
        <w:t>the subspecies</w:t>
      </w:r>
      <w:r w:rsidR="007E382E" w:rsidRPr="00E76D68">
        <w:t>.</w:t>
      </w:r>
    </w:p>
    <w:p w14:paraId="21D437EC" w14:textId="0B2C32D3" w:rsidR="00442C8E" w:rsidRPr="00E15C86" w:rsidRDefault="00442C8E" w:rsidP="00950F52">
      <w:pPr>
        <w:spacing w:line="480" w:lineRule="auto"/>
        <w:ind w:firstLine="720"/>
        <w:rPr>
          <w:color w:val="FF0000"/>
        </w:rPr>
      </w:pPr>
      <w:r w:rsidRPr="00084A59">
        <w:lastRenderedPageBreak/>
        <w:t>Willet</w:t>
      </w:r>
      <w:r w:rsidR="00CB55C6" w:rsidRPr="00084A59">
        <w:t xml:space="preserve"> occurrence was</w:t>
      </w:r>
      <w:r w:rsidR="00A16106" w:rsidRPr="00084A59">
        <w:t xml:space="preserve"> widespread in the Northeast</w:t>
      </w:r>
      <w:r w:rsidR="00CB55C6" w:rsidRPr="00084A59">
        <w:t>; the Eastern Willet</w:t>
      </w:r>
      <w:r w:rsidR="00F448D6" w:rsidRPr="00084A59">
        <w:t xml:space="preserve"> </w:t>
      </w:r>
      <w:r w:rsidR="00CB55C6" w:rsidRPr="00084A59">
        <w:t>subspecies</w:t>
      </w:r>
      <w:r w:rsidR="00CB55C6" w:rsidRPr="00084A59">
        <w:rPr>
          <w:i/>
        </w:rPr>
        <w:t xml:space="preserve"> semipalmatus </w:t>
      </w:r>
      <w:r w:rsidR="007631F0">
        <w:t>has a large latitudinal breeding range</w:t>
      </w:r>
      <w:r w:rsidR="007631F0" w:rsidRPr="007631F0">
        <w:t>,</w:t>
      </w:r>
      <w:r w:rsidR="007631F0" w:rsidRPr="008E3A57">
        <w:t xml:space="preserve"> </w:t>
      </w:r>
      <w:r w:rsidR="008E3A57" w:rsidRPr="008E3A57">
        <w:t>ex</w:t>
      </w:r>
      <w:r w:rsidR="008E3A57">
        <w:t xml:space="preserve">tending along </w:t>
      </w:r>
      <w:r w:rsidR="00CB55C6" w:rsidRPr="00084A59">
        <w:t>the North America</w:t>
      </w:r>
      <w:r w:rsidR="006D0D16">
        <w:t>n</w:t>
      </w:r>
      <w:r w:rsidR="00CB55C6" w:rsidRPr="00084A59">
        <w:t xml:space="preserve"> Atlantic and Gulf coasts and in the </w:t>
      </w:r>
      <w:r w:rsidR="00842927">
        <w:t xml:space="preserve">West Indies </w:t>
      </w:r>
      <w:r w:rsidR="00842927">
        <w:fldChar w:fldCharType="begin"/>
      </w:r>
      <w:r w:rsidR="00842927">
        <w:instrText xml:space="preserve"> ADDIN ZOTERO_ITEM CSL_CITATION {"citationID":"2cpgei055e","properties":{"formattedCitation":"(Lowther et al. 2001)","plainCitation":"(Lowther et al. 2001)"},"citationItems":[{"id":38,"uris":["http://zotero.org/users/417054/items/63EKDZFZ"],"uri":["http://zotero.org/users/417054/items/63EKDZFZ"],"itemData":{"id":38,"type":"article","title":"Willet (Tringa semipalmata), The Birds of North America Online (A. Poole, Ed.).","publisher":"Ithaca: Cornell Lab of Ornithology; Retrieved from the Birds of North America Online: http://bna.birds.cornell.edu/bna/species/579","source":"CrossRef","author":[{"family":"Lowther","given":"P. E."},{"family":"Douglas, III","given":"H. D."},{"family":"Gratto-Trevor","given":"C. L."}],"issued":{"date-parts":[["2001"]]}}}],"schema":"https://github.com/citation-style-language/schema/raw/master/csl-citation.json"} </w:instrText>
      </w:r>
      <w:r w:rsidR="00842927">
        <w:fldChar w:fldCharType="separate"/>
      </w:r>
      <w:r w:rsidR="00842927">
        <w:rPr>
          <w:noProof/>
        </w:rPr>
        <w:t>(Lowther et al. 2001)</w:t>
      </w:r>
      <w:r w:rsidR="00842927">
        <w:fldChar w:fldCharType="end"/>
      </w:r>
      <w:r w:rsidR="00CB55C6" w:rsidRPr="00084A59">
        <w:t>.</w:t>
      </w:r>
      <w:r w:rsidR="00AC0A61" w:rsidRPr="00084A59">
        <w:t xml:space="preserve">  </w:t>
      </w:r>
      <w:r w:rsidR="0052607F" w:rsidRPr="0052607F">
        <w:t>Willet percent occurrence was greatest in Coastal Delmarva</w:t>
      </w:r>
      <w:r w:rsidR="00A8085A">
        <w:t xml:space="preserve">, but overall density was </w:t>
      </w:r>
      <w:r w:rsidR="000C116E">
        <w:t>greatest in</w:t>
      </w:r>
      <w:r w:rsidR="00A8085A">
        <w:t xml:space="preserve"> Long Island and Southern</w:t>
      </w:r>
      <w:r w:rsidR="000C116E">
        <w:t xml:space="preserve"> New England</w:t>
      </w:r>
      <w:r w:rsidR="00A8085A">
        <w:t>.</w:t>
      </w:r>
      <w:r w:rsidR="0084332D">
        <w:t xml:space="preserve">  I</w:t>
      </w:r>
      <w:r w:rsidR="006D0D16" w:rsidRPr="006D0D16">
        <w:t>n Long Island, patches with the greatest densities were located in close proximity to inlets, particula</w:t>
      </w:r>
      <w:r w:rsidR="00037911">
        <w:t>rly Shinnecock and Fire Island i</w:t>
      </w:r>
      <w:r w:rsidR="006D0D16" w:rsidRPr="006D0D16">
        <w:t>nlets</w:t>
      </w:r>
      <w:r w:rsidR="00CF4294">
        <w:t xml:space="preserve">; similarly, </w:t>
      </w:r>
      <w:r w:rsidR="00CF4294" w:rsidRPr="00FB1B1F">
        <w:t>Coastal New Jersey Willet densities were greatest around</w:t>
      </w:r>
      <w:r w:rsidR="0050449C">
        <w:t xml:space="preserve"> </w:t>
      </w:r>
      <w:r w:rsidR="00037911" w:rsidRPr="00FB1B1F">
        <w:t>Gr</w:t>
      </w:r>
      <w:r w:rsidR="00037911">
        <w:t>eat Egg Harbor and Little Egg</w:t>
      </w:r>
      <w:r w:rsidR="00CF4294" w:rsidRPr="00FB1B1F">
        <w:t xml:space="preserve"> </w:t>
      </w:r>
      <w:r w:rsidR="00037911">
        <w:t>i</w:t>
      </w:r>
      <w:r w:rsidR="0050449C">
        <w:t>nlets</w:t>
      </w:r>
      <w:r w:rsidR="006D0D16" w:rsidRPr="006D0D16">
        <w:t xml:space="preserve">.  </w:t>
      </w:r>
      <w:r w:rsidR="00A64909" w:rsidRPr="00FB1B1F">
        <w:t>Across Southern New England, higher density patches were well interspersed with low and zero density patches, but there was a small group of higher density patches clus</w:t>
      </w:r>
      <w:r w:rsidR="00FA5646">
        <w:t>tered around Nantucket Sound, Massachusetts</w:t>
      </w:r>
      <w:r w:rsidR="00A64909" w:rsidRPr="00FB1B1F">
        <w:t>.</w:t>
      </w:r>
      <w:r w:rsidR="00A64909">
        <w:t xml:space="preserve">  </w:t>
      </w:r>
      <w:r w:rsidR="00C835FF">
        <w:t xml:space="preserve">Mean Willet density in </w:t>
      </w:r>
      <w:r w:rsidR="00A64909">
        <w:t>Coastal New Jersey, Delaware B</w:t>
      </w:r>
      <w:r w:rsidR="00C835FF">
        <w:t>ay, and Coastal Delmarva was comparable</w:t>
      </w:r>
      <w:r w:rsidR="006D0D16" w:rsidRPr="00FB1B1F">
        <w:t>.</w:t>
      </w:r>
      <w:r w:rsidR="00A56BCD">
        <w:t xml:space="preserve">  In Coastal Delmarva, Willet densities were greatest arou</w:t>
      </w:r>
      <w:r w:rsidR="0091330F">
        <w:t>nd the Maryland-Virginia border;</w:t>
      </w:r>
      <w:r w:rsidR="00A56BCD">
        <w:t xml:space="preserve"> however, </w:t>
      </w:r>
      <w:r w:rsidR="0091330F">
        <w:t xml:space="preserve">local </w:t>
      </w:r>
      <w:r w:rsidR="006D0D16" w:rsidRPr="0052607F">
        <w:t>conservation practitioners do not consider the species a ti</w:t>
      </w:r>
      <w:r w:rsidR="00D7621F">
        <w:t>dal marsh specialist since Willets</w:t>
      </w:r>
      <w:r w:rsidR="006D0D16" w:rsidRPr="0052607F">
        <w:t xml:space="preserve"> </w:t>
      </w:r>
      <w:r w:rsidR="0091330F" w:rsidRPr="0052607F">
        <w:t>in southern states</w:t>
      </w:r>
      <w:r w:rsidR="0091330F">
        <w:t>, including Virginia, often</w:t>
      </w:r>
      <w:r w:rsidR="006D0D16" w:rsidRPr="0052607F">
        <w:t xml:space="preserve"> nest in short vegetation behind dunes or on bare ground </w:t>
      </w:r>
      <w:r w:rsidR="00842927">
        <w:fldChar w:fldCharType="begin"/>
      </w:r>
      <w:r w:rsidR="00842927">
        <w:instrText xml:space="preserve"> ADDIN ZOTERO_ITEM CSL_CITATION {"citationID":"2lo0ugdevt","properties":{"formattedCitation":"(Tomkins 1965, Douglas, III 1996)","plainCitation":"(Tomkins 1965, Douglas, III 1996)"},"citationItems":[{"id":772,"uris":["http://zotero.org/users/417054/items/UBP5T4GV"],"uri":["http://zotero.org/users/417054/items/UBP5T4GV"],"itemData":{"id":772,"type":"article-journal","title":"The Willets of Georgia and South Carolina","container-title":"The Wilson Bulletin","page":"151-167","volume":"77","author":[{"family":"Tomkins","given":"I.R."}],"issued":{"date-parts":[["1965"]]}}},{"id":771,"uris":["http://zotero.org/users/417054/items/5TT975ME"],"uri":["http://zotero.org/users/417054/items/5TT975ME"],"itemData":{"id":771,"type":"thesis","title":"Communication, evolution and ecology in the Willet (Catoptrophorus semipalmatus): its implications for shorebirds (Suborder Charadrii)","publisher":"Wake Forest University","publisher-place":"Winston-Salem, NC","genre":"M.S. Thesis","event-place":"Winston-Salem, NC","author":[{"family":"Douglas, III","given":"H. D."}],"issued":{"date-parts":[["1996"]]}}}],"schema":"https://github.com/citation-style-language/schema/raw/master/csl-citation.json"} </w:instrText>
      </w:r>
      <w:r w:rsidR="00842927">
        <w:fldChar w:fldCharType="separate"/>
      </w:r>
      <w:r w:rsidR="002829C4">
        <w:rPr>
          <w:noProof/>
        </w:rPr>
        <w:t>(Tomkins 1965, Douglas</w:t>
      </w:r>
      <w:r w:rsidR="00842927">
        <w:rPr>
          <w:noProof/>
        </w:rPr>
        <w:t xml:space="preserve"> 1996)</w:t>
      </w:r>
      <w:r w:rsidR="00842927">
        <w:fldChar w:fldCharType="end"/>
      </w:r>
      <w:r w:rsidR="00842927">
        <w:t xml:space="preserve">.  </w:t>
      </w:r>
      <w:r w:rsidR="00E15C86">
        <w:t>Willets nesting in non-saltmarsh habitats</w:t>
      </w:r>
      <w:r w:rsidR="00E15C86" w:rsidRPr="00E15C86">
        <w:t xml:space="preserve"> </w:t>
      </w:r>
      <w:r w:rsidR="004627CD">
        <w:t>ha</w:t>
      </w:r>
      <w:r w:rsidR="00A03F51">
        <w:t>ve</w:t>
      </w:r>
      <w:r w:rsidR="004627CD">
        <w:t xml:space="preserve"> also</w:t>
      </w:r>
      <w:r w:rsidR="00E15C86">
        <w:t xml:space="preserve"> been documented in </w:t>
      </w:r>
      <w:r w:rsidR="004627CD">
        <w:t xml:space="preserve">more </w:t>
      </w:r>
      <w:r w:rsidR="00E15C86">
        <w:t xml:space="preserve">northern states </w:t>
      </w:r>
      <w:r w:rsidR="004627CD">
        <w:t>(</w:t>
      </w:r>
      <w:r w:rsidR="009C76DD">
        <w:t xml:space="preserve">sand dune areas with </w:t>
      </w:r>
      <w:r w:rsidR="009C76DD">
        <w:rPr>
          <w:i/>
        </w:rPr>
        <w:t>Ammophila breviligulata</w:t>
      </w:r>
      <w:r w:rsidR="00842927">
        <w:t xml:space="preserve">, </w:t>
      </w:r>
      <w:r w:rsidR="00842927">
        <w:fldChar w:fldCharType="begin"/>
      </w:r>
      <w:r w:rsidR="00842927">
        <w:instrText xml:space="preserve"> ADDIN ZOTERO_ITEM CSL_CITATION {"citationID":"ab09v44l0","properties":{"formattedCitation":"(Burger and Shisler 1978)","plainCitation":"(Burger and Shisler 1978)"},"citationItems":[{"id":763,"uris":["http://zotero.org/users/417054/items/CMRNB5XN"],"uri":["http://zotero.org/users/417054/items/CMRNB5XN"],"itemData":{"id":763,"type":"article-journal","title":"Nest-site selection of willets in a New Jersey salt marsh","container-title":"The Wilson Bulletin","page":"599-607","volume":"90","issue":"4","author":[{"family":"Burger","given":"J."},{"family":"Shisler","given":"J."}],"issued":{"date-parts":[["1978"]]}}}],"schema":"https://github.com/citation-style-language/schema/raw/master/csl-citation.json"} </w:instrText>
      </w:r>
      <w:r w:rsidR="00842927">
        <w:fldChar w:fldCharType="separate"/>
      </w:r>
      <w:r w:rsidR="00842927">
        <w:rPr>
          <w:noProof/>
        </w:rPr>
        <w:t>Burger and Shisler 1978</w:t>
      </w:r>
      <w:r w:rsidR="00842927">
        <w:fldChar w:fldCharType="end"/>
      </w:r>
      <w:r w:rsidR="00981993">
        <w:t xml:space="preserve">; sphagnum </w:t>
      </w:r>
      <w:r w:rsidR="00E7154C">
        <w:t>bog</w:t>
      </w:r>
      <w:r w:rsidR="00981993">
        <w:t>,</w:t>
      </w:r>
      <w:r w:rsidR="00CB4884">
        <w:t xml:space="preserve"> </w:t>
      </w:r>
      <w:r w:rsidR="00CB4884">
        <w:fldChar w:fldCharType="begin"/>
      </w:r>
      <w:r w:rsidR="00CB4884">
        <w:instrText xml:space="preserve"> ADDIN ZOTERO_ITEM CSL_CITATION {"citationID":"2q585ecgrr","properties":{"formattedCitation":"(Wells and Vickery 1990)","plainCitation":"(Wells and Vickery 1990)"},"citationItems":[{"id":773,"uris":["http://zotero.org/users/417054/items/4GZPV5HG"],"uri":["http://zotero.org/users/417054/items/4GZPV5HG"],"itemData":{"id":773,"type":"article-journal","title":"Willet nesting in sphagnum bog in eastern Maine","container-title":"Journal of Field Ornithology","page":"73-75","volume":"61","issue":"1","author":[{"family":"Wells","given":"J.V."},{"family":"Vickery","given":"P.D."}],"issued":{"date-parts":[["1990"]]}}}],"schema":"https://github.com/citation-style-language/schema/raw/master/csl-citation.json"} </w:instrText>
      </w:r>
      <w:r w:rsidR="00CB4884">
        <w:fldChar w:fldCharType="separate"/>
      </w:r>
      <w:r w:rsidR="00CB4884">
        <w:rPr>
          <w:noProof/>
        </w:rPr>
        <w:t>Wells and Vickery 1990</w:t>
      </w:r>
      <w:r w:rsidR="00CB4884">
        <w:fldChar w:fldCharType="end"/>
      </w:r>
      <w:r w:rsidR="004627CD">
        <w:t xml:space="preserve">) </w:t>
      </w:r>
      <w:r w:rsidR="00E15C86">
        <w:t>and in Nova Scotia</w:t>
      </w:r>
      <w:r w:rsidR="004627CD">
        <w:t xml:space="preserve"> (</w:t>
      </w:r>
      <w:r w:rsidR="00981993">
        <w:t>open fields and p</w:t>
      </w:r>
      <w:r w:rsidR="009F0A78">
        <w:t xml:space="preserve">astures near marshes, </w:t>
      </w:r>
      <w:r w:rsidR="009F0A78">
        <w:fldChar w:fldCharType="begin"/>
      </w:r>
      <w:r w:rsidR="009F0A78">
        <w:instrText xml:space="preserve"> ADDIN ZOTERO_ITEM CSL_CITATION {"citationID":"2k2mmrnc2f","properties":{"formattedCitation":"(Tufts 1986)","plainCitation":"(Tufts 1986)"},"citationItems":[{"id":774,"uris":["http://zotero.org/users/417054/items/T6PQGI26"],"uri":["http://zotero.org/users/417054/items/T6PQGI26"],"itemData":{"id":774,"type":"book","title":"Birds of Nova Scotia","publisher":"Nova Scotia Museum","publisher-place":"Halifax","event-place":"Halifax","author":[{"family":"Tufts","given":"R."}],"issued":{"date-parts":[["1986"]]}}}],"schema":"https://github.com/citation-style-language/schema/raw/master/csl-citation.json"} </w:instrText>
      </w:r>
      <w:r w:rsidR="009F0A78">
        <w:fldChar w:fldCharType="separate"/>
      </w:r>
      <w:r w:rsidR="009F0A78">
        <w:rPr>
          <w:noProof/>
        </w:rPr>
        <w:t>Tufts 1986</w:t>
      </w:r>
      <w:r w:rsidR="009F0A78">
        <w:fldChar w:fldCharType="end"/>
      </w:r>
      <w:r w:rsidR="004627CD">
        <w:t>)</w:t>
      </w:r>
      <w:r w:rsidR="00E15C86">
        <w:t xml:space="preserve">, </w:t>
      </w:r>
      <w:r w:rsidR="00AD62A6">
        <w:t xml:space="preserve">but </w:t>
      </w:r>
      <w:r w:rsidR="00E15C86">
        <w:t xml:space="preserve">nesting habitat in the Northeast </w:t>
      </w:r>
      <w:r w:rsidR="00717EF5">
        <w:t>remains</w:t>
      </w:r>
      <w:r w:rsidR="00E15C86">
        <w:t xml:space="preserve"> </w:t>
      </w:r>
      <w:r w:rsidR="00A03F51">
        <w:t xml:space="preserve">predominantly </w:t>
      </w:r>
      <w:r w:rsidR="00E15C86">
        <w:t>salt marshes</w:t>
      </w:r>
      <w:r w:rsidR="00E15C86">
        <w:rPr>
          <w:i/>
        </w:rPr>
        <w:t xml:space="preserve"> </w:t>
      </w:r>
      <w:r w:rsidR="00E15C86">
        <w:t xml:space="preserve">with </w:t>
      </w:r>
      <w:r w:rsidR="00E15C86">
        <w:rPr>
          <w:i/>
        </w:rPr>
        <w:t xml:space="preserve">S. alterniflora </w:t>
      </w:r>
      <w:r w:rsidR="00E15C86">
        <w:t xml:space="preserve">and </w:t>
      </w:r>
      <w:r w:rsidR="00E15C86">
        <w:rPr>
          <w:i/>
        </w:rPr>
        <w:t>S. patens</w:t>
      </w:r>
      <w:r w:rsidR="00C247EB">
        <w:rPr>
          <w:i/>
        </w:rPr>
        <w:t xml:space="preserve"> </w:t>
      </w:r>
      <w:r w:rsidR="005B77EA">
        <w:fldChar w:fldCharType="begin"/>
      </w:r>
      <w:r w:rsidR="005B77EA">
        <w:instrText xml:space="preserve"> ADDIN ZOTERO_ITEM CSL_CITATION {"citationID":"81v05hcpk","properties":{"formattedCitation":"(Lowther et al. 2001)","plainCitation":"(Lowther et al. 2001)"},"citationItems":[{"id":38,"uris":["http://zotero.org/users/417054/items/63EKDZFZ"],"uri":["http://zotero.org/users/417054/items/63EKDZFZ"],"itemData":{"id":38,"type":"article","title":"Willet (Tringa semipalmata), The Birds of North America Online (A. Poole, Ed.).","publisher":"Ithaca: Cornell Lab of Ornithology; Retrieved from the Birds of North America Online: http://bna.birds.cornell.edu/bna/species/579","source":"CrossRef","author":[{"family":"Lowther","given":"P. E."},{"family":"Douglas, III","given":"H. D."},{"family":"Gratto-Trevor","given":"C. L."}],"issued":{"date-parts":[["2001"]]}}}],"schema":"https://github.com/citation-style-language/schema/raw/master/csl-citation.json"} </w:instrText>
      </w:r>
      <w:r w:rsidR="005B77EA">
        <w:fldChar w:fldCharType="separate"/>
      </w:r>
      <w:r w:rsidR="005B77EA">
        <w:rPr>
          <w:noProof/>
        </w:rPr>
        <w:t>(Lowther et al. 2001)</w:t>
      </w:r>
      <w:r w:rsidR="005B77EA">
        <w:fldChar w:fldCharType="end"/>
      </w:r>
      <w:r w:rsidR="00E15C86">
        <w:t>.</w:t>
      </w:r>
    </w:p>
    <w:p w14:paraId="4D4EA668" w14:textId="135C0CFA" w:rsidR="005A6583" w:rsidRDefault="00503364" w:rsidP="00950F52">
      <w:pPr>
        <w:spacing w:line="480" w:lineRule="auto"/>
        <w:ind w:firstLine="720"/>
      </w:pPr>
      <w:r>
        <w:t>R</w:t>
      </w:r>
      <w:r w:rsidR="00C15766">
        <w:t>esults</w:t>
      </w:r>
      <w:r w:rsidR="00134EB9">
        <w:t xml:space="preserve"> for Nelson’s Sparrow</w:t>
      </w:r>
      <w:r w:rsidR="00EB1381">
        <w:t xml:space="preserve"> were</w:t>
      </w:r>
      <w:r w:rsidR="00C15766">
        <w:t xml:space="preserve"> consistent with the </w:t>
      </w:r>
      <w:r w:rsidR="00C675FE">
        <w:t xml:space="preserve">known </w:t>
      </w:r>
      <w:r w:rsidR="00F3583F">
        <w:t xml:space="preserve">U.S. extent of the </w:t>
      </w:r>
      <w:r w:rsidR="00381564">
        <w:t xml:space="preserve">breeding range </w:t>
      </w:r>
      <w:r w:rsidR="00C675FE">
        <w:t xml:space="preserve">of </w:t>
      </w:r>
      <w:r w:rsidR="00134EB9">
        <w:t xml:space="preserve">the </w:t>
      </w:r>
      <w:r w:rsidR="006D6FE4">
        <w:t xml:space="preserve">Acadian </w:t>
      </w:r>
      <w:r w:rsidR="00071EC9">
        <w:t>race</w:t>
      </w:r>
      <w:r w:rsidR="00C15766">
        <w:rPr>
          <w:i/>
        </w:rPr>
        <w:t xml:space="preserve"> </w:t>
      </w:r>
      <w:r w:rsidR="00C15766" w:rsidRPr="004A20B2">
        <w:rPr>
          <w:i/>
        </w:rPr>
        <w:t>subvirgatus</w:t>
      </w:r>
      <w:r w:rsidR="00C15766">
        <w:t xml:space="preserve">, </w:t>
      </w:r>
      <w:r w:rsidR="00C3063E">
        <w:t xml:space="preserve">which </w:t>
      </w:r>
      <w:r w:rsidR="00134EB9">
        <w:t>breeds in salt marshes from Qu</w:t>
      </w:r>
      <w:r w:rsidR="00EA2AD7">
        <w:t>e</w:t>
      </w:r>
      <w:r w:rsidR="00134EB9">
        <w:t xml:space="preserve">bec to </w:t>
      </w:r>
      <w:r w:rsidR="007271CD">
        <w:t xml:space="preserve">the </w:t>
      </w:r>
      <w:r w:rsidR="00134EB9">
        <w:t>northeast</w:t>
      </w:r>
      <w:r w:rsidR="00C675FE">
        <w:t>ern</w:t>
      </w:r>
      <w:r w:rsidR="00134EB9">
        <w:t xml:space="preserve"> shore </w:t>
      </w:r>
      <w:r w:rsidR="007271CD">
        <w:t xml:space="preserve">of </w:t>
      </w:r>
      <w:r w:rsidR="00134EB9">
        <w:t>Massachusetts</w:t>
      </w:r>
      <w:r w:rsidR="00DF690E">
        <w:t xml:space="preserve"> </w:t>
      </w:r>
      <w:r w:rsidR="004275B0">
        <w:fldChar w:fldCharType="begin"/>
      </w:r>
      <w:r w:rsidR="004275B0">
        <w:instrText xml:space="preserve"> ADDIN ZOTERO_ITEM CSL_CITATION {"citationID":"96af1f2mc","properties":{"formattedCitation":"(Greenlaw and Woolfenden 2007)","plainCitation":"(Greenlaw and Woolfenden 2007)"},"citationItems":[{"id":734,"uris":["http://zotero.org/users/417054/items/JEJ7427K"],"uri":["http://zotero.org/users/417054/items/JEJ7427K"],"itemData":{"id":734,"type":"article-journal","title":"Wintering distributions and migration of saltmarsh and nelson's sharp-tailed sparrows","container-title":"The Wilson Journal of Ornithology","page":"361-377","volume":"119","issue":"3","source":"bioone.org.udel.idm.oclc.org (Atypon)","abstract":"Abstract We delineate the winter distributions of the five subspecies of Saltmarsh Sharp-tailed (Ammodramus caudacutus) and Nelson's Sharp-tailed (A. nelsoni) sparrows, and comment on patterns of migration. The two subspecies of A. caudacutus (A. c. caudacutus, A. c. diversus) have similar core winter ranges that extend along the Atlantic coast from North Carolina to northeastern Florida. They also occupy two isolated areas within peninsular Florida in Everglades National Park and on the northwest Gulf coast. Migration in A. caudacutus is mainly confined to the coast. The subspecies of A. nelsoni (A. n. nelsoni, A. n. alterus, A. n. subvirgatus) occupy different but overlapping winter ranges. A. n. nelsoni is the most widespread, occurring from North Carolina to Texas. Some birds migrate along the Atlantic coast southwards in fall, and others follow interior routes through the Mississippi River watershed in both fall and spring. We suggest A. n. nelsoni wintering along the Atlantic coast in spring fly directly inland towards their northern breeding areas. Some birds in fall also approach the southeastern coastline directly across the Appalachian Mountains. A. n. alterus mainly winters along the southeastern Atlantic coast to Florida, and in fewer numbers along the Gulf coast at least to Louisiana. Some A. n. alterus may migrate to the Gulf coast directly via inland routes west of the Appalachian Mountains. A. n. subvirgatus has the most limited wintering distribution, from South Carolina to northeast Florida, and is strictly a coastal migrant south of New England. Limited wintering ranges and narrow winter habitat requirements place continental populations of sharp-tailed sparrows at risk.","DOI":"10.1676/05-152.1","ISSN":"1559-4491","journalAbbreviation":"The Wilson Journal of Ornithology","author":[{"family":"Greenlaw","given":"Jon S."},{"family":"Woolfenden","given":"Glen E."}],"issued":{"date-parts":[["2007",9,1]]},"accessed":{"date-parts":[["2015",1,3]],"season":"00:11:25"}}}],"schema":"https://github.com/citation-style-language/schema/raw/master/csl-citation.json"} </w:instrText>
      </w:r>
      <w:r w:rsidR="004275B0">
        <w:fldChar w:fldCharType="separate"/>
      </w:r>
      <w:r w:rsidR="004275B0">
        <w:rPr>
          <w:noProof/>
        </w:rPr>
        <w:t>(Greenlaw and Woolfenden 2007)</w:t>
      </w:r>
      <w:r w:rsidR="004275B0">
        <w:fldChar w:fldCharType="end"/>
      </w:r>
      <w:r w:rsidR="00C3063E">
        <w:t xml:space="preserve">.  </w:t>
      </w:r>
      <w:r w:rsidR="001505A1">
        <w:t>High density patches were scattere</w:t>
      </w:r>
      <w:r w:rsidR="00BC48A0">
        <w:t xml:space="preserve">d throughout Coastal Maine and primarily situated in an estuarine embayment </w:t>
      </w:r>
      <w:r w:rsidR="00BC48A0" w:rsidRPr="00E449EB">
        <w:lastRenderedPageBreak/>
        <w:t xml:space="preserve">geomorphological setting, </w:t>
      </w:r>
      <w:r w:rsidR="00AA4903" w:rsidRPr="00E449EB">
        <w:t>both as</w:t>
      </w:r>
      <w:r w:rsidR="00BC48A0" w:rsidRPr="00E449EB">
        <w:t xml:space="preserve"> </w:t>
      </w:r>
      <w:r w:rsidR="00AA4903" w:rsidRPr="00E449EB">
        <w:t>stream channel wetlands</w:t>
      </w:r>
      <w:r w:rsidR="00BC48A0" w:rsidRPr="00E449EB">
        <w:t xml:space="preserve"> </w:t>
      </w:r>
      <w:r w:rsidR="00AA4903" w:rsidRPr="00E449EB">
        <w:t xml:space="preserve">and saline fringe marshes </w:t>
      </w:r>
      <w:r w:rsidR="00E449EB" w:rsidRPr="00E449EB">
        <w:fldChar w:fldCharType="begin"/>
      </w:r>
      <w:r w:rsidR="00E449EB" w:rsidRPr="00E449EB">
        <w:instrText xml:space="preserve"> ADDIN ZOTERO_ITEM CSL_CITATION {"citationID":"1pajja5fgn","properties":{"formattedCitation":"(Cahoon et al. 2009)","plainCitation":"(Cahoon et al. 2009)"},"citationItems":[{"id":581,"uris":["http://zotero.org/users/417054/items/RVXGFJZS"],"uri":["http://zotero.org/users/417054/items/RVXGFJZS"],"itemData":{"id":581,"type":"chapter","title":"Coastal Wetland Sustainability","container-title":"Coastal Sensitivity to Sea-Level Rise: A Focus on the Mid-Atlantic Region","collection-title":"Synthesis and Assessment Product","collection-number":"4.1","publisher":"U.S. Climate Change Science Program","publisher-place":"Washington D.C., USA","page":"57-72","event-place":"Washington D.C., USA","author":[{"family":"Cahoon","given":"D.R."},{"family":"Reed","given":"D J."},{"family":"Kolker","given":"A.S."},{"family":"Brinson","given":"M.M."},{"family":"Stevenson","given":"J.C."},{"family":"Riggs","given":"S."},{"family":"Christian","given":"R."},{"family":"Reyes","given":"E."},{"family":"Voss","given":"C."},{"family":"Kunz","given":"D."}],"container-author":[{"family":"Titus","given":"J.G."},{"family":"Anderson","given":"K.E."},{"family":"Cahoon","given":"D.R."},{"family":"Gesch","given":"D.B."},{"family":"Gill","given":"S.K."},{"family":"Gutierrez","given":"B.T."},{"family":"Thieler","given":"E.R."},{"family":"Williams","given":"S.J."}],"issued":{"date-parts":[["2009"]]}}}],"schema":"https://github.com/citation-style-language/schema/raw/master/csl-citation.json"} </w:instrText>
      </w:r>
      <w:r w:rsidR="00E449EB" w:rsidRPr="00E449EB">
        <w:fldChar w:fldCharType="separate"/>
      </w:r>
      <w:r w:rsidR="00E449EB" w:rsidRPr="00E449EB">
        <w:rPr>
          <w:noProof/>
        </w:rPr>
        <w:t>(Cahoon et al. 2009)</w:t>
      </w:r>
      <w:r w:rsidR="00E449EB" w:rsidRPr="00E449EB">
        <w:fldChar w:fldCharType="end"/>
      </w:r>
      <w:r w:rsidR="00C3063E" w:rsidRPr="00E449EB">
        <w:t>.</w:t>
      </w:r>
      <w:r w:rsidR="00134EB9" w:rsidRPr="00E449EB">
        <w:t xml:space="preserve"> </w:t>
      </w:r>
      <w:r w:rsidR="00C3063E" w:rsidRPr="00E449EB">
        <w:t xml:space="preserve"> </w:t>
      </w:r>
      <w:r w:rsidR="00AF4C64" w:rsidRPr="00E449EB">
        <w:t>At</w:t>
      </w:r>
      <w:r w:rsidR="00AF4C64">
        <w:t xml:space="preserve"> the southern </w:t>
      </w:r>
      <w:r w:rsidR="00676C6A">
        <w:t>end</w:t>
      </w:r>
      <w:r w:rsidR="00AF4C64">
        <w:t xml:space="preserve"> of the range the subspecies</w:t>
      </w:r>
      <w:r w:rsidR="00435659">
        <w:t xml:space="preserve"> </w:t>
      </w:r>
      <w:r w:rsidR="00F40EAA">
        <w:t xml:space="preserve">occurs sympatrically with Saltmarsh Sparrow </w:t>
      </w:r>
      <w:r w:rsidR="004275B0">
        <w:fldChar w:fldCharType="begin"/>
      </w:r>
      <w:r w:rsidR="004275B0">
        <w:instrText xml:space="preserve"> ADDIN ZOTERO_ITEM CSL_CITATION {"citationID":"o9np8ucb7","properties":{"formattedCitation":"(Montagna 1942, Greenlaw 1993, Hodgman et al. 2002)","plainCitation":"(Montagna 1942, Greenlaw 1993, Hodgman et al. 2002)"},"citationItems":[{"id":741,"uris":["http://zotero.org/users/417054/items/3URNVBC9"],"uri":["http://zotero.org/users/417054/items/3URNVBC9"],"itemData":{"id":741,"type":"article-journal","title":"The sharp-tailed sparrows of the Atlantic coast","container-title":"The Wilson Bulletin","page":"107-121","volume":"54","issue":"2","author":[{"family":"Montagna","given":"W."}],"issued":{"date-parts":[["1942"]]}}},{"id":742,"uris":["http://zotero.org/users/417054/items/RIXQH6QI"],"uri":["http://zotero.org/users/417054/items/RIXQH6QI"],"itemData":{"id":742,"type":"article-journal","title":"Behavioral and morphological diversification in sharp-tailed sparrows (Ammodramus caudacutus) of the Atlantic coast","container-title":"The Auk","page":"286-303","volume":"110","issue":"2","author":[{"family":"Greenlaw","given":"J.S."}],"issued":{"date-parts":[["1993"]]}}},{"id":289,"uris":["http://zotero.org/users/417054/items/UV276UTQ"],"uri":["http://zotero.org/users/417054/items/UV276UTQ"],"itemData":{"id":289,"type":"article-journal","title":"Redefining range overlap between the sharp-tailed sparrows of coastal New England","container-title":"The Wilson Bulletin","page":"38-43","volume":"114","issue":"1","source":"JSTOR","abstract":"With the designation of Nelson's Sharp-tailed Sparrow (Ammodramus nelsoni) and Saltmarsh Sharp-tailed Sparrow (A. caudacutus) as species of high conservation priority in the northeastern United States, the need to document fully their abundance, distribution, and the extent of range overlap has become increasingly important. We surveyed saltmarshes in coastal New England for both species from 1997 to 2000. The current overlap zone extends from Parker River, Massachusetts, north to Weskeag River, Maine, which expands the previously reported range overlap of 48 km to 208 km. Among the 49 sites surveyed within the current overlap zone, both species were present at 25 sites. It is possible that the species have experienced range expansion over the last several decades, especially the Nelson's Sharp-tailed Sparrow. Our findings indicate that the nominate subspecies of the Saltmarsh Sharp-tailed Sparrow warrants the greatest conservation concern given its limited geographic range, a potentially expanding hybrid zone with A. n. subvirgatus, and the potential for habitat degradation from an oil spill associated with the urban/industrial centers of the Northeast.","ISSN":"00435643","note":"ArticleType: primary_article / Full publication date: Mar., 2002 / Copyright © 2002 Wilson Ornithological Society","author":[{"family":"Hodgman","given":"Thomas P."},{"family":"Shriver","given":"W. Gregory"},{"family":"Vickery","given":"Peter D."}],"issued":{"date-parts":[["2002",3]]},"accessed":{"date-parts":[["2010",4,12]]}}}],"schema":"https://github.com/citation-style-language/schema/raw/master/csl-citation.json"} </w:instrText>
      </w:r>
      <w:r w:rsidR="004275B0">
        <w:fldChar w:fldCharType="separate"/>
      </w:r>
      <w:r w:rsidR="004275B0">
        <w:rPr>
          <w:noProof/>
        </w:rPr>
        <w:t>(Montagna 1942, Greenlaw 1993, Hodgman et al. 2002)</w:t>
      </w:r>
      <w:r w:rsidR="004275B0">
        <w:fldChar w:fldCharType="end"/>
      </w:r>
      <w:r w:rsidR="004D6FE4">
        <w:t>; t</w:t>
      </w:r>
      <w:r w:rsidR="00676C6A">
        <w:t>he overlap zone extends from the Wesk</w:t>
      </w:r>
      <w:r w:rsidR="006D5209">
        <w:t>eag River in South Thomaston, Maine</w:t>
      </w:r>
      <w:r w:rsidR="00676C6A">
        <w:t xml:space="preserve"> to Parke</w:t>
      </w:r>
      <w:r w:rsidR="006D5209">
        <w:t>r River NWR in Newburyport, Massachusetts</w:t>
      </w:r>
      <w:r w:rsidR="004275B0">
        <w:t xml:space="preserve"> </w:t>
      </w:r>
      <w:r w:rsidR="004275B0">
        <w:fldChar w:fldCharType="begin"/>
      </w:r>
      <w:r w:rsidR="004275B0">
        <w:instrText xml:space="preserve"> ADDIN ZOTERO_ITEM CSL_CITATION {"citationID":"2c52r272sa","properties":{"formattedCitation":"(Hodgman et al. 2002)","plainCitation":"(Hodgman et al. 2002)"},"citationItems":[{"id":289,"uris":["http://zotero.org/users/417054/items/UV276UTQ"],"uri":["http://zotero.org/users/417054/items/UV276UTQ"],"itemData":{"id":289,"type":"article-journal","title":"Redefining range overlap between the sharp-tailed sparrows of coastal New England","container-title":"The Wilson Bulletin","page":"38-43","volume":"114","issue":"1","source":"JSTOR","abstract":"With the designation of Nelson's Sharp-tailed Sparrow (Ammodramus nelsoni) and Saltmarsh Sharp-tailed Sparrow (A. caudacutus) as species of high conservation priority in the northeastern United States, the need to document fully their abundance, distribution, and the extent of range overlap has become increasingly important. We surveyed saltmarshes in coastal New England for both species from 1997 to 2000. The current overlap zone extends from Parker River, Massachusetts, north to Weskeag River, Maine, which expands the previously reported range overlap of 48 km to 208 km. Among the 49 sites surveyed within the current overlap zone, both species were present at 25 sites. It is possible that the species have experienced range expansion over the last several decades, especially the Nelson's Sharp-tailed Sparrow. Our findings indicate that the nominate subspecies of the Saltmarsh Sharp-tailed Sparrow warrants the greatest conservation concern given its limited geographic range, a potentially expanding hybrid zone with A. n. subvirgatus, and the potential for habitat degradation from an oil spill associated with the urban/industrial centers of the Northeast.","ISSN":"00435643","note":"ArticleType: primary_article / Full publication date: Mar., 2002 / Copyright © 2002 Wilson Ornithological Society","author":[{"family":"Hodgman","given":"Thomas P."},{"family":"Shriver","given":"W. Gregory"},{"family":"Vickery","given":"Peter D."}],"issued":{"date-parts":[["2002",3]]},"accessed":{"date-parts":[["2010",4,12]]}}}],"schema":"https://github.com/citation-style-language/schema/raw/master/csl-citation.json"} </w:instrText>
      </w:r>
      <w:r w:rsidR="004275B0">
        <w:fldChar w:fldCharType="separate"/>
      </w:r>
      <w:r w:rsidR="004275B0">
        <w:rPr>
          <w:noProof/>
        </w:rPr>
        <w:t>(Hodgman et al. 2002)</w:t>
      </w:r>
      <w:r w:rsidR="004275B0">
        <w:fldChar w:fldCharType="end"/>
      </w:r>
      <w:r w:rsidR="004D6FE4">
        <w:t>.</w:t>
      </w:r>
      <w:r w:rsidR="00A5776A">
        <w:t xml:space="preserve">  In general, w</w:t>
      </w:r>
      <w:r w:rsidR="00C417BC">
        <w:t xml:space="preserve">e encountered both species in </w:t>
      </w:r>
      <w:r w:rsidR="00A5776A">
        <w:t xml:space="preserve">the same patches in </w:t>
      </w:r>
      <w:r w:rsidR="00C417BC">
        <w:t>the overlap zone</w:t>
      </w:r>
      <w:r w:rsidR="006356B1">
        <w:t>.</w:t>
      </w:r>
      <w:r w:rsidR="00A03DAA">
        <w:t xml:space="preserve">  </w:t>
      </w:r>
      <w:r w:rsidR="00F4245A">
        <w:t xml:space="preserve">Nelson’s Sparrow </w:t>
      </w:r>
      <w:r w:rsidR="00FA79D4">
        <w:t xml:space="preserve">had higher densities than Saltmarsh Sparrow in </w:t>
      </w:r>
      <w:r w:rsidR="00E004F0">
        <w:t>most patches</w:t>
      </w:r>
      <w:r w:rsidR="00A96493">
        <w:t xml:space="preserve"> </w:t>
      </w:r>
      <w:r w:rsidR="00E004F0">
        <w:t>from Saco River</w:t>
      </w:r>
      <w:r w:rsidR="006D5209">
        <w:t>, Maine</w:t>
      </w:r>
      <w:r w:rsidR="009B24DD">
        <w:t xml:space="preserve"> to the northern boundary of the overlap zone</w:t>
      </w:r>
      <w:r w:rsidR="00A96493">
        <w:t>.</w:t>
      </w:r>
    </w:p>
    <w:p w14:paraId="183867B0" w14:textId="52EC9F93" w:rsidR="00F4245A" w:rsidRDefault="00A9067F" w:rsidP="00950F52">
      <w:pPr>
        <w:spacing w:line="480" w:lineRule="auto"/>
        <w:ind w:firstLine="720"/>
      </w:pPr>
      <w:r>
        <w:t>H</w:t>
      </w:r>
      <w:r w:rsidR="00953717">
        <w:t>ybridiz</w:t>
      </w:r>
      <w:r w:rsidR="004D6FE4">
        <w:t>ation between</w:t>
      </w:r>
      <w:r w:rsidR="00953717">
        <w:t xml:space="preserve"> </w:t>
      </w:r>
      <w:r w:rsidR="00CE1CA5">
        <w:t>Nelson’s and Saltmarsh sparrows</w:t>
      </w:r>
      <w:r>
        <w:t xml:space="preserve"> has been</w:t>
      </w:r>
      <w:r w:rsidR="00953717">
        <w:t xml:space="preserve"> documented</w:t>
      </w:r>
      <w:r w:rsidR="004D6FE4">
        <w:t xml:space="preserve"> in the overlap zone</w:t>
      </w:r>
      <w:r w:rsidR="00A96493">
        <w:t xml:space="preserve"> </w:t>
      </w:r>
      <w:r w:rsidR="004275B0">
        <w:fldChar w:fldCharType="begin"/>
      </w:r>
      <w:r w:rsidR="00AD5A02">
        <w:instrText xml:space="preserve"> ADDIN ZOTERO_ITEM CSL_CITATION {"citationID":"3JHxOi2s","properties":{"formattedCitation":"(Rising and Avise 1993, Hodgman et al. 2002, Shriver et al. 2005, Walsh et al. 2011)","plainCitation":"(Rising and Avise 1993, Hodgman et al. 2002, Shriver et al. 2005, Walsh et al. 2011)"},"citationItems":[{"id":743,"uris":["http://zotero.org/users/417054/items/2UM27IUN"],"uri":["http://zotero.org/users/417054/items/2UM27IUN"],"itemData":{"id":743,"type":"article-journal","title":"Application of genealogical-concordance principles to the taxonomy and evolutionary history of the sharp-tailed sparrow (Ammodramus caudacutus)","container-title":"The Auk","page":"844-856","volume":"110","issue":"4","source":"CrossRef","DOI":"10.2307/4088638","ISSN":"00048038, 19384254","author":[{"family":"Rising","given":"James D."},{"family":"Avise","given":"John C."}],"issued":{"date-parts":[["1993",10]]},"accessed":{"date-parts":[["2015",1,3]],"season":"05:18:05"}}},{"id":289,"uris":["http://zotero.org/users/417054/items/UV276UTQ"],"uri":["http://zotero.org/users/417054/items/UV276UTQ"],"itemData":{"id":289,"type":"article-journal","title":"Redefining range overlap between the sharp-tailed sparrows of coastal New England","container-title":"The Wilson Bulletin","page":"38-43","volume":"114","issue":"1","source":"JSTOR","abstract":"With the designation of Nelson's Sharp-tailed Sparrow (Ammodramus nelsoni) and Saltmarsh Sharp-tailed Sparrow (A. caudacutus) as species of high conservation priority in the northeastern United States, the need to document fully their abundance, distribution, and the extent of range overlap has become increasingly important. We surveyed saltmarshes in coastal New England for both species from 1997 to 2000. The current overlap zone extends from Parker River, Massachusetts, north to Weskeag River, Maine, which expands the previously reported range overlap of 48 km to 208 km. Among the 49 sites surveyed within the current overlap zone, both species were present at 25 sites. It is possible that the species have experienced range expansion over the last several decades, especially the Nelson's Sharp-tailed Sparrow. Our findings indicate that the nominate subspecies of the Saltmarsh Sharp-tailed Sparrow warrants the greatest conservation concern given its limited geographic range, a potentially expanding hybrid zone with A. n. subvirgatus, and the potential for habitat degradation from an oil spill associated with the urban/industrial centers of the Northeast.","ISSN":"00435643","note":"ArticleType: primary_article / Full publication date: Mar., 2002 / Copyright © 2002 Wilson Ornithological Society","author":[{"family":"Hodgman","given":"Thomas P."},{"family":"Shriver","given":"W. Gregory"},{"family":"Vickery","given":"Peter D."}],"issued":{"date-parts":[["2002",3]]},"accessed":{"date-parts":[["2010",4,12]]}}},{"id":737,"uris":["http://zotero.org/users/417054/items/U456H8RT"],"uri":["http://zotero.org/users/417054/items/U456H8RT"],"itemData":{"id":737,"type":"article-journal","title":"Concordance between morphological and molecular markers in assessing hybridization between sharp-tailed sparrows in new england","container-title":"The Auk","page":"94-107","volume":"122","issue":"1","source":"bioone.org.udel.idm.oclc.org (Atypon)","abstract":"Abstract Hybridization is pivotal in framing ideas about species concepts and has the potential to produce novel genotypes that may serve as starting points for new evolutionary trajectories. Presently, Nelson’s Sharp-tailed Sparrows (Ammodramus nelsoni subvirgatus) and Saltmarsh Sharp-tailed Sparrows (A. caudacutus caudacutus) are in contact in salt marshes of Maine, New Hampshire, and northern Massachusetts. These two species hybridize, but the extent and direction of introgression has not been determined. We assessed morphological and genetic variation of 123 sharp-tailed sparrows from 5 salt marshes in New England. We used six morphological variables, including a plumage-scoring index, and five mic-rosatellite primers to assess the extent of introgression and to determine whether there was concordance between phenotypic and genotypic variation. We identified apparent hybrids and each of the two sharp-tailed sparrow species using a plumagescoring index. In general, we found that hybrids were more similar morphologically and genetically to Saltmarsh Sharp-tailed Sparrows. The alleles of hybrids were 62% Saltmarsh and 38% Nelson’s Sharp-tailed Sparrows, supporting the asymmetrical hybridization hypothesis. Concordancia entre Marcadores Morfológicos y Moleculares al Evaluar la Hibridación entre Ammodramus nelsoni subvirgatus y A. caudacutus caudacutus en Nueva Inglaterra ,  Resumen La hibridación es un proceso clave para plantear ideas sobre conceptos de especie y tiene el potencial de producir genotipos novedosos que pueden representar puntos de partida para nuevas trayectorias evolutivas. En la actualidad, los gorriones Ammodramus nelsoni subvirgatus y A. caudacutus caudacutus están en contacto en los pantanos de agua salada de Maine, New Hampshire y el norte de Massachusetts. Estas dos especies hibridan entre sí, pero el grado y la dirección de la introgresión no han sido determinados. En este estudio examinamos la variación morfológica y genética de 123 individuos de cinco pantanos ubicados en Nueva Inglaterra. Empleamos seis variables morfológicas, incluyendo un índice para calificar el plumaje y cinco iniciadores de microsatélites para determinar el grado de introgresión y determinar si existe concordancia entre la variación fenotípica y la variación genética. Identificamos híbridos aparentes e individuos de cada una de las dos especies usando un índice para calificar el plumaje. En general, encontramos que los híbridos fueron más similares morfológica y genéticamente a A. caudacutus caudacutus. El 62% de los alelos de los híbridos fueron de A. caudacutus caudacutus y el 38% de A. nelsoni subvirgatus, lo que apoya la hipótesis de hibridación asimétrica.","DOI":"10.1642/0004-8038(2005)122[0094:CBMAMM]2.0.CO;2","ISSN":"0004-8038","journalAbbreviation":"The Auk","author":[{"family":"Shriver","given":"W. Gregory"},{"family":"Gibbs","given":"James P."},{"family":"Vickery","given":"Peter D."},{"family":"Gibbs","given":"H. Lisle"},{"family":"Hodgman","given":"Thomas P."},{"family":"Jones","given":"Peter T."},{"family":"Jacques","given":"Christopher N."}],"issued":{"date-parts":[["2005",1,1]]},"accessed":{"date-parts":[["2015",1,3]],"season":"00:13:45"}}},{"id":732,"uris":["http://zotero.org/users/417054/items/7BIENZTI"],"uri":["http://zotero.org/users/417054/items/7BIENZTI"],"itemData":{"id":732,"type":"article-journal","title":"Genetic barcode RFLP analysis of the Nelson's and saltmarsh sparrow hybrid zone","container-title":"The Wilson Journal of Ornithology","page":"316-322","issue":"Jun 2011","DOI":"10.1676/10-134.1","ISSN":"1559-4491","author":[{"family":"Walsh","given":"J."},{"family":"Kovach","given":"A.I."},{"family":"Lane","given":"O.P."},{"family":"O'Brien","given":"K.M."},{"family":"Babbitt","given":"K.J."}],"issued":{"date-parts":[["2011"]]}}}],"schema":"https://github.com/citation-style-language/schema/raw/master/csl-citation.json"} </w:instrText>
      </w:r>
      <w:r w:rsidR="004275B0">
        <w:fldChar w:fldCharType="separate"/>
      </w:r>
      <w:r w:rsidR="00AD5A02">
        <w:rPr>
          <w:noProof/>
        </w:rPr>
        <w:t>(Rising and Avise 1993, Hodgman et al. 2002, Shriver et al. 2005, Walsh et al. 2011)</w:t>
      </w:r>
      <w:r w:rsidR="004275B0">
        <w:fldChar w:fldCharType="end"/>
      </w:r>
      <w:r w:rsidR="00AD5A02">
        <w:t xml:space="preserve"> </w:t>
      </w:r>
      <w:r w:rsidR="00D8419B">
        <w:t xml:space="preserve">and hybrids </w:t>
      </w:r>
      <w:r w:rsidR="004D03CC">
        <w:t>can potentially</w:t>
      </w:r>
      <w:r w:rsidR="00D8419B">
        <w:t xml:space="preserve"> occur</w:t>
      </w:r>
      <w:r w:rsidR="006B25A7">
        <w:t xml:space="preserve"> in all marshes where the two species co-exist</w:t>
      </w:r>
      <w:r w:rsidR="004275B0">
        <w:t xml:space="preserve"> </w:t>
      </w:r>
      <w:r w:rsidR="004275B0">
        <w:fldChar w:fldCharType="begin"/>
      </w:r>
      <w:r w:rsidR="004275B0">
        <w:instrText xml:space="preserve"> ADDIN ZOTERO_ITEM CSL_CITATION {"citationID":"1oad6fknu1","properties":{"formattedCitation":"(Shriver et al. 2005, Walsh et al. 2011)","plainCitation":"(Shriver et al. 2005, Walsh et al. 2011)"},"citationItems":[{"id":737,"uris":["http://zotero.org/users/417054/items/U456H8RT"],"uri":["http://zotero.org/users/417054/items/U456H8RT"],"itemData":{"id":737,"type":"article-journal","title":"Concordance between morphological and molecular markers in assessing hybridization between sharp-tailed sparrows in new england","container-title":"The Auk","page":"94-107","volume":"122","issue":"1","source":"bioone.org.udel.idm.oclc.org (Atypon)","abstract":"Abstract Hybridization is pivotal in framing ideas about species concepts and has the potential to produce novel genotypes that may serve as starting points for new evolutionary trajectories. Presently, Nelson’s Sharp-tailed Sparrows (Ammodramus nelsoni subvirgatus) and Saltmarsh Sharp-tailed Sparrows (A. caudacutus caudacutus) are in contact in salt marshes of Maine, New Hampshire, and northern Massachusetts. These two species hybridize, but the extent and direction of introgression has not been determined. We assessed morphological and genetic variation of 123 sharp-tailed sparrows from 5 salt marshes in New England. We used six morphological variables, including a plumage-scoring index, and five mic-rosatellite primers to assess the extent of introgression and to determine whether there was concordance between phenotypic and genotypic variation. We identified apparent hybrids and each of the two sharp-tailed sparrow species using a plumagescoring index. In general, we found that hybrids were more similar morphologically and genetically to Saltmarsh Sharp-tailed Sparrows. The alleles of hybrids were 62% Saltmarsh and 38% Nelson’s Sharp-tailed Sparrows, supporting the asymmetrical hybridization hypothesis. Concordancia entre Marcadores Morfológicos y Moleculares al Evaluar la Hibridación entre Ammodramus nelsoni subvirgatus y A. caudacutus caudacutus en Nueva Inglaterra ,  Resumen La hibridación es un proceso clave para plantear ideas sobre conceptos de especie y tiene el potencial de producir genotipos novedosos que pueden representar puntos de partida para nuevas trayectorias evolutivas. En la actualidad, los gorriones Ammodramus nelsoni subvirgatus y A. caudacutus caudacutus están en contacto en los pantanos de agua salada de Maine, New Hampshire y el norte de Massachusetts. Estas dos especies hibridan entre sí, pero el grado y la dirección de la introgresión no han sido determinados. En este estudio examinamos la variación morfológica y genética de 123 individuos de cinco pantanos ubicados en Nueva Inglaterra. Empleamos seis variables morfológicas, incluyendo un índice para calificar el plumaje y cinco iniciadores de microsatélites para determinar el grado de introgresión y determinar si existe concordancia entre la variación fenotípica y la variación genética. Identificamos híbridos aparentes e individuos de cada una de las dos especies usando un índice para calificar el plumaje. En general, encontramos que los híbridos fueron más similares morfológica y genéticamente a A. caudacutus caudacutus. El 62% de los alelos de los híbridos fueron de A. caudacutus caudacutus y el 38% de A. nelsoni subvirgatus, lo que apoya la hipótesis de hibridación asimétrica.","DOI":"10.1642/0004-8038(2005)122[0094:CBMAMM]2.0.CO;2","ISSN":"0004-8038","journalAbbreviation":"The Auk","author":[{"family":"Shriver","given":"W. Gregory"},{"family":"Gibbs","given":"James P."},{"family":"Vickery","given":"Peter D."},{"family":"Gibbs","given":"H. Lisle"},{"family":"Hodgman","given":"Thomas P."},{"family":"Jones","given":"Peter T."},{"family":"Jacques","given":"Christopher N."}],"issued":{"date-parts":[["2005",1,1]]},"accessed":{"date-parts":[["2015",1,3]],"season":"00:13:45"}}},{"id":732,"uris":["http://zotero.org/users/417054/items/7BIENZTI"],"uri":["http://zotero.org/users/417054/items/7BIENZTI"],"itemData":{"id":732,"type":"article-journal","title":"Genetic barcode RFLP analysis of the Nelson's and saltmarsh sparrow hybrid zone","container-title":"The Wilson Journal of Ornithology","page":"316-322","issue":"Jun 2011","DOI":"10.1676/10-134.1","ISSN":"1559-4491","author":[{"family":"Walsh","given":"J."},{"family":"Kovach","given":"A.I."},{"family":"Lane","given":"O.P."},{"family":"O'Brien","given":"K.M."},{"family":"Babbitt","given":"K.J."}],"issued":{"date-parts":[["2011"]]}}}],"schema":"https://github.com/citation-style-language/schema/raw/master/csl-citation.json"} </w:instrText>
      </w:r>
      <w:r w:rsidR="004275B0">
        <w:fldChar w:fldCharType="separate"/>
      </w:r>
      <w:r w:rsidR="004275B0">
        <w:rPr>
          <w:noProof/>
        </w:rPr>
        <w:t>(Shriver et al. 2005, Walsh et al. 2011)</w:t>
      </w:r>
      <w:r w:rsidR="004275B0">
        <w:fldChar w:fldCharType="end"/>
      </w:r>
      <w:r w:rsidR="00953717">
        <w:t xml:space="preserve">.  </w:t>
      </w:r>
      <w:r w:rsidR="008A2A62">
        <w:t xml:space="preserve">In the </w:t>
      </w:r>
      <w:r w:rsidR="00D23837">
        <w:t xml:space="preserve">putative </w:t>
      </w:r>
      <w:r w:rsidR="008A2A62">
        <w:t xml:space="preserve">hybrid zone, “pure” individuals are difficult to distinguish from introgressed individuals by morphology alone; </w:t>
      </w:r>
      <w:r w:rsidR="00B442CC">
        <w:t>at the south end of the</w:t>
      </w:r>
      <w:r w:rsidR="008B0EE5">
        <w:t xml:space="preserve"> zone, </w:t>
      </w:r>
      <w:r w:rsidR="008A2A62">
        <w:t>individuals confirmed to be hybrids using genetic testing were identified as Saltmarsh Sparrows in the field based on morphological characterist</w:t>
      </w:r>
      <w:r w:rsidR="004416CF">
        <w:t xml:space="preserve">ics </w:t>
      </w:r>
      <w:r w:rsidR="004416CF">
        <w:fldChar w:fldCharType="begin"/>
      </w:r>
      <w:r w:rsidR="00E67809">
        <w:instrText xml:space="preserve"> ADDIN ZOTERO_ITEM CSL_CITATION {"citationID":"c40rVSD8","properties":{"formattedCitation":"(Shriver et al. 2005, Walsh et al. 2011)","plainCitation":"(Shriver et al. 2005, Walsh et al. 2011)"},"citationItems":[{"id":737,"uris":["http://zotero.org/users/417054/items/U456H8RT"],"uri":["http://zotero.org/users/417054/items/U456H8RT"],"itemData":{"id":737,"type":"article-journal","title":"Concordance between morphological and molecular markers in assessing hybridization between sharp-tailed sparrows in new england","container-title":"The Auk","page":"94-107","volume":"122","issue":"1","source":"bioone.org.udel.idm.oclc.org (Atypon)","abstract":"Abstract Hybridization is pivotal in framing ideas about species concepts and has the potential to produce novel genotypes that may serve as starting points for new evolutionary trajectories. Presently, Nelson’s Sharp-tailed Sparrows (Ammodramus nelsoni subvirgatus) and Saltmarsh Sharp-tailed Sparrows (A. caudacutus caudacutus) are in contact in salt marshes of Maine, New Hampshire, and northern Massachusetts. These two species hybridize, but the extent and direction of introgression has not been determined. We assessed morphological and genetic variation of 123 sharp-tailed sparrows from 5 salt marshes in New England. We used six morphological variables, including a plumage-scoring index, and five mic-rosatellite primers to assess the extent of introgression and to determine whether there was concordance between phenotypic and genotypic variation. We identified apparent hybrids and each of the two sharp-tailed sparrow species using a plumagescoring index. In general, we found that hybrids were more similar morphologically and genetically to Saltmarsh Sharp-tailed Sparrows. The alleles of hybrids were 62% Saltmarsh and 38% Nelson’s Sharp-tailed Sparrows, supporting the asymmetrical hybridization hypothesis. Concordancia entre Marcadores Morfológicos y Moleculares al Evaluar la Hibridación entre Ammodramus nelsoni subvirgatus y A. caudacutus caudacutus en Nueva Inglaterra ,  Resumen La hibridación es un proceso clave para plantear ideas sobre conceptos de especie y tiene el potencial de producir genotipos novedosos que pueden representar puntos de partida para nuevas trayectorias evolutivas. En la actualidad, los gorriones Ammodramus nelsoni subvirgatus y A. caudacutus caudacutus están en contacto en los pantanos de agua salada de Maine, New Hampshire y el norte de Massachusetts. Estas dos especies hibridan entre sí, pero el grado y la dirección de la introgresión no han sido determinados. En este estudio examinamos la variación morfológica y genética de 123 individuos de cinco pantanos ubicados en Nueva Inglaterra. Empleamos seis variables morfológicas, incluyendo un índice para calificar el plumaje y cinco iniciadores de microsatélites para determinar el grado de introgresión y determinar si existe concordancia entre la variación fenotípica y la variación genética. Identificamos híbridos aparentes e individuos de cada una de las dos especies usando un índice para calificar el plumaje. En general, encontramos que los híbridos fueron más similares morfológica y genéticamente a A. caudacutus caudacutus. El 62% de los alelos de los híbridos fueron de A. caudacutus caudacutus y el 38% de A. nelsoni subvirgatus, lo que apoya la hipótesis de hibridación asimétrica.","DOI":"10.1642/0004-8038(2005)122[0094:CBMAMM]2.0.CO;2","ISSN":"0004-8038","journalAbbreviation":"The Auk","author":[{"family":"Shriver","given":"W. Gregory"},{"family":"Gibbs","given":"James P."},{"family":"Vickery","given":"Peter D."},{"family":"Gibbs","given":"H. Lisle"},{"family":"Hodgman","given":"Thomas P."},{"family":"Jones","given":"Peter T."},{"family":"Jacques","given":"Christopher N."}],"issued":{"date-parts":[["2005",1,1]]},"accessed":{"date-parts":[["2015",1,3]],"season":"00:13:45"}}},{"id":732,"uris":["http://zotero.org/users/417054/items/7BIENZTI"],"uri":["http://zotero.org/users/417054/items/7BIENZTI"],"itemData":{"id":732,"type":"article-journal","title":"Genetic barcode RFLP analysis of the Nelson's and saltmarsh sparrow hybrid zone","container-title":"The Wilson Journal of Ornithology","page":"316-322","issue":"Jun 2011","DOI":"10.1676/10-134.1","ISSN":"1559-4491","author":[{"family":"Walsh","given":"J."},{"family":"Kovach","given":"A.I."},{"family":"Lane","given":"O.P."},{"family":"O'Brien","given":"K.M."},{"family":"Babbitt","given":"K.J."}],"issued":{"date-parts":[["2011"]]}}}],"schema":"https://github.com/citation-style-language/schema/raw/master/csl-citation.json"} </w:instrText>
      </w:r>
      <w:r w:rsidR="004416CF">
        <w:fldChar w:fldCharType="separate"/>
      </w:r>
      <w:r w:rsidR="004416CF">
        <w:rPr>
          <w:noProof/>
        </w:rPr>
        <w:t>(Shriver et al. 2005, Walsh et al. 2011)</w:t>
      </w:r>
      <w:r w:rsidR="004416CF">
        <w:fldChar w:fldCharType="end"/>
      </w:r>
      <w:r w:rsidR="008A2A62">
        <w:t xml:space="preserve">.  </w:t>
      </w:r>
      <w:r w:rsidR="009D3308">
        <w:t>More r</w:t>
      </w:r>
      <w:r w:rsidR="00B327B3">
        <w:t xml:space="preserve">esearch </w:t>
      </w:r>
      <w:r w:rsidR="00753D01">
        <w:t xml:space="preserve">across the hybrid zone </w:t>
      </w:r>
      <w:r w:rsidR="00B327B3">
        <w:t xml:space="preserve">is needed </w:t>
      </w:r>
      <w:r w:rsidR="00F35FA6">
        <w:t xml:space="preserve">to determine if there is a bias toward either sparrow phenotype; moreover, </w:t>
      </w:r>
      <w:r w:rsidR="00B327B3">
        <w:t xml:space="preserve">the </w:t>
      </w:r>
      <w:r w:rsidR="009D3308">
        <w:t>effect of introgression on vocalization remains</w:t>
      </w:r>
      <w:r w:rsidR="004E3703">
        <w:t xml:space="preserve"> unstudied</w:t>
      </w:r>
      <w:r w:rsidR="00B327B3">
        <w:t xml:space="preserve">. </w:t>
      </w:r>
      <w:r w:rsidR="00F35FA6">
        <w:t xml:space="preserve"> Hybridization </w:t>
      </w:r>
      <w:r w:rsidR="008A2A62">
        <w:t xml:space="preserve">has clear implications for </w:t>
      </w:r>
      <w:r w:rsidR="00FF3928">
        <w:t xml:space="preserve">detecting </w:t>
      </w:r>
      <w:r w:rsidR="008A2A62">
        <w:t xml:space="preserve">species </w:t>
      </w:r>
      <w:r w:rsidR="00FF3928">
        <w:t xml:space="preserve">accurately </w:t>
      </w:r>
      <w:r w:rsidR="004547AC">
        <w:t xml:space="preserve">from visual markers </w:t>
      </w:r>
      <w:r w:rsidR="00F35FA6">
        <w:t>and/</w:t>
      </w:r>
      <w:r w:rsidR="00197C03">
        <w:t xml:space="preserve">or vocal cues </w:t>
      </w:r>
      <w:r w:rsidR="00002432">
        <w:t>during point counts.</w:t>
      </w:r>
      <w:r w:rsidR="008A2A62">
        <w:t xml:space="preserve"> </w:t>
      </w:r>
      <w:r w:rsidR="00002432">
        <w:t xml:space="preserve"> T</w:t>
      </w:r>
      <w:r w:rsidR="00FF3928">
        <w:t>echnicians surveying in the hybrid zone may falsely record an introgressed sharp-tailed sparrow as a “pure” Saltmarsh Sparrow</w:t>
      </w:r>
      <w:r w:rsidR="008A2A62">
        <w:t xml:space="preserve"> </w:t>
      </w:r>
      <w:r w:rsidR="00FF3928">
        <w:t>leading to underestimates of hybrids coupled with overestimates of Saltmarsh Sparrows</w:t>
      </w:r>
      <w:r w:rsidR="00F35FA6">
        <w:t>, and vice ve</w:t>
      </w:r>
      <w:r w:rsidR="00753D01">
        <w:t>rsa for Nelson’s Sparrow</w:t>
      </w:r>
      <w:r w:rsidR="00FF3928">
        <w:t>.</w:t>
      </w:r>
      <w:r w:rsidR="00170C9B">
        <w:t xml:space="preserve"> </w:t>
      </w:r>
      <w:r w:rsidR="00480746">
        <w:t xml:space="preserve"> A</w:t>
      </w:r>
      <w:r w:rsidR="00721874">
        <w:t xml:space="preserve">dditional </w:t>
      </w:r>
      <w:r w:rsidR="004A6094">
        <w:t>hybrid research</w:t>
      </w:r>
      <w:r w:rsidR="00721874">
        <w:t xml:space="preserve"> </w:t>
      </w:r>
      <w:r w:rsidR="00170C9B">
        <w:t xml:space="preserve">will </w:t>
      </w:r>
      <w:r w:rsidR="00480746">
        <w:t xml:space="preserve">help improve Nelson’s and Saltmarsh sparrow population estimates and </w:t>
      </w:r>
      <w:r w:rsidR="00E27644">
        <w:t>distribution mapping</w:t>
      </w:r>
      <w:r w:rsidR="00024D8A">
        <w:t>, as well as assist</w:t>
      </w:r>
      <w:r w:rsidR="00480746">
        <w:t xml:space="preserve"> conservation practitioners</w:t>
      </w:r>
      <w:r w:rsidR="00250108">
        <w:t xml:space="preserve"> </w:t>
      </w:r>
      <w:r w:rsidR="00024D8A">
        <w:t xml:space="preserve">with </w:t>
      </w:r>
      <w:r w:rsidR="00250108">
        <w:t>weigh</w:t>
      </w:r>
      <w:r w:rsidR="00024D8A">
        <w:t>ing</w:t>
      </w:r>
      <w:r w:rsidR="00250108">
        <w:t xml:space="preserve"> the </w:t>
      </w:r>
      <w:r w:rsidR="00250108">
        <w:lastRenderedPageBreak/>
        <w:t>threat of</w:t>
      </w:r>
      <w:r w:rsidR="00480746">
        <w:t xml:space="preserve"> hybridization</w:t>
      </w:r>
      <w:r w:rsidR="00024D8A">
        <w:t xml:space="preserve"> to species conservation</w:t>
      </w:r>
      <w:r w:rsidR="00480746">
        <w:t xml:space="preserve"> </w:t>
      </w:r>
      <w:r w:rsidR="00683FEA">
        <w:t>and</w:t>
      </w:r>
      <w:r w:rsidR="00250108">
        <w:t xml:space="preserve"> </w:t>
      </w:r>
      <w:r w:rsidR="00024D8A">
        <w:t>evaluating</w:t>
      </w:r>
      <w:r w:rsidR="00680A92">
        <w:t xml:space="preserve"> possible</w:t>
      </w:r>
      <w:r w:rsidR="00250108">
        <w:t xml:space="preserve"> </w:t>
      </w:r>
      <w:r w:rsidR="006665D9">
        <w:t>strategies</w:t>
      </w:r>
      <w:r w:rsidR="00250108">
        <w:t xml:space="preserve"> to protect</w:t>
      </w:r>
      <w:r w:rsidR="00170C9B">
        <w:t xml:space="preserve"> </w:t>
      </w:r>
      <w:r w:rsidR="003D77C1">
        <w:t>genetically “pure” populations</w:t>
      </w:r>
      <w:r w:rsidR="00480746">
        <w:t>.</w:t>
      </w:r>
    </w:p>
    <w:p w14:paraId="2530DFC0" w14:textId="08DA1AAC" w:rsidR="00023901" w:rsidRDefault="00981A81" w:rsidP="00950F52">
      <w:pPr>
        <w:spacing w:line="480" w:lineRule="auto"/>
        <w:ind w:firstLine="720"/>
      </w:pPr>
      <w:r w:rsidRPr="00B261D1">
        <w:t xml:space="preserve">Saltmarsh Sparrow density </w:t>
      </w:r>
      <w:r w:rsidR="008419A9">
        <w:t xml:space="preserve">in individual marsh patches </w:t>
      </w:r>
      <w:r w:rsidRPr="00B261D1">
        <w:t xml:space="preserve">was greatest in </w:t>
      </w:r>
      <w:r w:rsidR="00E93902">
        <w:t>New England and</w:t>
      </w:r>
      <w:r w:rsidR="00083EDB">
        <w:t xml:space="preserve"> Long Island where </w:t>
      </w:r>
      <w:r>
        <w:t xml:space="preserve">small </w:t>
      </w:r>
      <w:r w:rsidRPr="00B261D1">
        <w:t>groups of patches with high</w:t>
      </w:r>
      <w:r w:rsidR="00396F51">
        <w:t>er</w:t>
      </w:r>
      <w:r w:rsidRPr="00B261D1">
        <w:t xml:space="preserve"> density estimates </w:t>
      </w:r>
      <w:r w:rsidR="00083EDB">
        <w:t xml:space="preserve">were </w:t>
      </w:r>
      <w:r>
        <w:t xml:space="preserve">clustered </w:t>
      </w:r>
      <w:r w:rsidR="00F11946">
        <w:t>around Nantucket Sound, Massachusetts</w:t>
      </w:r>
      <w:r>
        <w:t>;</w:t>
      </w:r>
      <w:r w:rsidR="00F11946">
        <w:t xml:space="preserve"> Narragansett Bay, Rhode Island</w:t>
      </w:r>
      <w:r>
        <w:t>;</w:t>
      </w:r>
      <w:r w:rsidRPr="00B261D1">
        <w:t xml:space="preserve"> and</w:t>
      </w:r>
      <w:r w:rsidR="00F11946">
        <w:t xml:space="preserve"> South Oyster Bay, New York</w:t>
      </w:r>
      <w:r w:rsidRPr="00B261D1">
        <w:t>.</w:t>
      </w:r>
      <w:r>
        <w:t xml:space="preserve">  </w:t>
      </w:r>
      <w:r w:rsidR="00055E41">
        <w:t>Our results show that s</w:t>
      </w:r>
      <w:r w:rsidR="00055E41" w:rsidRPr="00AB3FA6">
        <w:t xml:space="preserve">outh of the </w:t>
      </w:r>
      <w:r w:rsidR="00055E41">
        <w:t xml:space="preserve">Nelson’s-Saltmarsh </w:t>
      </w:r>
      <w:r w:rsidR="00055E41" w:rsidRPr="00AB3FA6">
        <w:t xml:space="preserve">overlap zone, Saltmarsh Sparrow </w:t>
      </w:r>
      <w:r w:rsidR="00285D0D">
        <w:t>wa</w:t>
      </w:r>
      <w:r w:rsidR="00055E41" w:rsidRPr="00AB3FA6">
        <w:t>s the dominant sparrow inhabiting coastal marshes</w:t>
      </w:r>
      <w:r w:rsidR="00055E41">
        <w:t xml:space="preserve"> </w:t>
      </w:r>
      <w:r w:rsidR="00D36906">
        <w:t>south</w:t>
      </w:r>
      <w:r w:rsidR="00D36906" w:rsidRPr="00AB3FA6">
        <w:t xml:space="preserve"> </w:t>
      </w:r>
      <w:r w:rsidR="00055E41">
        <w:t>to</w:t>
      </w:r>
      <w:r w:rsidR="00055E41" w:rsidRPr="00AB3FA6">
        <w:t xml:space="preserve"> the Barnegat Bay</w:t>
      </w:r>
      <w:r w:rsidR="00055E41">
        <w:t xml:space="preserve"> in</w:t>
      </w:r>
      <w:r w:rsidR="00055E41" w:rsidRPr="00AB3FA6">
        <w:t xml:space="preserve"> New Jersey</w:t>
      </w:r>
      <w:r w:rsidR="0004591E">
        <w:t>.</w:t>
      </w:r>
      <w:r w:rsidR="00055E41">
        <w:t xml:space="preserve"> </w:t>
      </w:r>
      <w:r w:rsidR="0004591E">
        <w:t xml:space="preserve"> In</w:t>
      </w:r>
      <w:r w:rsidR="00055E41">
        <w:t xml:space="preserve"> Barnegat Bay</w:t>
      </w:r>
      <w:r w:rsidR="0004591E">
        <w:t xml:space="preserve"> salt marshes</w:t>
      </w:r>
      <w:r w:rsidR="00055E41">
        <w:t>, Seaside Sparrows</w:t>
      </w:r>
      <w:r w:rsidR="00055E41" w:rsidRPr="00AB3FA6">
        <w:t xml:space="preserve"> </w:t>
      </w:r>
      <w:r w:rsidR="00055E41">
        <w:t>occur</w:t>
      </w:r>
      <w:r w:rsidR="00055E41" w:rsidRPr="00AB3FA6">
        <w:t xml:space="preserve"> in increasingly higher </w:t>
      </w:r>
      <w:r w:rsidR="00055E41">
        <w:t xml:space="preserve">densities than Saltmarsh Sparrows.  Coastal southern New Jersey is </w:t>
      </w:r>
      <w:r w:rsidR="0004591E">
        <w:t xml:space="preserve">also </w:t>
      </w:r>
      <w:r w:rsidR="00055E41">
        <w:t>the transition zone for the two forms of Saltma</w:t>
      </w:r>
      <w:r w:rsidR="00055E41" w:rsidRPr="000B7FE5">
        <w:t xml:space="preserve">rsh Sparrow; from </w:t>
      </w:r>
      <w:r w:rsidR="0072780B">
        <w:t>this area</w:t>
      </w:r>
      <w:r w:rsidR="00055E41" w:rsidRPr="000B7FE5">
        <w:t xml:space="preserve">, </w:t>
      </w:r>
      <w:r w:rsidR="0072780B">
        <w:t xml:space="preserve">the </w:t>
      </w:r>
      <w:r w:rsidR="00B90064">
        <w:t>northern Saltmarsh</w:t>
      </w:r>
      <w:r w:rsidR="00B527BD">
        <w:t xml:space="preserve"> Sparrow</w:t>
      </w:r>
      <w:r w:rsidR="00055E41" w:rsidRPr="000B7FE5">
        <w:t xml:space="preserve"> (</w:t>
      </w:r>
      <w:r w:rsidR="00055E41" w:rsidRPr="000B7FE5">
        <w:rPr>
          <w:i/>
        </w:rPr>
        <w:t>A. c. caudacutus</w:t>
      </w:r>
      <w:r w:rsidR="00055E41" w:rsidRPr="000B7FE5">
        <w:t xml:space="preserve">) breeds north to Maine and </w:t>
      </w:r>
      <w:r w:rsidR="0072780B">
        <w:t xml:space="preserve">the </w:t>
      </w:r>
      <w:r w:rsidR="00B90064">
        <w:t>s</w:t>
      </w:r>
      <w:r w:rsidR="00055E41" w:rsidRPr="000B7FE5">
        <w:t>outhern</w:t>
      </w:r>
      <w:r w:rsidR="0072780B">
        <w:t xml:space="preserve"> </w:t>
      </w:r>
      <w:r w:rsidR="00B90064">
        <w:t>Saltmarsh</w:t>
      </w:r>
      <w:r w:rsidR="0072780B">
        <w:t xml:space="preserve"> Sparrow</w:t>
      </w:r>
      <w:r w:rsidR="00055E41" w:rsidRPr="00B261D1">
        <w:t xml:space="preserve"> (</w:t>
      </w:r>
      <w:r w:rsidR="00055E41" w:rsidRPr="00B261D1">
        <w:rPr>
          <w:i/>
        </w:rPr>
        <w:t>A. c. diversus</w:t>
      </w:r>
      <w:r w:rsidR="00055E41" w:rsidRPr="00B261D1">
        <w:t>) breeds south to Vi</w:t>
      </w:r>
      <w:r w:rsidR="003A4754">
        <w:t xml:space="preserve">rginia </w:t>
      </w:r>
      <w:r w:rsidR="003A4754">
        <w:fldChar w:fldCharType="begin"/>
      </w:r>
      <w:r w:rsidR="003A4754">
        <w:instrText xml:space="preserve"> ADDIN ZOTERO_ITEM CSL_CITATION {"citationID":"175k37hnta","properties":{"formattedCitation":"(Greenlaw and Rising 1994)","plainCitation":"(Greenlaw and Rising 1994)"},"citationItems":[{"id":36,"uris":["http://zotero.org/users/417054/items/5Z7TI5J6"],"uri":["http://zotero.org/users/417054/items/5Z7TI5J6"],"itemData":{"id":36,"type":"article","title":"Saltmarsh Sparrow (Ammodramus caudacutus), The Birds of North America Online (A. Poole, Ed.).","publisher":"Ithaca: Cornell Lab of Ornithology; Retrieved from the Birds of North America Online: http://bna.birds.cornell.edu/bna/species/112","source":"CrossRef","author":[{"family":"Greenlaw","given":"J.S."},{"family":"Rising","given":"J.D."}],"issued":{"date-parts":[["1994"]]}}}],"schema":"https://github.com/citation-style-language/schema/raw/master/csl-citation.json"} </w:instrText>
      </w:r>
      <w:r w:rsidR="003A4754">
        <w:fldChar w:fldCharType="separate"/>
      </w:r>
      <w:r w:rsidR="003A4754">
        <w:rPr>
          <w:noProof/>
        </w:rPr>
        <w:t>(Greenlaw and Rising 1994)</w:t>
      </w:r>
      <w:r w:rsidR="003A4754">
        <w:fldChar w:fldCharType="end"/>
      </w:r>
      <w:r w:rsidR="00055E41" w:rsidRPr="001D5385">
        <w:t>.</w:t>
      </w:r>
      <w:r w:rsidR="009939E6" w:rsidRPr="001D5385">
        <w:t xml:space="preserve">  </w:t>
      </w:r>
      <w:r w:rsidR="00BE446F" w:rsidRPr="001D5385">
        <w:t>When c</w:t>
      </w:r>
      <w:r w:rsidR="0097360C" w:rsidRPr="001D5385">
        <w:t xml:space="preserve">ompared </w:t>
      </w:r>
      <w:r w:rsidR="00BC3B99">
        <w:t>to</w:t>
      </w:r>
      <w:r w:rsidR="0097360C">
        <w:t xml:space="preserve"> de</w:t>
      </w:r>
      <w:r w:rsidR="009C30C4">
        <w:t xml:space="preserve">nsity estimates from southern Maine to </w:t>
      </w:r>
      <w:r w:rsidR="00253B79">
        <w:t>N</w:t>
      </w:r>
      <w:r w:rsidR="005E02E7">
        <w:t xml:space="preserve">ew </w:t>
      </w:r>
      <w:r w:rsidR="009C30C4">
        <w:t>Jersey</w:t>
      </w:r>
      <w:r w:rsidR="0097360C">
        <w:t xml:space="preserve">, </w:t>
      </w:r>
      <w:r w:rsidR="004D422B">
        <w:t>Saltmarsh Sparrows occur</w:t>
      </w:r>
      <w:r w:rsidR="0097360C">
        <w:t>red at low</w:t>
      </w:r>
      <w:r w:rsidR="004D422B">
        <w:t xml:space="preserve"> densities in </w:t>
      </w:r>
      <w:r w:rsidR="009C30C4">
        <w:t xml:space="preserve">Coastal Maine, </w:t>
      </w:r>
      <w:r w:rsidR="004D422B">
        <w:t>Delaware Bay</w:t>
      </w:r>
      <w:r w:rsidR="00BE446F">
        <w:t>, Coastal Delmarva, and Eastern Chesapeake Bay</w:t>
      </w:r>
      <w:r w:rsidR="0097360C">
        <w:t>.  The</w:t>
      </w:r>
      <w:r w:rsidR="004D422B">
        <w:t xml:space="preserve"> greatest </w:t>
      </w:r>
      <w:r w:rsidR="0097360C">
        <w:t xml:space="preserve">Saltmarsh Sparrow </w:t>
      </w:r>
      <w:r w:rsidR="004D422B">
        <w:t xml:space="preserve">densities in </w:t>
      </w:r>
      <w:r w:rsidR="0097360C">
        <w:t>the southern</w:t>
      </w:r>
      <w:r w:rsidR="00E21A45">
        <w:t xml:space="preserve"> portion of the breeding range were in</w:t>
      </w:r>
      <w:r w:rsidR="0097360C">
        <w:t xml:space="preserve"> </w:t>
      </w:r>
      <w:r w:rsidR="004D422B">
        <w:t xml:space="preserve">Chincoteague Bay.  </w:t>
      </w:r>
      <w:r w:rsidR="006A2B4D">
        <w:t xml:space="preserve">We detected Saltmarsh Sparrows in limited numbers </w:t>
      </w:r>
      <w:r w:rsidR="00AD3E1E">
        <w:t>around t</w:t>
      </w:r>
      <w:r w:rsidR="00332756" w:rsidRPr="008927D6">
        <w:t xml:space="preserve">he southern </w:t>
      </w:r>
      <w:r w:rsidR="00AD3E1E">
        <w:t>boundary of</w:t>
      </w:r>
      <w:r w:rsidR="00332756" w:rsidRPr="008927D6">
        <w:t xml:space="preserve"> the species</w:t>
      </w:r>
      <w:r w:rsidR="00AE01FF">
        <w:t>’</w:t>
      </w:r>
      <w:r w:rsidR="00332756" w:rsidRPr="008927D6">
        <w:t xml:space="preserve"> breeding range</w:t>
      </w:r>
      <w:r w:rsidR="00AD3E1E">
        <w:t>,</w:t>
      </w:r>
      <w:r w:rsidR="00332756" w:rsidRPr="008927D6">
        <w:t xml:space="preserve"> near the Accomack and Northampton county border</w:t>
      </w:r>
      <w:r w:rsidR="00332756">
        <w:t xml:space="preserve"> on the Eastern Shore o</w:t>
      </w:r>
      <w:r w:rsidR="003A4754">
        <w:t xml:space="preserve">f Virginia </w:t>
      </w:r>
      <w:r w:rsidR="003A4754">
        <w:fldChar w:fldCharType="begin"/>
      </w:r>
      <w:r w:rsidR="003A4754">
        <w:instrText xml:space="preserve"> ADDIN ZOTERO_ITEM CSL_CITATION {"citationID":"24p5v4e30e","properties":{"formattedCitation":"(Watts and Smith 2010)","plainCitation":"(Watts and Smith 2010)"},"citationItems":[{"id":755,"uris":["http://zotero.org/users/417054/items/MPXHIR2D"],"uri":["http://zotero.org/users/417054/items/MPXHIR2D"],"itemData":{"id":755,"type":"post-weblog","title":"Southern range limit for breeding in the saltmarsh","container-title":"The Center for Conservation Biology/News Story","URL":"http://www.ccbbirds.org/2010/07/02/southern-range-limit-for-breeding-in-the-saltmarsh-sparrow/","author":[{"family":"Watts","given":"B."},{"family":"Smith","given":"F."}],"issued":{"date-parts":[["2010"]]},"accessed":{"date-parts":[["2015",1,3]],"season":"20:33:27"}}}],"schema":"https://github.com/citation-style-language/schema/raw/master/csl-citation.json"} </w:instrText>
      </w:r>
      <w:r w:rsidR="003A4754">
        <w:fldChar w:fldCharType="separate"/>
      </w:r>
      <w:r w:rsidR="003A4754">
        <w:rPr>
          <w:noProof/>
        </w:rPr>
        <w:t>(Watts and Smith 2010</w:t>
      </w:r>
      <w:r w:rsidR="003A4754">
        <w:fldChar w:fldCharType="end"/>
      </w:r>
      <w:r w:rsidR="00F478CC">
        <w:t>, Wiest personal</w:t>
      </w:r>
      <w:r w:rsidR="00332756">
        <w:t xml:space="preserve"> obs</w:t>
      </w:r>
      <w:r w:rsidR="00F478CC">
        <w:t>ervation</w:t>
      </w:r>
      <w:r w:rsidR="00332756">
        <w:t xml:space="preserve">).  </w:t>
      </w:r>
      <w:r w:rsidR="004D422B">
        <w:t xml:space="preserve">Overall, the spatial distribution of our Saltmarsh Sparrow detections </w:t>
      </w:r>
      <w:r w:rsidR="00332756">
        <w:t xml:space="preserve">on the Delmarva Peninsula </w:t>
      </w:r>
      <w:r w:rsidR="004D422B">
        <w:t>was similar to the distribution of detections from another recent marsh bi</w:t>
      </w:r>
      <w:r w:rsidR="002010D6">
        <w:t xml:space="preserve">rd survey </w:t>
      </w:r>
      <w:r w:rsidR="002010D6">
        <w:fldChar w:fldCharType="begin"/>
      </w:r>
      <w:r w:rsidR="002010D6">
        <w:instrText xml:space="preserve"> ADDIN ZOTERO_ITEM CSL_CITATION {"citationID":"qrhnt2n4c","properties":{"formattedCitation":"(Watts and Smith 2010)","plainCitation":"(Watts and Smith 2010)"},"citationItems":[{"id":755,"uris":["http://zotero.org/users/417054/items/MPXHIR2D"],"uri":["http://zotero.org/users/417054/items/MPXHIR2D"],"itemData":{"id":755,"type":"post-weblog","title":"Southern range limit for breeding in the saltmarsh","container-title":"The Center for Conservation Biology/News Story","URL":"http://www.ccbbirds.org/2010/07/02/southern-range-limit-for-breeding-in-the-saltmarsh-sparrow/","author":[{"family":"Watts","given":"B."},{"family":"Smith","given":"F."}],"issued":{"date-parts":[["2010"]]},"accessed":{"date-parts":[["2015",1,3]],"season":"20:33:27"}}}],"schema":"https://github.com/citation-style-language/schema/raw/master/csl-citation.json"} </w:instrText>
      </w:r>
      <w:r w:rsidR="002010D6">
        <w:fldChar w:fldCharType="separate"/>
      </w:r>
      <w:r w:rsidR="002010D6">
        <w:rPr>
          <w:noProof/>
        </w:rPr>
        <w:t>(Watts and Smith 2010)</w:t>
      </w:r>
      <w:r w:rsidR="002010D6">
        <w:fldChar w:fldCharType="end"/>
      </w:r>
      <w:r w:rsidR="004D422B">
        <w:t>.</w:t>
      </w:r>
    </w:p>
    <w:p w14:paraId="641909AD" w14:textId="325C60FE" w:rsidR="004B4442" w:rsidRPr="004311E3" w:rsidRDefault="00185698" w:rsidP="00950F52">
      <w:pPr>
        <w:spacing w:line="480" w:lineRule="auto"/>
        <w:ind w:firstLine="720"/>
      </w:pPr>
      <w:r>
        <w:t xml:space="preserve">Seaside Sparrow </w:t>
      </w:r>
      <w:r w:rsidR="00D36906">
        <w:t xml:space="preserve">density </w:t>
      </w:r>
      <w:r>
        <w:t>w</w:t>
      </w:r>
      <w:r w:rsidR="000E06B1">
        <w:t>as</w:t>
      </w:r>
      <w:r>
        <w:t xml:space="preserve"> greatest in </w:t>
      </w:r>
      <w:r w:rsidR="00236135">
        <w:t>the Mid-Atlantic</w:t>
      </w:r>
      <w:r w:rsidR="003B06E1">
        <w:t>,</w:t>
      </w:r>
      <w:r w:rsidR="00E17696">
        <w:t xml:space="preserve"> </w:t>
      </w:r>
      <w:r w:rsidR="00236135">
        <w:t xml:space="preserve">consistent with </w:t>
      </w:r>
      <w:r w:rsidR="00D15FB0">
        <w:t>the</w:t>
      </w:r>
      <w:r w:rsidR="00E17696">
        <w:t xml:space="preserve"> </w:t>
      </w:r>
      <w:r w:rsidR="00236135">
        <w:t xml:space="preserve">core of the </w:t>
      </w:r>
      <w:r w:rsidR="00D15FB0">
        <w:t xml:space="preserve">breeding range for the </w:t>
      </w:r>
      <w:r w:rsidR="00AE363B">
        <w:t>subspecies</w:t>
      </w:r>
      <w:r w:rsidR="00E17696">
        <w:rPr>
          <w:i/>
        </w:rPr>
        <w:t xml:space="preserve"> maritima </w:t>
      </w:r>
      <w:r w:rsidR="00834162">
        <w:fldChar w:fldCharType="begin"/>
      </w:r>
      <w:r w:rsidR="00834162">
        <w:instrText xml:space="preserve"> ADDIN ZOTERO_ITEM CSL_CITATION {"citationID":"1viklur4dh","properties":{"formattedCitation":"(Post and Greenlaw 2009)","plainCitation":"(Post and Greenlaw 2009)"},"citationItems":[{"id":19,"uris":["http://zotero.org/users/417054/items/47I24UMF"],"uri":["http://zotero.org/users/417054/items/47I24UMF"],"itemData":{"id":19,"type":"article","title":"Seaside Sparrow (Ammodramus maritimus), The Birds of North America Online (A. Poole, Ed.).","publisher":"Ithaca: Cornell Lab of Ornithology; Retrieved from the Birds of North America Online: http://bna.birds.cornell.edu/bna/species/127","source":"CrossRef","author":[{"family":"Post","given":"W."},{"family":"Greenlaw","given":"J. S."}],"issued":{"date-parts":[["2009"]]}}}],"schema":"https://github.com/citation-style-language/schema/raw/master/csl-citation.json"} </w:instrText>
      </w:r>
      <w:r w:rsidR="00834162">
        <w:fldChar w:fldCharType="separate"/>
      </w:r>
      <w:r w:rsidR="00834162">
        <w:rPr>
          <w:noProof/>
        </w:rPr>
        <w:t>(Post and Greenlaw 2009)</w:t>
      </w:r>
      <w:r w:rsidR="00834162">
        <w:fldChar w:fldCharType="end"/>
      </w:r>
      <w:r w:rsidR="00236135">
        <w:t xml:space="preserve">.  </w:t>
      </w:r>
      <w:r w:rsidR="00DF5882">
        <w:t>Average Seaside Sparrow percent occurrence was greatest in t</w:t>
      </w:r>
      <w:r w:rsidR="00772075">
        <w:t xml:space="preserve">he bay subregions (Delaware </w:t>
      </w:r>
      <w:r w:rsidR="00DF5882">
        <w:t xml:space="preserve">and Eastern </w:t>
      </w:r>
      <w:r w:rsidR="00DF5882">
        <w:lastRenderedPageBreak/>
        <w:t xml:space="preserve">Chesapeake </w:t>
      </w:r>
      <w:r w:rsidR="00772075">
        <w:t>bays</w:t>
      </w:r>
      <w:r w:rsidR="00DF5882">
        <w:t>)</w:t>
      </w:r>
      <w:r w:rsidR="00772075">
        <w:t>, but</w:t>
      </w:r>
      <w:r w:rsidR="00DF5882">
        <w:t xml:space="preserve"> </w:t>
      </w:r>
      <w:r w:rsidR="00772075">
        <w:t>m</w:t>
      </w:r>
      <w:r w:rsidR="006254AA">
        <w:t xml:space="preserve">ean </w:t>
      </w:r>
      <w:r w:rsidR="00772075">
        <w:t xml:space="preserve">subregion </w:t>
      </w:r>
      <w:r w:rsidR="006254AA">
        <w:t>density was similar across Delaware Bay, Coastal Delmarv</w:t>
      </w:r>
      <w:r w:rsidR="00410BA6">
        <w:t>a, and Eastern Chesapeake Bay.  M</w:t>
      </w:r>
      <w:r w:rsidR="00190836">
        <w:t xml:space="preserve">arshes with the greatest densities were </w:t>
      </w:r>
      <w:r w:rsidR="00F621D4">
        <w:t>spatially distrib</w:t>
      </w:r>
      <w:r w:rsidR="00410BA6">
        <w:t>uted throughout the three southern subregions and in Coastal New Jersey</w:t>
      </w:r>
      <w:r w:rsidR="006D7723">
        <w:t>.</w:t>
      </w:r>
      <w:r w:rsidR="00C12969">
        <w:t xml:space="preserve">  </w:t>
      </w:r>
      <w:r w:rsidR="002E428D">
        <w:t>Seaside Sparrows</w:t>
      </w:r>
      <w:r w:rsidR="002E428D" w:rsidRPr="00023BAC">
        <w:t xml:space="preserve"> </w:t>
      </w:r>
      <w:r w:rsidR="002E428D">
        <w:t>occurred on Long Island</w:t>
      </w:r>
      <w:r w:rsidR="002E428D" w:rsidRPr="00023BAC">
        <w:t>, b</w:t>
      </w:r>
      <w:r w:rsidR="002E428D">
        <w:t>ut overall patch density was</w:t>
      </w:r>
      <w:r w:rsidR="002E428D" w:rsidRPr="00023BAC">
        <w:t xml:space="preserve"> low</w:t>
      </w:r>
      <w:r w:rsidR="00962204">
        <w:t>; t</w:t>
      </w:r>
      <w:r w:rsidR="00962204" w:rsidRPr="00023BAC">
        <w:t>he greatest density estimates occur</w:t>
      </w:r>
      <w:r w:rsidR="00962204">
        <w:t>red</w:t>
      </w:r>
      <w:r w:rsidR="00962204" w:rsidRPr="00023BAC">
        <w:t xml:space="preserve"> on the south shore</w:t>
      </w:r>
      <w:r w:rsidR="00962204" w:rsidRPr="008D24F9">
        <w:t xml:space="preserve"> </w:t>
      </w:r>
      <w:r w:rsidR="00962204" w:rsidRPr="00023BAC">
        <w:t xml:space="preserve">in back-barrier lagoon marsh systems behind </w:t>
      </w:r>
      <w:r w:rsidR="00962204">
        <w:t>Fire and Jones Beach</w:t>
      </w:r>
      <w:r w:rsidR="00962204" w:rsidRPr="00023BAC">
        <w:t xml:space="preserve"> islands</w:t>
      </w:r>
      <w:r w:rsidR="00962204">
        <w:t xml:space="preserve">.  </w:t>
      </w:r>
      <w:r w:rsidR="008808E4">
        <w:t>In New York, t</w:t>
      </w:r>
      <w:r w:rsidR="002E428D">
        <w:t xml:space="preserve">he species is considered a rare and local breeder in </w:t>
      </w:r>
      <w:r w:rsidR="008808E4">
        <w:t>state</w:t>
      </w:r>
      <w:r w:rsidR="002E428D">
        <w:t xml:space="preserve"> maritime areas </w:t>
      </w:r>
      <w:r w:rsidR="002E428D">
        <w:fldChar w:fldCharType="begin"/>
      </w:r>
      <w:r w:rsidR="002E428D">
        <w:instrText xml:space="preserve"> ADDIN ZOTERO_ITEM CSL_CITATION {"citationID":"2ck27t5i7","properties":{"formattedCitation":"(Arbib 1988, Greenlaw 2008)","plainCitation":"(Arbib 1988, Greenlaw 2008)"},"citationItems":[{"id":757,"uris":["http://zotero.org/users/417054/items/B4E7B822"],"uri":["http://zotero.org/users/417054/items/B4E7B822"],"itemData":{"id":757,"type":"chapter","title":"Seaside sparrow. Ammodramus maritimus","container-title":"The Atlas of Breeding Birds in New York State","publisher":"Cornell University Press","publisher-place":"Ithaca, NY","page":"454-455","event-place":"Ithaca, NY","author":[{"family":"Arbib","given":"R."}],"editor":[{"family":"Andrle","given":"R.F."},{"family":"Carroll","given":"J.R."}],"issued":{"date-parts":[["1988"]]}}},{"id":758,"uris":["http://zotero.org/users/417054/items/8MIUGCRR"],"uri":["http://zotero.org/users/417054/items/8MIUGCRR"],"itemData":{"id":758,"type":"chapter","title":"Seaside sparrow. Ammodramus maritimus","container-title":"The Second Atlas of Breeding Birds in New York State","publisher":"Cornell University Press","publisher-place":"Ithaca, NY","page":"562-563","event-place":"Ithaca, NY","author":[{"family":"Greenlaw","given":"J.S."}],"editor":[{"family":"McGowan","given":"K.J."},{"family":"Corwin","given":"K."}],"issued":{"date-parts":[["2008"]]}}}],"schema":"https://github.com/citation-style-language/schema/raw/master/csl-citation.json"} </w:instrText>
      </w:r>
      <w:r w:rsidR="002E428D">
        <w:fldChar w:fldCharType="separate"/>
      </w:r>
      <w:r w:rsidR="002E428D">
        <w:rPr>
          <w:noProof/>
        </w:rPr>
        <w:t>(Arbib 1988, Greenlaw 2008)</w:t>
      </w:r>
      <w:r w:rsidR="002E428D">
        <w:fldChar w:fldCharType="end"/>
      </w:r>
      <w:r w:rsidR="002E428D">
        <w:t>, but presence in subcoastal marshes has b</w:t>
      </w:r>
      <w:r w:rsidR="00CE7D54">
        <w:t>een documented (on Hudson River;</w:t>
      </w:r>
      <w:r w:rsidR="002E428D">
        <w:t xml:space="preserve"> </w:t>
      </w:r>
      <w:r w:rsidR="002E428D">
        <w:fldChar w:fldCharType="begin"/>
      </w:r>
      <w:r w:rsidR="002E428D">
        <w:instrText xml:space="preserve"> ADDIN ZOTERO_ITEM CSL_CITATION {"citationID":"pk19cjphh","properties":{"formattedCitation":"(Bull 1974)","plainCitation":"(Bull 1974)"},"citationItems":[{"id":759,"uris":["http://zotero.org/users/417054/items/C2X4CCD7"],"uri":["http://zotero.org/users/417054/items/C2X4CCD7"],"itemData":{"id":759,"type":"book","title":"Birds of New York State","publisher":"Doubleday","publisher-place":"Garden City, NY","event-place":"Garden City, NY","author":[{"family":"Bull","given":"J."}],"issued":{"date-parts":[["1974"]]}}}],"schema":"https://github.com/citation-style-language/schema/raw/master/csl-citation.json"} </w:instrText>
      </w:r>
      <w:r w:rsidR="002E428D">
        <w:fldChar w:fldCharType="separate"/>
      </w:r>
      <w:r w:rsidR="002E428D">
        <w:rPr>
          <w:noProof/>
        </w:rPr>
        <w:t>Bull 1974)</w:t>
      </w:r>
      <w:r w:rsidR="002E428D">
        <w:fldChar w:fldCharType="end"/>
      </w:r>
      <w:r w:rsidR="00B87492">
        <w:t xml:space="preserve">.  </w:t>
      </w:r>
      <w:r w:rsidR="00F1180A">
        <w:t>Seaside Sparrow breeding populations in New England are local</w:t>
      </w:r>
      <w:r w:rsidR="006D7723">
        <w:t>ized</w:t>
      </w:r>
      <w:r w:rsidR="00F1180A">
        <w:t xml:space="preserve"> and d</w:t>
      </w:r>
      <w:r w:rsidR="00D43FFF">
        <w:t xml:space="preserve">isjunct </w:t>
      </w:r>
      <w:r w:rsidR="00D43FFF">
        <w:fldChar w:fldCharType="begin"/>
      </w:r>
      <w:r w:rsidR="00502111">
        <w:instrText xml:space="preserve"> ADDIN ZOTERO_ITEM CSL_CITATION {"citationID":"0W6LhWi4","properties":{"formattedCitation":"(Post and Greenlaw 2009)","plainCitation":"(Post and Greenlaw 2009)"},"citationItems":[{"id":19,"uris":["http://zotero.org/users/417054/items/47I24UMF"],"uri":["http://zotero.org/users/417054/items/47I24UMF"],"itemData":{"id":19,"type":"article","title":"Seaside Sparrow (Ammodramus maritimus), The Birds of North America Online (A. Poole, Ed.).","publisher":"Ithaca: Cornell Lab of Ornithology; Retrieved from the Birds of North America Online: http://bna.birds.cornell.edu/bna/species/127","source":"CrossRef","author":[{"family":"Post","given":"W."},{"family":"Greenlaw","given":"J. S."}],"issued":{"date-parts":[["2009"]]}}}],"schema":"https://github.com/citation-style-language/schema/raw/master/csl-citation.json"} </w:instrText>
      </w:r>
      <w:r w:rsidR="00D43FFF">
        <w:fldChar w:fldCharType="separate"/>
      </w:r>
      <w:r w:rsidR="00D43FFF">
        <w:rPr>
          <w:noProof/>
        </w:rPr>
        <w:t>(Post and Greenlaw 2009)</w:t>
      </w:r>
      <w:r w:rsidR="00D43FFF">
        <w:fldChar w:fldCharType="end"/>
      </w:r>
      <w:r w:rsidR="001D7426">
        <w:t xml:space="preserve"> and our results </w:t>
      </w:r>
      <w:r w:rsidR="00805D9E">
        <w:t>aligned</w:t>
      </w:r>
      <w:r w:rsidR="001D7426">
        <w:t xml:space="preserve"> with this</w:t>
      </w:r>
      <w:r w:rsidR="00805D9E">
        <w:t xml:space="preserve"> distribution</w:t>
      </w:r>
      <w:r w:rsidR="00F1180A">
        <w:t>;</w:t>
      </w:r>
      <w:r>
        <w:t xml:space="preserve"> </w:t>
      </w:r>
      <w:r w:rsidR="00B248DE">
        <w:t>individuals</w:t>
      </w:r>
      <w:r w:rsidR="00F1180A">
        <w:t xml:space="preserve"> </w:t>
      </w:r>
      <w:r>
        <w:t>we</w:t>
      </w:r>
      <w:r w:rsidR="002F2856">
        <w:t>re present in low densities in</w:t>
      </w:r>
      <w:r>
        <w:t xml:space="preserve"> </w:t>
      </w:r>
      <w:r w:rsidR="00B335FC" w:rsidRPr="00023BAC">
        <w:t xml:space="preserve">few </w:t>
      </w:r>
      <w:r w:rsidR="003F6C95">
        <w:t>marsh patches from</w:t>
      </w:r>
      <w:r w:rsidR="00B335FC" w:rsidRPr="00023BAC">
        <w:t xml:space="preserve"> Massachusetts</w:t>
      </w:r>
      <w:r w:rsidR="003F6C95">
        <w:t xml:space="preserve"> to</w:t>
      </w:r>
      <w:r w:rsidR="00B335FC" w:rsidRPr="00023BAC">
        <w:t xml:space="preserve"> Con</w:t>
      </w:r>
      <w:r w:rsidR="00B73E88">
        <w:t>necticut</w:t>
      </w:r>
      <w:r w:rsidR="001463FB">
        <w:t>.  The species</w:t>
      </w:r>
      <w:r w:rsidR="00902F24" w:rsidRPr="00902F24">
        <w:t xml:space="preserve"> is rarely detected in Maine and New Hampshire </w:t>
      </w:r>
      <w:r w:rsidR="00835A5A">
        <w:fldChar w:fldCharType="begin"/>
      </w:r>
      <w:r w:rsidR="00502111">
        <w:instrText xml:space="preserve"> ADDIN ZOTERO_ITEM CSL_CITATION {"citationID":"1Uc65e1h","properties":{"formattedCitation":"(Post and Greenlaw 2009)","plainCitation":"(Post and Greenlaw 2009)"},"citationItems":[{"id":19,"uris":["http://zotero.org/users/417054/items/47I24UMF"],"uri":["http://zotero.org/users/417054/items/47I24UMF"],"itemData":{"id":19,"type":"article","title":"Seaside Sparrow (Ammodramus maritimus), The Birds of North America Online (A. Poole, Ed.).","publisher":"Ithaca: Cornell Lab of Ornithology; Retrieved from the Birds of North America Online: http://bna.birds.cornell.edu/bna/species/127","source":"CrossRef","author":[{"family":"Post","given":"W."},{"family":"Greenlaw","given":"J. S."}],"issued":{"date-parts":[["2009"]]}}}],"schema":"https://github.com/citation-style-language/schema/raw/master/csl-citation.json"} </w:instrText>
      </w:r>
      <w:r w:rsidR="00835A5A">
        <w:fldChar w:fldCharType="separate"/>
      </w:r>
      <w:r w:rsidR="00835A5A">
        <w:rPr>
          <w:noProof/>
        </w:rPr>
        <w:t>(Post and Greenlaw 2009)</w:t>
      </w:r>
      <w:r w:rsidR="00835A5A">
        <w:fldChar w:fldCharType="end"/>
      </w:r>
      <w:r w:rsidR="00902F24" w:rsidRPr="00902F24">
        <w:t xml:space="preserve">; we detected one individual in Maine at Scarborough Marsh </w:t>
      </w:r>
      <w:r w:rsidR="004F32BA">
        <w:t>in 2011</w:t>
      </w:r>
      <w:r w:rsidR="00657446">
        <w:t>,</w:t>
      </w:r>
      <w:r w:rsidR="004F32BA">
        <w:t xml:space="preserve"> </w:t>
      </w:r>
      <w:r w:rsidR="00902F24" w:rsidRPr="00902F24">
        <w:t>greater than 1</w:t>
      </w:r>
      <w:r w:rsidR="00657446">
        <w:t>00 m from the observer</w:t>
      </w:r>
      <w:r w:rsidR="00902F24" w:rsidRPr="00902F24">
        <w:t>.</w:t>
      </w:r>
    </w:p>
    <w:p w14:paraId="51CA7F86" w14:textId="671B5E92" w:rsidR="002A5A6E" w:rsidRDefault="002A5A6E" w:rsidP="00950F52">
      <w:pPr>
        <w:spacing w:line="480" w:lineRule="auto"/>
        <w:ind w:firstLine="720"/>
      </w:pPr>
      <w:r>
        <w:t>We mapped bird densities wit</w:t>
      </w:r>
      <w:r w:rsidR="00CB66EA">
        <w:t>hin the single, broad habitat</w:t>
      </w:r>
      <w:r>
        <w:t xml:space="preserve"> estuarine emergent marsh</w:t>
      </w:r>
      <w:r w:rsidR="0064276C">
        <w:t xml:space="preserve"> and did not distinguish among</w:t>
      </w:r>
      <w:r>
        <w:t xml:space="preserve"> basic saltmarsh zones (e.g., low marsh, high marsh, salt pan</w:t>
      </w:r>
      <w:r w:rsidR="00CE7D54">
        <w:t>s, and terrestrial border;</w:t>
      </w:r>
      <w:r>
        <w:t xml:space="preserve"> </w:t>
      </w:r>
      <w:r>
        <w:fldChar w:fldCharType="begin"/>
      </w:r>
      <w:r>
        <w:instrText xml:space="preserve"> ADDIN ZOTERO_ITEM CSL_CITATION {"citationID":"obd4vrqbn","properties":{"formattedCitation":"(Bertness 1999)","plainCitation":"(Bertness 1999)"},"citationItems":[{"id":11,"uris":["http://zotero.org/users/417054/items/3V67IFNR"],"uri":["http://zotero.org/users/417054/items/3V67IFNR"],"itemData":{"id":11,"type":"book","title":"The Ecology of Atlantic Shorelines","publisher":"Sinauer Associates","publisher-place":"Sunderland, MA","event-place":"Sunderland, MA","author":[{"family":"Bertness","given":"M.D."}],"issued":{"date-parts":[["1999"]]}}}],"schema":"https://github.com/citation-style-language/schema/raw/master/csl-citation.json"} </w:instrText>
      </w:r>
      <w:r>
        <w:fldChar w:fldCharType="separate"/>
      </w:r>
      <w:r>
        <w:rPr>
          <w:noProof/>
        </w:rPr>
        <w:t>Bertness 1999</w:t>
      </w:r>
      <w:r>
        <w:fldChar w:fldCharType="end"/>
      </w:r>
      <w:r>
        <w:t xml:space="preserve">).  Habitat use in marsh vegetation zones and in adjacent habitats (e.g., tidal flats, beaches) differs by species </w:t>
      </w:r>
      <w:r>
        <w:fldChar w:fldCharType="begin"/>
      </w:r>
      <w:r w:rsidR="00E22EC2">
        <w:instrText xml:space="preserve"> ADDIN ZOTERO_ITEM CSL_CITATION {"citationID":"N5ZJbV2s","properties":{"formattedCitation":"(Hanson and Shriver 2006, Nocera et al. 2007, Shriver et al. 2010)","plainCitation":"(Hanson and Shriver 2006, Nocera et al. 2007, Shriver et al. 2010)"},"citationItems":[{"id":722,"uris":["http://zotero.org/users/417054/items/9AH2BA7C"],"uri":["http://zotero.org/users/417054/items/9AH2BA7C"],"itemData":{"id":722,"type":"chapter","title":"Breeding birds of northeast saltmarshes: habitat use and conservation","container-title":"Terrestrial Vertebrates of Tidal Marshes: Evolution, Ecology, and Conservation","collection-title":"Studies in Avian Biology","collection-number":"No. 32","publisher":"The Cooper Ornithological Society","publisher-place":"Camarillo, CA","page":"141-154","event-place":"Camarillo, CA","author":[{"family":"Hanson","given":"A.R."},{"family":"Shriver","given":"W.G."}],"collection-editor":[{"family":"Greenberg","given":"R."},{"family":"Maldonado","given":"J.E."},{"family":"Droege","given":"S."},{"family":"McDonald","given":"M.V."}],"issued":{"date-parts":[["2006"]]}}},{"id":720,"uris":["http://zotero.org/users/417054/items/JPHPIG29"],"uri":["http://zotero.org/users/417054/items/JPHPIG29"],"itemData":{"id":720,"type":"article-journal","title":"Differential habitat use by Acadian Nelson's sharp-tailed sparrows: implications for regional conservation","container-title":"Journal of Field Ornithology","page":"50-55","volume":"78","issue":"1","source":"Wiley Online Library","abstract":"ABSTRACT Nelson's Sharp-tailed Sparrows (Ammodramus nelsoni) that breed along the Atlantic coast of North America (Acadian subspecies subvirgatus) are considered saltmarsh specialists. However, these sparrows occasionally use upland habitats, such as hayfields. To evaluate the importance of hayfields as breeding habitat, we studied populations of A. n. subvirgatus in saltmarsh and hayfields in Nova Scotia, Canada, in 2004 and 2005. We monitored relative abundance and breeding phenology at 64 point-count stations (48 in hayfields and 16 in saltmarsh) and used an ordinal (0–5) observational index to quantify reproductive activity. A. n. subvirgatus showed more evidence of reproductive activity in saltmarsh (44% of point-count stations) than hayfields (28%; P= 0.07). However, there was no difference in either mean reproductive activity (saltmarsh = 0.83, hayfields = 0.53; P= 0.69) or mean relative abundance (saltmarsh = 0.27, hayfields = 0.26; P= 0.93). Although A. n. subvirgatus apparently breeds primarily in saltmarsh, hayfields appear to be an alternative breeding habitat. Use of hayfield habitat by A. n. subvirgtus, however, seems to vary between southern Maine and eastern Canada, suggesting that management plans will require approaches uniquely tailored to specific regions.","DOI":"10.1111/j.1557-9263.2006.00084.x","ISSN":"1557-9263","shortTitle":"Differential habitat use by Acadian Nelson's sharp-tailed sparrows","language":"en","author":[{"family":"Nocera","given":"Joseph J."},{"family":"Fitzgerald","given":"Trina M."},{"family":"Hanson","given":"Alan R."},{"family":"Randy Milton","given":"G."}],"issued":{"date-parts":[["2007"]]},"accessed":{"date-parts":[["2014",12,31]]}}},{"id":631,"uris":["http://zotero.org/users/417054/items/88RKN88Z"],"uri":["http://zotero.org/users/417054/items/88RKN88Z"],"itemData":{"id":631,"type":"article-journal","title":"Home range sizes and habitat use of Nelson's and saltmarsh sparrows","container-title":"The Wilson Journal of Ornithology","page":"340-345","volume":"122","issue":"2","source":"JSTOR","abstract":"Nelson's (Ammodramus nelsoni) and Saltmarsh (A. caudacutus) sparrows are sympatric breeders in tidal marshes of the southern Gulf of Maine. These sparrows hybridize, have different mating strategies, and males do not defend territories or provide parental care. We estimated and compared core area sizes, home range sizes, and habitat use between species and between males and females. We radio-marked 140 sparrows (63 Nelson's and 77 Saltmarsh sparrows) during three breeding seasons (1999-2001) at Scarborough Marsh, Maine, USA. Home ranges of male A. nelsoni were 2.3 times larger (± SE) (119.68 ± 19.43 ha) than those of male A. caudacutus (52.85 ± 8.68 ha). Home range sizes of female Nelson's and female Saltmarsh sparrows did not differ from each other (female Nelson's home range = 43.58 ± 13.10 ha; female Saltmarsh home range = 27.81 ± 6.3 ha). More than 40% of male and 18% of female home ranges had two discrete core areas and, in most instances, each core area corresponded to a separate lunar cycle. We suggest that differences in mating strategies, densities, and adaptation to nesting in tidal marshes explain the larger home range estimates for male Nelson's Sparrows. Female and male Nelson's Sparrows' home ranges had more Spartina alterniflora cover and female Saltmarsh Sparrows' home ranges had greater Juncus gerardii cover than random locations. Home ranges of female Saltmarsh Sparrows had less Spartina alterniflora cover and more Juncus gerardii cover than female Nelson's Sparrows. We did not detect any differences in vegetation variables between male Saltmarsh and male Nelson's sparrow home ranges.","ISSN":"1559-4491","journalAbbreviation":"The Wilson Journal of Ornithology","author":[{"family":"Shriver","given":"W.G."},{"family":"Hodgman","given":"T.P."},{"family":"Gibbs","given":"J.P."},{"family":"Vickery","given":"P.D."}],"issued":{"date-parts":[["2010",6,1]]},"accessed":{"date-parts":[["2014",9,27]]}}}],"schema":"https://github.com/citation-style-language/schema/raw/master/csl-citation.json"} </w:instrText>
      </w:r>
      <w:r>
        <w:fldChar w:fldCharType="separate"/>
      </w:r>
      <w:r>
        <w:rPr>
          <w:noProof/>
        </w:rPr>
        <w:t>(Hanson and Shriver 2006, Nocera et al. 2007, Shriver et al. 2010)</w:t>
      </w:r>
      <w:r>
        <w:fldChar w:fldCharType="end"/>
      </w:r>
      <w:r>
        <w:t>, and marsh birds are typically concentrated in particular areas, leading to high s</w:t>
      </w:r>
      <w:r w:rsidRPr="00B37FA8">
        <w:t xml:space="preserve">patial variation in abundance </w:t>
      </w:r>
      <w:r>
        <w:t xml:space="preserve">within a marsh </w:t>
      </w:r>
      <w:r>
        <w:fldChar w:fldCharType="begin"/>
      </w:r>
      <w:r w:rsidR="00E22EC2">
        <w:instrText xml:space="preserve"> ADDIN ZOTERO_ITEM CSL_CITATION {"citationID":"2h22vesvco","properties":{"formattedCitation":"(Conway and Droege 2006)","plainCitation":"(Conway and Droege 2006)"},"citationItems":[{"id":46,"uris":["http://zotero.org/users/417054/items/6QCN79AA"],"uri":["http://zotero.org/users/417054/items/6QCN79AA"],"itemData":{"id":46,"type":"chapter","title":"A unified strategy for monitoring changes in abundance of birds associated with North American tidal marshes","container-title":"Terrestrial Vertebrates of Tidal Marshes: Evolution, Ecology, and Conservation","collection-title":"Studies in Avian Biology","collection-number":"No. 32","publisher":"The Cooper Ornithological Society","publisher-place":"Camarillo, CA","page":"282-297","event-place":"Camarillo, CA","author":[{"family":"Conway","given":"C.J."},{"family":"Droege","given":"S."}],"collection-editor":[{"family":"Greenberg","given":"R."},{"family":"Maldonado","given":"J.E."},{"family":"Droege","given":"S."},{"family":"McDonald","given":"M.V."}],"issued":{"date-parts":[["2006"]]}}}],"schema":"https://github.com/citation-style-language/schema/raw/master/csl-citation.json"} </w:instrText>
      </w:r>
      <w:r>
        <w:fldChar w:fldCharType="separate"/>
      </w:r>
      <w:r>
        <w:rPr>
          <w:noProof/>
        </w:rPr>
        <w:t>(Conway and Droege 2006)</w:t>
      </w:r>
      <w:r>
        <w:fldChar w:fldCharType="end"/>
      </w:r>
      <w:r>
        <w:t xml:space="preserve">.  Distribution maps typically illustrate species’ ranges regardless of the array of habitats used </w:t>
      </w:r>
      <w:r>
        <w:fldChar w:fldCharType="begin"/>
      </w:r>
      <w:r>
        <w:instrText xml:space="preserve"> ADDIN ZOTERO_ITEM CSL_CITATION {"citationID":"wyZ1aY5e","properties":{"formattedCitation":"(Kantrud 1982)","plainCitation":"(Kantrud 1982)"},"citationItems":[{"id":701,"uris":["http://zotero.org/users/417054/items/8G9V9T88"],"uri":["http://zotero.org/users/417054/items/8G9V9T88"],"itemData":{"id":701,"type":"report","title":"Maps of distribution and abundance of selected species of birds on uncultivated native upland grasslands and shrubsteppe in the Northern Great Plains","publisher":"U.S. Department of the Interior, Fish and Wildlife Service, FWS/OBS-82/31","page":"31","author":[{"family":"Kantrud","given":"H.A."}],"issued":{"date-parts":[["1982"]]}}}],"schema":"https://github.com/citation-style-language/schema/raw/master/csl-citation.json"} </w:instrText>
      </w:r>
      <w:r>
        <w:fldChar w:fldCharType="separate"/>
      </w:r>
      <w:r>
        <w:rPr>
          <w:noProof/>
        </w:rPr>
        <w:t>(Kantrud 1982)</w:t>
      </w:r>
      <w:r>
        <w:fldChar w:fldCharType="end"/>
      </w:r>
      <w:r>
        <w:t xml:space="preserve">, and </w:t>
      </w:r>
      <w:r w:rsidR="00CC6DA5">
        <w:t>our</w:t>
      </w:r>
      <w:r>
        <w:t xml:space="preserve"> density map</w:t>
      </w:r>
      <w:r w:rsidR="00CC6DA5">
        <w:t>s</w:t>
      </w:r>
      <w:r>
        <w:t xml:space="preserve"> illustrate species density across all salt marsh habitat regardless of species dependence and preference for marsh vegetation zone.  Therefore, maps should not be construed as the overall species distribution in the study area, a caution common to interpreting larger scale </w:t>
      </w:r>
      <w:r>
        <w:lastRenderedPageBreak/>
        <w:t>species distr</w:t>
      </w:r>
      <w:r w:rsidRPr="00CD7907">
        <w:t xml:space="preserve">ibution and abundance maps </w:t>
      </w:r>
      <w:r w:rsidRPr="00CD7907">
        <w:fldChar w:fldCharType="begin"/>
      </w:r>
      <w:r w:rsidR="00502111" w:rsidRPr="00CD7907">
        <w:instrText xml:space="preserve"> ADDIN ZOTERO_ITEM CSL_CITATION {"citationID":"iNaOuxFD","properties":{"formattedCitation":"(Kantrud 1982)","plainCitation":"(Kantrud 1982)"},"citationItems":[{"id":701,"uris":["http://zotero.org/users/417054/items/8G9V9T88"],"uri":["http://zotero.org/users/417054/items/8G9V9T88"],"itemData":{"id":701,"type":"report","title":"Maps of distribution and abundance of selected species of birds on uncultivated native upland grasslands and shrubsteppe in the Northern Great Plains","publisher":"U.S. Department of the Interior, Fish and Wildlife Service, FWS/OBS-82/31","page":"31","author":[{"family":"Kantrud","given":"H.A."}],"issued":{"date-parts":[["1982"]]}}}],"schema":"https://github.com/citation-style-language/schema/raw/master/csl-citation.json"} </w:instrText>
      </w:r>
      <w:r w:rsidRPr="00CD7907">
        <w:fldChar w:fldCharType="separate"/>
      </w:r>
      <w:r w:rsidRPr="00CD7907">
        <w:rPr>
          <w:noProof/>
        </w:rPr>
        <w:t>(Kantrud 1982)</w:t>
      </w:r>
      <w:r w:rsidRPr="00CD7907">
        <w:fldChar w:fldCharType="end"/>
      </w:r>
      <w:r w:rsidRPr="00CD7907">
        <w:t xml:space="preserve">.  </w:t>
      </w:r>
      <w:r w:rsidR="00E22EC2" w:rsidRPr="00CD7907">
        <w:t xml:space="preserve">Along </w:t>
      </w:r>
      <w:r w:rsidR="00D7094D" w:rsidRPr="00CD7907">
        <w:t>similar</w:t>
      </w:r>
      <w:r w:rsidR="00E22EC2" w:rsidRPr="00CD7907">
        <w:t xml:space="preserve"> lines, occurrence maps </w:t>
      </w:r>
      <w:r w:rsidR="00177F21" w:rsidRPr="00CD7907">
        <w:t xml:space="preserve">for some species </w:t>
      </w:r>
      <w:r w:rsidR="00E22EC2" w:rsidRPr="00CD7907">
        <w:t xml:space="preserve">do not necessarily correspond well with </w:t>
      </w:r>
      <w:r w:rsidR="00177F21" w:rsidRPr="00CD7907">
        <w:t>species nesting occurrence maps,</w:t>
      </w:r>
      <w:r w:rsidR="00E22EC2" w:rsidRPr="00CD7907">
        <w:t xml:space="preserve"> as is the case for Saltmarsh Sparrow</w:t>
      </w:r>
      <w:r w:rsidR="00AD099F">
        <w:t xml:space="preserve"> </w:t>
      </w:r>
      <w:r w:rsidR="00AD099F">
        <w:fldChar w:fldCharType="begin"/>
      </w:r>
      <w:r w:rsidR="00AD099F">
        <w:instrText xml:space="preserve"> ADDIN ZOTERO_ITEM CSL_CITATION {"citationID":"1qvb3kb1l4","properties":{"formattedCitation":"(Meiman et al. 2012)","plainCitation":"(Meiman et al. 2012)"},"citationItems":[{"id":775,"uris":["http://zotero.org/users/417054/items/NW65QP2D"],"uri":["http://zotero.org/users/417054/items/NW65QP2D"],"itemData":{"id":775,"type":"article-journal","title":"Comparing habitat models using ground-based and remote sensing data: Saltmarsh sparrow presence versus nesting","container-title":"Wetlands","page":"725-736","volume":"32","issue":"4","source":"link.springer.com.udel.idm.oclc.org","abstract":"Remote sensing data can represent various habitat characteristics, and thus can substitute for detailed ground sampling when constructing habitat models. To predict saltmarsh sparrow (Ammodramus caudacutus) distribution and nesting activity, we compared Bayesian hierarchical models in which variables were generated from field or remote sensing data, at a scale of 1-ha plots and at the landscape scale. Field data consisted of plant structure and plant composition variables. Data derived from remote sensing included high and low marsh classifications, LiDAR elevation data, and a classification derived from spectral characteristics specifically associated with saltmarsh sparrow habitat use. The best sparrow presence model used a variable derived from spectral reflectance values associated with plots where sparrows did not occur, indicating that the remote sensing data included additional information about conditions associated with saltmarsh sparrow occurrence than was provided by plant composition, structure, or community classes. In contrast, nest presence was modeled best using vegetation structure variables that required data collection on the ground, although the best remote-sensing model was almost as good. These results reinforce the value of remote-sensing data in habitat modeling, and highlight the need to distinguish between sites that contribute to reproduction and sites where a species is merely present.","DOI":"10.1007/s13157-012-0306-8","ISSN":"0277-5212, 1943-6246","shortTitle":"Comparing Habitat Models Using Ground-Based and Remote Sensing Data","journalAbbreviation":"Wetlands","language":"en","author":[{"family":"Meiman","given":"Susan"},{"family":"Civco","given":"Daniel"},{"family":"Holsinger","given":"Kent"},{"family":"Elphick","given":"Chris S."}],"issued":{"date-parts":[["2012",8,1]]},"accessed":{"date-parts":[["2015",1,12]],"season":"19:08:00"}}}],"schema":"https://github.com/citation-style-language/schema/raw/master/csl-citation.json"} </w:instrText>
      </w:r>
      <w:r w:rsidR="00AD099F">
        <w:fldChar w:fldCharType="separate"/>
      </w:r>
      <w:r w:rsidR="00AD099F">
        <w:rPr>
          <w:noProof/>
        </w:rPr>
        <w:t>(Meiman et al. 2012)</w:t>
      </w:r>
      <w:r w:rsidR="00AD099F">
        <w:fldChar w:fldCharType="end"/>
      </w:r>
      <w:r w:rsidR="00B5691B" w:rsidRPr="00CD7907">
        <w:t>, warranting additional caution</w:t>
      </w:r>
      <w:r w:rsidR="00177F21" w:rsidRPr="00CD7907">
        <w:t xml:space="preserve"> for this species</w:t>
      </w:r>
      <w:r w:rsidR="00E22EC2" w:rsidRPr="00CD7907">
        <w:t>.</w:t>
      </w:r>
      <w:r w:rsidR="00E22EC2">
        <w:t xml:space="preserve">  </w:t>
      </w:r>
      <w:r>
        <w:t>Still, our mapping results provide a reasonable means to begin synthesizing tidal marsh specialist bird species occurrence and abundance across a broad geographic region.</w:t>
      </w:r>
    </w:p>
    <w:p w14:paraId="73A274FE" w14:textId="1C6E4124" w:rsidR="0010554F" w:rsidRPr="0010554F" w:rsidRDefault="008665B8" w:rsidP="00950F52">
      <w:pPr>
        <w:spacing w:line="480" w:lineRule="auto"/>
        <w:ind w:firstLine="720"/>
      </w:pPr>
      <w:r w:rsidRPr="00381927">
        <w:t>Knowing basic species location and p</w:t>
      </w:r>
      <w:r w:rsidR="009E0105">
        <w:t>opulation level</w:t>
      </w:r>
      <w:r>
        <w:t xml:space="preserve"> </w:t>
      </w:r>
      <w:r w:rsidR="00E5476C">
        <w:t xml:space="preserve">information </w:t>
      </w:r>
      <w:r>
        <w:t>is critical</w:t>
      </w:r>
      <w:r w:rsidR="00CB2705">
        <w:t xml:space="preserve"> to</w:t>
      </w:r>
      <w:r w:rsidRPr="008B1E77">
        <w:t xml:space="preserve"> </w:t>
      </w:r>
      <w:r w:rsidR="00CB2705">
        <w:t>i</w:t>
      </w:r>
      <w:r w:rsidR="00FA160F" w:rsidRPr="008B1E77">
        <w:t>dentify</w:t>
      </w:r>
      <w:r w:rsidR="009D64A3" w:rsidRPr="008B1E77">
        <w:t>ing</w:t>
      </w:r>
      <w:r w:rsidR="008B1E77">
        <w:t xml:space="preserve"> regional and continental </w:t>
      </w:r>
      <w:r w:rsidR="00FA160F" w:rsidRPr="008B1E77">
        <w:t>scale p</w:t>
      </w:r>
      <w:r w:rsidR="00F02A2C">
        <w:t>atterns in species distribution and abundance</w:t>
      </w:r>
      <w:r w:rsidR="00CB2705">
        <w:t>.</w:t>
      </w:r>
      <w:r w:rsidR="00FA160F" w:rsidRPr="008B1E77">
        <w:t xml:space="preserve"> </w:t>
      </w:r>
      <w:r w:rsidR="00CB2705">
        <w:t xml:space="preserve"> </w:t>
      </w:r>
      <w:r w:rsidR="00C77953">
        <w:t>Only once these patterns are known can</w:t>
      </w:r>
      <w:r w:rsidR="00CB2705">
        <w:t xml:space="preserve"> we begin </w:t>
      </w:r>
      <w:r w:rsidR="00F02A2C">
        <w:t xml:space="preserve">evaluating how </w:t>
      </w:r>
      <w:r w:rsidR="009E0105">
        <w:t>distribution</w:t>
      </w:r>
      <w:r w:rsidR="00F02A2C">
        <w:t xml:space="preserve"> and abundance</w:t>
      </w:r>
      <w:r w:rsidR="009E0105">
        <w:t xml:space="preserve"> </w:t>
      </w:r>
      <w:r>
        <w:t>change</w:t>
      </w:r>
      <w:r w:rsidR="00F02A2C">
        <w:t>s</w:t>
      </w:r>
      <w:r>
        <w:t xml:space="preserve"> through time and space </w:t>
      </w:r>
      <w:r w:rsidR="00095349">
        <w:t>and</w:t>
      </w:r>
      <w:r w:rsidR="00095349" w:rsidRPr="00381927">
        <w:t xml:space="preserve"> identify what environmental factors influence these changes</w:t>
      </w:r>
      <w:r w:rsidR="00AF18A9">
        <w:t>,</w:t>
      </w:r>
      <w:r w:rsidR="00095349" w:rsidRPr="008B1E77">
        <w:t xml:space="preserve"> </w:t>
      </w:r>
      <w:r w:rsidR="00FA160F" w:rsidRPr="008B1E77">
        <w:t>to effectively prioritize conservation actions at the</w:t>
      </w:r>
      <w:r w:rsidR="008B1E77">
        <w:t>se</w:t>
      </w:r>
      <w:r w:rsidR="00FA160F" w:rsidRPr="008B1E77">
        <w:t xml:space="preserve"> </w:t>
      </w:r>
      <w:r w:rsidR="00381927">
        <w:t xml:space="preserve">larger </w:t>
      </w:r>
      <w:r>
        <w:t>scales</w:t>
      </w:r>
      <w:r w:rsidRPr="008C4DD0">
        <w:t>.</w:t>
      </w:r>
      <w:r w:rsidR="004D0B86" w:rsidRPr="008C4DD0">
        <w:t xml:space="preserve">  </w:t>
      </w:r>
      <w:r w:rsidR="008C4DD0">
        <w:t>Taking a proactive</w:t>
      </w:r>
      <w:r w:rsidR="0020106C">
        <w:t>,</w:t>
      </w:r>
      <w:r w:rsidR="008C4DD0">
        <w:t xml:space="preserve"> collaborative</w:t>
      </w:r>
      <w:r w:rsidR="0020106C">
        <w:t>,</w:t>
      </w:r>
      <w:r w:rsidR="008C4DD0">
        <w:t xml:space="preserve"> large-scale approach </w:t>
      </w:r>
      <w:r w:rsidR="00472A72">
        <w:t xml:space="preserve">to tidal marsh bird conservation </w:t>
      </w:r>
      <w:r w:rsidR="008C4DD0">
        <w:t xml:space="preserve">will be necessary to </w:t>
      </w:r>
      <w:r w:rsidR="00472A72">
        <w:t xml:space="preserve">combat </w:t>
      </w:r>
      <w:r w:rsidR="00075CF7">
        <w:t>the threats of climate change to</w:t>
      </w:r>
      <w:r w:rsidR="00472A72">
        <w:t xml:space="preserve"> these </w:t>
      </w:r>
      <w:r w:rsidR="00995AC2">
        <w:t>species</w:t>
      </w:r>
      <w:r w:rsidR="008C4DD0" w:rsidRPr="008C4DD0">
        <w:t>.</w:t>
      </w:r>
      <w:r w:rsidR="008C4DD0" w:rsidRPr="00890D3E">
        <w:t xml:space="preserve">  </w:t>
      </w:r>
      <w:r w:rsidR="00995AC2" w:rsidRPr="00890D3E">
        <w:t>Habitat</w:t>
      </w:r>
      <w:r w:rsidR="00075CF7" w:rsidRPr="00890D3E">
        <w:t xml:space="preserve"> patches </w:t>
      </w:r>
      <w:r w:rsidR="007D2E63">
        <w:t xml:space="preserve">that </w:t>
      </w:r>
      <w:r w:rsidR="00075CF7" w:rsidRPr="00890D3E">
        <w:t xml:space="preserve">we identified </w:t>
      </w:r>
      <w:r w:rsidR="007D2E63">
        <w:t xml:space="preserve">as </w:t>
      </w:r>
      <w:r w:rsidR="00075CF7" w:rsidRPr="00890D3E">
        <w:t xml:space="preserve">supporting high densities of tidal marsh specialist </w:t>
      </w:r>
      <w:r w:rsidR="00037D25" w:rsidRPr="00890D3E">
        <w:t>bird</w:t>
      </w:r>
      <w:r w:rsidR="002B44FD">
        <w:t>s</w:t>
      </w:r>
      <w:r w:rsidR="00037D25" w:rsidRPr="00890D3E">
        <w:t xml:space="preserve"> </w:t>
      </w:r>
      <w:r w:rsidR="00075CF7" w:rsidRPr="00890D3E">
        <w:t xml:space="preserve">are </w:t>
      </w:r>
      <w:r w:rsidR="00890D3E" w:rsidRPr="00890D3E">
        <w:t xml:space="preserve">naturally </w:t>
      </w:r>
      <w:r w:rsidR="00075CF7" w:rsidRPr="00890D3E">
        <w:t>home to other coastal bird species of conservation concern</w:t>
      </w:r>
      <w:r w:rsidR="002B44FD">
        <w:t xml:space="preserve"> that</w:t>
      </w:r>
      <w:r w:rsidR="00890D3E" w:rsidRPr="00890D3E">
        <w:t xml:space="preserve"> are</w:t>
      </w:r>
      <w:r w:rsidR="00075CF7" w:rsidRPr="00890D3E">
        <w:t xml:space="preserve"> susceptible to the same</w:t>
      </w:r>
      <w:r w:rsidR="00890D3E" w:rsidRPr="00890D3E">
        <w:t xml:space="preserve"> major</w:t>
      </w:r>
      <w:r w:rsidR="00075CF7" w:rsidRPr="00890D3E">
        <w:t xml:space="preserve"> threats</w:t>
      </w:r>
      <w:r w:rsidR="00890D3E" w:rsidRPr="00B01AE1">
        <w:t>.</w:t>
      </w:r>
      <w:r w:rsidR="00B01AE1" w:rsidRPr="00B01AE1">
        <w:t xml:space="preserve">  For example,</w:t>
      </w:r>
      <w:r w:rsidR="00075CF7" w:rsidRPr="00B01AE1">
        <w:t xml:space="preserve"> Lanes Island in Shinnecock Bay, NY</w:t>
      </w:r>
      <w:r w:rsidR="00CD64F7">
        <w:t xml:space="preserve"> had a high Willet density</w:t>
      </w:r>
      <w:r w:rsidR="00E21FF7">
        <w:t xml:space="preserve"> estimate</w:t>
      </w:r>
      <w:r w:rsidR="00CD64F7">
        <w:t xml:space="preserve"> and</w:t>
      </w:r>
      <w:r w:rsidR="00075CF7" w:rsidRPr="00B01AE1">
        <w:t xml:space="preserve"> supports colonies of state-listed </w:t>
      </w:r>
      <w:r w:rsidR="007D2E63">
        <w:t>C</w:t>
      </w:r>
      <w:r w:rsidR="00075CF7" w:rsidRPr="00B01AE1">
        <w:t xml:space="preserve">ommon </w:t>
      </w:r>
      <w:r w:rsidR="007D2E63">
        <w:t>T</w:t>
      </w:r>
      <w:r w:rsidR="00075CF7" w:rsidRPr="00B01AE1">
        <w:t>ern (</w:t>
      </w:r>
      <w:r w:rsidR="00075CF7" w:rsidRPr="00B01AE1">
        <w:rPr>
          <w:i/>
        </w:rPr>
        <w:t>Sterna hirundo</w:t>
      </w:r>
      <w:r w:rsidR="00075CF7" w:rsidRPr="00B01AE1">
        <w:t xml:space="preserve">) and </w:t>
      </w:r>
      <w:r w:rsidR="00F61BC8">
        <w:t xml:space="preserve">state-listed and federally endangered </w:t>
      </w:r>
      <w:r w:rsidR="007D2E63">
        <w:t>R</w:t>
      </w:r>
      <w:r w:rsidR="00075CF7" w:rsidRPr="00B01AE1">
        <w:t xml:space="preserve">oseate </w:t>
      </w:r>
      <w:r w:rsidR="007D2E63">
        <w:t>T</w:t>
      </w:r>
      <w:r w:rsidR="00075CF7" w:rsidRPr="00B01AE1">
        <w:t>ern (</w:t>
      </w:r>
      <w:r w:rsidR="00075CF7" w:rsidRPr="00B01AE1">
        <w:rPr>
          <w:i/>
        </w:rPr>
        <w:t>S. dougallii</w:t>
      </w:r>
      <w:r w:rsidR="00CE7D54">
        <w:t>;</w:t>
      </w:r>
      <w:r w:rsidR="0035247D">
        <w:t xml:space="preserve"> </w:t>
      </w:r>
      <w:r w:rsidR="0035247D">
        <w:fldChar w:fldCharType="begin"/>
      </w:r>
      <w:r w:rsidR="00216E3E">
        <w:instrText xml:space="preserve"> ADDIN ZOTERO_ITEM CSL_CITATION {"citationID":"1308t1abqv","properties":{"formattedCitation":"(U.S. Fish and Wildlife Service 1997)","plainCitation":"(U.S. Fish and Wildlife Service 1997)"},"citationItems":[{"id":760,"uris":["http://zotero.org/users/417054/items/7KX8SZRR"],"uri":["http://zotero.org/users/417054/items/7KX8SZRR"],"itemData":{"id":760,"type":"article","title":"Significant Habitats and Habitat Complexes of the New York Bight Watershed","publisher":"U.S. Fish and Wildlife Service, Charlestown, RI","author":[{"family":"U.S. Fish and Wildlife Service","given":""}],"issued":{"date-parts":[["1997"]]}}}],"schema":"https://github.com/citation-style-language/schema/raw/master/csl-citation.json"} </w:instrText>
      </w:r>
      <w:r w:rsidR="0035247D">
        <w:fldChar w:fldCharType="separate"/>
      </w:r>
      <w:r w:rsidR="00216E3E">
        <w:rPr>
          <w:noProof/>
        </w:rPr>
        <w:t>U.S. Fish and Wildlife Service 1997)</w:t>
      </w:r>
      <w:r w:rsidR="0035247D">
        <w:fldChar w:fldCharType="end"/>
      </w:r>
      <w:r w:rsidR="00F45494">
        <w:t>.</w:t>
      </w:r>
      <w:r w:rsidR="00627E7E">
        <w:rPr>
          <w:color w:val="FF0000"/>
        </w:rPr>
        <w:t xml:space="preserve"> </w:t>
      </w:r>
      <w:r w:rsidR="00271FC3">
        <w:rPr>
          <w:color w:val="FF0000"/>
        </w:rPr>
        <w:t xml:space="preserve"> </w:t>
      </w:r>
      <w:r w:rsidR="00362E89" w:rsidRPr="003B6EEA">
        <w:t>East Coast U.S. salt marshes</w:t>
      </w:r>
      <w:r w:rsidR="00DF7959" w:rsidRPr="003B6EEA">
        <w:t xml:space="preserve"> are also critically important for</w:t>
      </w:r>
      <w:r w:rsidR="003B6EEA">
        <w:rPr>
          <w:color w:val="FF0000"/>
        </w:rPr>
        <w:t xml:space="preserve"> </w:t>
      </w:r>
      <w:r w:rsidR="00DF7959" w:rsidRPr="003B6EEA">
        <w:t>American Black Duck (</w:t>
      </w:r>
      <w:r w:rsidR="00DF7959" w:rsidRPr="003B6EEA">
        <w:rPr>
          <w:i/>
        </w:rPr>
        <w:t>Anas rubripes</w:t>
      </w:r>
      <w:r w:rsidR="001C6D69">
        <w:t>;</w:t>
      </w:r>
      <w:r w:rsidR="00937E3C" w:rsidRPr="003B6EEA">
        <w:t xml:space="preserve"> </w:t>
      </w:r>
      <w:r w:rsidR="004D0F58">
        <w:t xml:space="preserve">the species winters in </w:t>
      </w:r>
      <w:r w:rsidR="001C6D69">
        <w:t>salt marshes)</w:t>
      </w:r>
      <w:r w:rsidR="00DF7959" w:rsidRPr="003B6EEA">
        <w:t xml:space="preserve"> and </w:t>
      </w:r>
      <w:r w:rsidR="00937E3C" w:rsidRPr="003B6EEA">
        <w:t xml:space="preserve">the </w:t>
      </w:r>
      <w:r w:rsidR="0085638B" w:rsidRPr="003B6EEA">
        <w:t xml:space="preserve">globally </w:t>
      </w:r>
      <w:r w:rsidR="00937E3C" w:rsidRPr="003B6EEA">
        <w:t xml:space="preserve">near threatened </w:t>
      </w:r>
      <w:r w:rsidR="00DF7959" w:rsidRPr="003B6EEA">
        <w:t>Black Rail (</w:t>
      </w:r>
      <w:r w:rsidR="00DF7959" w:rsidRPr="003B6EEA">
        <w:rPr>
          <w:i/>
        </w:rPr>
        <w:t>Laterallus jamaicensis</w:t>
      </w:r>
      <w:r w:rsidR="00CE7D54">
        <w:t>;</w:t>
      </w:r>
      <w:r w:rsidR="00937E3C" w:rsidRPr="003B6EEA">
        <w:t xml:space="preserve"> </w:t>
      </w:r>
      <w:r w:rsidR="0085638B" w:rsidRPr="009970E6">
        <w:fldChar w:fldCharType="begin"/>
      </w:r>
      <w:r w:rsidR="0085638B" w:rsidRPr="009970E6">
        <w:instrText xml:space="preserve"> ADDIN ZOTERO_ITEM CSL_CITATION {"citationID":"o59bcmmno","properties":{"formattedCitation":"(BirdLife International 2012b)","plainCitation":"(BirdLife International 2012b)"},"citationItems":[{"id":778,"uris":["http://zotero.org/users/417054/items/42W6RV5T"],"uri":["http://zotero.org/users/417054/items/42W6RV5T"],"itemData":{"id":778,"type":"webpage","title":"Laterallus jamaicensis","container-title":"The IUCN Red List of Threatened Species. Version 2014.3","URL":"www.iucnredlist.org","author":[{"family":"BirdLife International","given":""}],"issued":{"date-parts":[["2012"]]},"accessed":{"date-parts":[["2014",12,31]]}}}],"schema":"https://github.com/citation-style-language/schema/raw/master/csl-citation.json"} </w:instrText>
      </w:r>
      <w:r w:rsidR="0085638B" w:rsidRPr="009970E6">
        <w:fldChar w:fldCharType="separate"/>
      </w:r>
      <w:r w:rsidR="0085638B" w:rsidRPr="009970E6">
        <w:rPr>
          <w:noProof/>
        </w:rPr>
        <w:t>BirdLife International 2012b)</w:t>
      </w:r>
      <w:r w:rsidR="0085638B" w:rsidRPr="009970E6">
        <w:fldChar w:fldCharType="end"/>
      </w:r>
      <w:r w:rsidR="00937E3C" w:rsidRPr="009970E6">
        <w:t xml:space="preserve">; </w:t>
      </w:r>
      <w:r w:rsidR="00521C59">
        <w:t>both species are of high conservation concern across their entire range</w:t>
      </w:r>
      <w:r w:rsidR="00EC3285">
        <w:t xml:space="preserve"> </w:t>
      </w:r>
      <w:r w:rsidR="00A549B7">
        <w:t>and breed locally at low abundances in BCR 30</w:t>
      </w:r>
      <w:r w:rsidR="00521C59">
        <w:t xml:space="preserve">.  </w:t>
      </w:r>
      <w:r w:rsidR="00190A96">
        <w:t>O</w:t>
      </w:r>
      <w:r w:rsidR="00190A96" w:rsidRPr="009970E6">
        <w:t>ur sampling yielded too few detections</w:t>
      </w:r>
      <w:r w:rsidR="0068758C">
        <w:t xml:space="preserve"> </w:t>
      </w:r>
      <w:r w:rsidR="00CC5ED3">
        <w:t>to perform</w:t>
      </w:r>
      <w:r w:rsidR="00190A96" w:rsidRPr="009970E6">
        <w:t xml:space="preserve"> analyses</w:t>
      </w:r>
      <w:r w:rsidR="00DD0D10">
        <w:t xml:space="preserve"> for these species</w:t>
      </w:r>
      <w:r w:rsidR="0068758C">
        <w:t xml:space="preserve"> and additional monitoring is needed to </w:t>
      </w:r>
      <w:r w:rsidR="003B6EEA" w:rsidRPr="009970E6">
        <w:t>assess</w:t>
      </w:r>
      <w:r w:rsidR="00ED28EC">
        <w:t xml:space="preserve"> their breeding status</w:t>
      </w:r>
      <w:r w:rsidR="0068758C">
        <w:t xml:space="preserve"> in Northeast</w:t>
      </w:r>
      <w:r w:rsidR="00FF21C4">
        <w:t xml:space="preserve"> salt marshes</w:t>
      </w:r>
      <w:r w:rsidR="00362E89" w:rsidRPr="009970E6">
        <w:t>.</w:t>
      </w:r>
      <w:r w:rsidR="00362E89">
        <w:rPr>
          <w:color w:val="FF0000"/>
        </w:rPr>
        <w:t xml:space="preserve">  </w:t>
      </w:r>
      <w:r w:rsidR="00C163C3">
        <w:t>Evaluating</w:t>
      </w:r>
      <w:r w:rsidR="0010554F">
        <w:t xml:space="preserve"> </w:t>
      </w:r>
      <w:r w:rsidR="0014379B">
        <w:t xml:space="preserve">priority </w:t>
      </w:r>
      <w:r w:rsidR="00C163C3">
        <w:t xml:space="preserve">marsh bird </w:t>
      </w:r>
      <w:r w:rsidR="0014379B">
        <w:t>c</w:t>
      </w:r>
      <w:r w:rsidR="00C163C3">
        <w:t>onservation areas</w:t>
      </w:r>
      <w:r w:rsidR="0010554F">
        <w:t xml:space="preserve"> </w:t>
      </w:r>
      <w:r w:rsidR="0014379B">
        <w:t xml:space="preserve">in the context of </w:t>
      </w:r>
      <w:r w:rsidR="0010554F">
        <w:t xml:space="preserve">priority areas for other </w:t>
      </w:r>
      <w:r w:rsidR="0014379B">
        <w:t xml:space="preserve">vulnerable </w:t>
      </w:r>
      <w:r w:rsidR="0010554F">
        <w:t xml:space="preserve">coastal </w:t>
      </w:r>
      <w:r w:rsidR="0010554F">
        <w:lastRenderedPageBreak/>
        <w:t xml:space="preserve">bird species will </w:t>
      </w:r>
      <w:r w:rsidR="00C163C3">
        <w:t xml:space="preserve">further </w:t>
      </w:r>
      <w:r w:rsidR="00183887">
        <w:t xml:space="preserve">help </w:t>
      </w:r>
      <w:r w:rsidR="00E81FBC" w:rsidRPr="00183887">
        <w:t>direct the allocation of limited conservation funds</w:t>
      </w:r>
      <w:r w:rsidR="00E81FBC">
        <w:t xml:space="preserve">, </w:t>
      </w:r>
      <w:r w:rsidR="0010554F">
        <w:t xml:space="preserve">facilitate </w:t>
      </w:r>
      <w:r w:rsidR="00BE1BE0">
        <w:t>habitat</w:t>
      </w:r>
      <w:r w:rsidR="00E81FBC">
        <w:t xml:space="preserve"> management strategies</w:t>
      </w:r>
      <w:r w:rsidR="009B3CEC">
        <w:t xml:space="preserve"> and decisions</w:t>
      </w:r>
      <w:r w:rsidR="00475171">
        <w:t>, and</w:t>
      </w:r>
      <w:r w:rsidR="0010554F" w:rsidRPr="00183887">
        <w:t xml:space="preserve"> focus future monitoring </w:t>
      </w:r>
      <w:r w:rsidR="00F57A95">
        <w:t xml:space="preserve">efforts </w:t>
      </w:r>
      <w:r w:rsidR="0010554F" w:rsidRPr="00183887">
        <w:t xml:space="preserve">to </w:t>
      </w:r>
      <w:r w:rsidR="008909EC" w:rsidRPr="00183887">
        <w:t>target</w:t>
      </w:r>
      <w:r w:rsidR="008909EC">
        <w:t xml:space="preserve"> </w:t>
      </w:r>
      <w:r w:rsidR="0010554F">
        <w:t xml:space="preserve">information </w:t>
      </w:r>
      <w:r w:rsidR="008909EC">
        <w:t>gaps</w:t>
      </w:r>
      <w:r w:rsidR="0010554F">
        <w:t xml:space="preserve">.  With a </w:t>
      </w:r>
      <w:r w:rsidR="00E503CF">
        <w:t>N</w:t>
      </w:r>
      <w:r w:rsidR="00CA39C8">
        <w:t xml:space="preserve">ortheast </w:t>
      </w:r>
      <w:r w:rsidR="0010554F">
        <w:t xml:space="preserve">regional marsh bird monitoring platform now in place, we can begin to shed light on how changes to marsh habitat brought about by climate change and human activity </w:t>
      </w:r>
      <w:r w:rsidR="00966F87">
        <w:t xml:space="preserve">will </w:t>
      </w:r>
      <w:r w:rsidR="0010554F">
        <w:t>aff</w:t>
      </w:r>
      <w:r w:rsidR="00CA39C8">
        <w:t>ect the persistence of</w:t>
      </w:r>
      <w:r w:rsidR="0010554F">
        <w:t xml:space="preserve"> tidal marsh bird populations</w:t>
      </w:r>
      <w:r w:rsidR="00966F87">
        <w:t xml:space="preserve"> </w:t>
      </w:r>
      <w:r w:rsidR="005A2594">
        <w:t xml:space="preserve">and </w:t>
      </w:r>
      <w:r w:rsidR="00273E47">
        <w:t xml:space="preserve">target </w:t>
      </w:r>
      <w:r w:rsidR="0052513F">
        <w:t xml:space="preserve">our </w:t>
      </w:r>
      <w:r w:rsidR="00273E47">
        <w:t xml:space="preserve">conservation actions to give </w:t>
      </w:r>
      <w:r w:rsidR="0052513F">
        <w:t xml:space="preserve">these </w:t>
      </w:r>
      <w:r w:rsidR="007F090F">
        <w:t>species their best chance for</w:t>
      </w:r>
      <w:r w:rsidR="00273E47">
        <w:t xml:space="preserve"> survival</w:t>
      </w:r>
      <w:r w:rsidR="0010554F">
        <w:t>.</w:t>
      </w:r>
    </w:p>
    <w:p w14:paraId="57DF4A62" w14:textId="77777777" w:rsidR="000A0EB3" w:rsidRPr="007D163F" w:rsidRDefault="00EB4564" w:rsidP="00950F52">
      <w:pPr>
        <w:spacing w:line="480" w:lineRule="auto"/>
        <w:rPr>
          <w:b/>
        </w:rPr>
      </w:pPr>
      <w:r>
        <w:rPr>
          <w:b/>
        </w:rPr>
        <w:t>ACKNOWLEDGEMENTS</w:t>
      </w:r>
    </w:p>
    <w:p w14:paraId="53CAF3C5" w14:textId="4BCDA61B" w:rsidR="00B377C4" w:rsidRDefault="002E0C69" w:rsidP="00AA6CC8">
      <w:pPr>
        <w:spacing w:line="480" w:lineRule="auto"/>
        <w:rPr>
          <w:b/>
        </w:rPr>
        <w:sectPr w:rsidR="00B377C4" w:rsidSect="00890BDB">
          <w:footerReference w:type="even" r:id="rId9"/>
          <w:footerReference w:type="default" r:id="rId10"/>
          <w:pgSz w:w="12240" w:h="15840"/>
          <w:pgMar w:top="1440" w:right="1440" w:bottom="1440" w:left="1440" w:header="720" w:footer="720" w:gutter="0"/>
          <w:cols w:space="720"/>
          <w:docGrid w:linePitch="360"/>
        </w:sectPr>
      </w:pPr>
      <w:r w:rsidRPr="007D163F">
        <w:t>This r</w:t>
      </w:r>
      <w:r w:rsidR="00B85F19" w:rsidRPr="007D163F">
        <w:t xml:space="preserve">esearch </w:t>
      </w:r>
      <w:r w:rsidRPr="007D163F">
        <w:t>was funded</w:t>
      </w:r>
      <w:r w:rsidR="00B85F19" w:rsidRPr="007D163F">
        <w:t xml:space="preserve"> by </w:t>
      </w:r>
      <w:r w:rsidR="00BC04EC" w:rsidRPr="007D163F">
        <w:t xml:space="preserve">the </w:t>
      </w:r>
      <w:r w:rsidR="00B85F19" w:rsidRPr="007D163F">
        <w:t>U.S. Fish and Wildlife Service, Northeast Regional Conservation Needs Grant Program and Region 5</w:t>
      </w:r>
      <w:r w:rsidR="00EC2472" w:rsidRPr="007D163F">
        <w:t xml:space="preserve"> </w:t>
      </w:r>
      <w:r w:rsidR="00B85F19" w:rsidRPr="007D163F">
        <w:t>- Division of Wildlife and Sport Fish Restoration under State Wildlife Grant # U2-5-R-1</w:t>
      </w:r>
      <w:r w:rsidR="00002AB1">
        <w:t>.</w:t>
      </w:r>
      <w:r w:rsidR="00B85F19" w:rsidRPr="007D163F">
        <w:t xml:space="preserve"> </w:t>
      </w:r>
      <w:r w:rsidRPr="007D163F">
        <w:t xml:space="preserve"> We</w:t>
      </w:r>
      <w:r>
        <w:t xml:space="preserve"> would especially like to thank </w:t>
      </w:r>
      <w:r w:rsidR="00D12662">
        <w:t>N</w:t>
      </w:r>
      <w:r w:rsidR="00362E3C">
        <w:t xml:space="preserve">ortheast </w:t>
      </w:r>
      <w:r>
        <w:t xml:space="preserve">state, federal, and NGO </w:t>
      </w:r>
      <w:r w:rsidR="00362E3C">
        <w:t>biologists and their organizations</w:t>
      </w:r>
      <w:r>
        <w:t xml:space="preserve"> for help with field logistics, additional support, and allowing us to work on their properties.  </w:t>
      </w:r>
      <w:r w:rsidR="00FE0717">
        <w:t>We</w:t>
      </w:r>
      <w:r w:rsidR="008472CC">
        <w:t xml:space="preserve"> </w:t>
      </w:r>
      <w:r w:rsidR="00942CAC">
        <w:t xml:space="preserve">also </w:t>
      </w:r>
      <w:r w:rsidR="00FE0717">
        <w:t>thank the numerous private land</w:t>
      </w:r>
      <w:r w:rsidR="008472CC">
        <w:t>owners</w:t>
      </w:r>
      <w:r w:rsidR="00FE0717">
        <w:t xml:space="preserve"> </w:t>
      </w:r>
      <w:r w:rsidR="00942CAC">
        <w:t>who</w:t>
      </w:r>
      <w:r w:rsidR="00FE0717">
        <w:t xml:space="preserve"> granted us permission to work on their properties </w:t>
      </w:r>
      <w:r w:rsidR="00942CAC">
        <w:t xml:space="preserve">multiple years </w:t>
      </w:r>
      <w:r w:rsidR="00FE0717">
        <w:t>and supported our research</w:t>
      </w:r>
      <w:r w:rsidR="008472CC">
        <w:t xml:space="preserve">.  </w:t>
      </w:r>
      <w:r w:rsidR="009B3200">
        <w:t>We thank the 2011 and 2012 Saltmarsh Habitat and Avian Research Program (SHARP) survey field crews for help with data collection</w:t>
      </w:r>
      <w:r w:rsidR="001C4491">
        <w:t>, as well as</w:t>
      </w:r>
      <w:r w:rsidR="00DF1C64">
        <w:t xml:space="preserve"> </w:t>
      </w:r>
      <w:r w:rsidR="001C4491">
        <w:t xml:space="preserve">the C. Conway lab for playback sequences, </w:t>
      </w:r>
      <w:r w:rsidR="004E35C9">
        <w:t xml:space="preserve">M. Seamans and </w:t>
      </w:r>
      <w:r w:rsidR="00DF1C64">
        <w:t>A. Olse</w:t>
      </w:r>
      <w:r w:rsidR="00944912">
        <w:t xml:space="preserve">n for assistance </w:t>
      </w:r>
      <w:r w:rsidR="004E35C9">
        <w:t>with</w:t>
      </w:r>
      <w:r w:rsidR="00944912">
        <w:t xml:space="preserve"> </w:t>
      </w:r>
      <w:r w:rsidR="004E35C9">
        <w:t xml:space="preserve">the sampling design and </w:t>
      </w:r>
      <w:r w:rsidR="00944912">
        <w:t>‘spsurvey’</w:t>
      </w:r>
      <w:r w:rsidR="001C4491">
        <w:t xml:space="preserve"> package</w:t>
      </w:r>
      <w:r w:rsidR="00944912">
        <w:t>, and</w:t>
      </w:r>
      <w:r w:rsidR="008472CC">
        <w:t xml:space="preserve"> K. Serno for creating the manuscript’s density maps</w:t>
      </w:r>
      <w:r w:rsidR="009B3200">
        <w:t>.</w:t>
      </w:r>
      <w:r w:rsidR="00B85F19" w:rsidRPr="00B85F19">
        <w:t xml:space="preserve"> </w:t>
      </w:r>
      <w:r w:rsidR="00B85F19">
        <w:t xml:space="preserve"> </w:t>
      </w:r>
      <w:r w:rsidR="00841ADA">
        <w:t xml:space="preserve">The research findings and conclusions in this article are those solely of the authors.  </w:t>
      </w:r>
      <w:r w:rsidR="00B85F19" w:rsidRPr="007300CA">
        <w:t>No funders had any input into the content of the manuscript nor required their approval of the manuscript before submission or publication.</w:t>
      </w:r>
      <w:r w:rsidR="00B85F19">
        <w:t xml:space="preserve">  </w:t>
      </w:r>
      <w:bookmarkStart w:id="16" w:name="_Toc273534002"/>
    </w:p>
    <w:p w14:paraId="0FB0396C" w14:textId="001F8200" w:rsidR="00B94146" w:rsidRPr="00AA6CC8" w:rsidRDefault="00B94146" w:rsidP="00AA6CC8">
      <w:pPr>
        <w:spacing w:line="480" w:lineRule="auto"/>
        <w:rPr>
          <w:b/>
        </w:rPr>
      </w:pPr>
      <w:r w:rsidRPr="00AA6CC8">
        <w:rPr>
          <w:b/>
        </w:rPr>
        <w:lastRenderedPageBreak/>
        <w:t>LITERATURE CITED</w:t>
      </w:r>
      <w:bookmarkEnd w:id="16"/>
    </w:p>
    <w:p w14:paraId="70999B76" w14:textId="77777777" w:rsidR="00B50532" w:rsidRPr="00B50532" w:rsidRDefault="00B50105" w:rsidP="00002AB1">
      <w:pPr>
        <w:pStyle w:val="Bibliography"/>
      </w:pPr>
      <w:r>
        <w:fldChar w:fldCharType="begin"/>
      </w:r>
      <w:r w:rsidR="000638E7">
        <w:instrText xml:space="preserve"> ADDIN ZOTERO_BIBL {"custom":[]} CSL_BIBLIOGRAPHY </w:instrText>
      </w:r>
      <w:r>
        <w:fldChar w:fldCharType="separate"/>
      </w:r>
      <w:r w:rsidR="00B50532" w:rsidRPr="00B50532">
        <w:t xml:space="preserve">Arbib, R. 1988. Seaside sparrow. Ammodramus maritimus. Pages 454–455 </w:t>
      </w:r>
      <w:r w:rsidR="00B50532" w:rsidRPr="00B50532">
        <w:rPr>
          <w:i/>
          <w:iCs/>
        </w:rPr>
        <w:t>in</w:t>
      </w:r>
      <w:r w:rsidR="00B50532" w:rsidRPr="00B50532">
        <w:t xml:space="preserve"> R. F. Andrle and J. R. Carroll, editors. The Atlas of Breeding Birds in New York State. Cornell University Press, Ithaca, NY.</w:t>
      </w:r>
    </w:p>
    <w:p w14:paraId="4FEDDF59" w14:textId="77777777" w:rsidR="00B50532" w:rsidRPr="00B50532" w:rsidRDefault="00B50532" w:rsidP="00002AB1">
      <w:pPr>
        <w:pStyle w:val="Bibliography"/>
      </w:pPr>
      <w:r w:rsidRPr="00B50532">
        <w:t>Bertness, M. D. 1999. The Ecology of Atlantic Shorelines. Sinauer Associates, Sunderland, MA.</w:t>
      </w:r>
    </w:p>
    <w:p w14:paraId="739E3F4E" w14:textId="77777777" w:rsidR="00B50532" w:rsidRPr="00B50532" w:rsidRDefault="00B50532" w:rsidP="00002AB1">
      <w:pPr>
        <w:pStyle w:val="Bibliography"/>
      </w:pPr>
      <w:r w:rsidRPr="00B50532">
        <w:t>BirdLife International. 2012a. Ammodramus caudacutus. www.iucnredlist.org.</w:t>
      </w:r>
    </w:p>
    <w:p w14:paraId="18EF9BB5" w14:textId="77777777" w:rsidR="00B50532" w:rsidRPr="00B50532" w:rsidRDefault="00B50532" w:rsidP="00002AB1">
      <w:pPr>
        <w:pStyle w:val="Bibliography"/>
      </w:pPr>
      <w:r w:rsidRPr="00B50532">
        <w:t>BirdLife International. 2012b. Laterallus jamaicensis. www.iucnredlist.org.</w:t>
      </w:r>
    </w:p>
    <w:p w14:paraId="3B3538B5" w14:textId="77777777" w:rsidR="00B50532" w:rsidRPr="00B50532" w:rsidRDefault="00B50532" w:rsidP="00002AB1">
      <w:pPr>
        <w:pStyle w:val="Bibliography"/>
      </w:pPr>
      <w:r w:rsidRPr="00B50532">
        <w:t>Brady, R., and A. Paulios. 2010, January. Implementation of a National Marshbird Monitoring Program: Using Wisconsin as a Test of Program Study Design. Wisconsin Bird Conservation Initiative.</w:t>
      </w:r>
    </w:p>
    <w:p w14:paraId="03CD5C50" w14:textId="77777777" w:rsidR="00B50532" w:rsidRPr="00B50532" w:rsidRDefault="00B50532" w:rsidP="00002AB1">
      <w:pPr>
        <w:pStyle w:val="Bibliography"/>
      </w:pPr>
      <w:r w:rsidRPr="00B50532">
        <w:t>Bull, J. 1974. Birds of New York State. Doubleday, Garden City, NY.</w:t>
      </w:r>
    </w:p>
    <w:p w14:paraId="785B1365" w14:textId="77777777" w:rsidR="00B50532" w:rsidRPr="00B50532" w:rsidRDefault="00B50532" w:rsidP="00002AB1">
      <w:pPr>
        <w:pStyle w:val="Bibliography"/>
      </w:pPr>
      <w:r w:rsidRPr="00B50532">
        <w:t>Burger, J., and J. Shisler. 1978. Nest-site selection of willets in a New Jersey salt marsh. The Wilson Bulletin 90:599–607.</w:t>
      </w:r>
    </w:p>
    <w:p w14:paraId="5903FB95" w14:textId="77777777" w:rsidR="00B50532" w:rsidRPr="00B50532" w:rsidRDefault="00B50532" w:rsidP="00002AB1">
      <w:pPr>
        <w:pStyle w:val="Bibliography"/>
      </w:pPr>
      <w:r w:rsidRPr="00B50532">
        <w:t>Cahoon, D. R., D. J. Reed, A. S. Kolker, M. M. Brinson, J. C. Stevenson, S. Riggs, R. Christian, E. Reyes, C. Voss, and D. Kunz. 2009. Coastal Wetland Sustainability. Pages 57–72 Coastal Sensitivity to Sea-Level Rise: A Focus on the Mid-Atlantic Region. U.S. Climate Change Science Program, Washington D.C., USA.</w:t>
      </w:r>
    </w:p>
    <w:p w14:paraId="08D76091" w14:textId="77777777" w:rsidR="00B50532" w:rsidRPr="00B50532" w:rsidRDefault="00B50532" w:rsidP="00002AB1">
      <w:pPr>
        <w:pStyle w:val="Bibliography"/>
      </w:pPr>
      <w:r w:rsidRPr="00B50532">
        <w:t>Comer, P., D. Faber-Langendoen, R. Evans, S. Gawler, C. Josse, G. Kittel, S. Menard, M. Pyne, M. Reid, K. Schulz, K. Snow, and J. Teague. 2003. Ecological systems of the United States: A working classification of U.S. terrestrial systems. NatureServe, Arlington, VA.</w:t>
      </w:r>
    </w:p>
    <w:p w14:paraId="49A0618F" w14:textId="77777777" w:rsidR="00B50532" w:rsidRPr="00B50532" w:rsidRDefault="00B50532" w:rsidP="00002AB1">
      <w:pPr>
        <w:pStyle w:val="Bibliography"/>
      </w:pPr>
      <w:r w:rsidRPr="00B50532">
        <w:t>Conroy, M. J., R. J. Cooper, S. A. Rush, K. W. Stodola, B. L. Nuse, and M. S. Woodrey. 2010. Effective use of data from marshbird monitoring programs for conservation decision-making. Waterbirds 33:397–404.</w:t>
      </w:r>
    </w:p>
    <w:p w14:paraId="28CB7E59" w14:textId="77777777" w:rsidR="00B50532" w:rsidRPr="00B50532" w:rsidRDefault="00B50532" w:rsidP="00002AB1">
      <w:pPr>
        <w:pStyle w:val="Bibliography"/>
      </w:pPr>
      <w:r w:rsidRPr="00B50532">
        <w:t>Conway, C. J. 2011. Standardized North American Marsh Bird Monitoring Protocol. Waterbirds 34:319–346.</w:t>
      </w:r>
    </w:p>
    <w:p w14:paraId="21BAD62E" w14:textId="77777777" w:rsidR="00B50532" w:rsidRPr="00B50532" w:rsidRDefault="00B50532" w:rsidP="00002AB1">
      <w:pPr>
        <w:pStyle w:val="Bibliography"/>
      </w:pPr>
      <w:r w:rsidRPr="00B50532">
        <w:t>Conway, C. J., and S. Droege. 2006. A unified strategy for monitoring changes in abundance of birds associated with North American tidal marshes. Pages 282–297 Terrestrial Vertebrates of Tidal Marshes: Evolution, Ecology, and Conservation. The Cooper Ornithological Society, Camarillo, CA.</w:t>
      </w:r>
    </w:p>
    <w:p w14:paraId="17B75EE2" w14:textId="77777777" w:rsidR="00B50532" w:rsidRPr="00B50532" w:rsidRDefault="00B50532" w:rsidP="00002AB1">
      <w:pPr>
        <w:pStyle w:val="Bibliography"/>
      </w:pPr>
      <w:r w:rsidRPr="00B50532">
        <w:t>Cowardin, L. M., V. Carter, F. C. Golet, and E. T. LaRoe. 1979. Classification of wetlands and deepwater habitats of the United States. Page 131. U.S. Department of the Interior, Fish and Wildlife Service, Washington, D.C.</w:t>
      </w:r>
    </w:p>
    <w:p w14:paraId="70BFB21B" w14:textId="77777777" w:rsidR="00B50532" w:rsidRPr="00B50532" w:rsidRDefault="00B50532" w:rsidP="00002AB1">
      <w:pPr>
        <w:pStyle w:val="Bibliography"/>
      </w:pPr>
      <w:r w:rsidRPr="00B50532">
        <w:t>Craft, C., J. Clough, J. Ehman, S. Joye, R. Park, S. Pennings, H. Guo, and M. Machmuller. 2009. Forecasting the effects of accelerated sea-level rise on tidal marsh ecosystem services. Frontiers in Ecology and the Environment 7:73–78.</w:t>
      </w:r>
    </w:p>
    <w:p w14:paraId="0520A3E2" w14:textId="77777777" w:rsidR="00B50532" w:rsidRPr="00B50532" w:rsidRDefault="00B50532" w:rsidP="00002AB1">
      <w:pPr>
        <w:pStyle w:val="Bibliography"/>
      </w:pPr>
      <w:r w:rsidRPr="00B50532">
        <w:t>Delaware Division of Fish and Wildlife. 2006. Delaware Wildlife Action Plan 2007 - 2017. Delaware Department of Natural Resources and Environmental Control, Dover, DE.</w:t>
      </w:r>
    </w:p>
    <w:p w14:paraId="503BC222" w14:textId="77777777" w:rsidR="00B50532" w:rsidRPr="00B50532" w:rsidRDefault="00B50532" w:rsidP="00002AB1">
      <w:pPr>
        <w:pStyle w:val="Bibliography"/>
      </w:pPr>
      <w:r w:rsidRPr="00B50532">
        <w:t>Douglas, III, H. D. 1996. Communication, evolution and ecology in the Willet (Catoptrophorus semipalmatus): its implications for shorebirds (Suborder Charadrii). M.S. Thesis, Wake Forest University, Winston-Salem, NC.</w:t>
      </w:r>
    </w:p>
    <w:p w14:paraId="1F937290" w14:textId="77777777" w:rsidR="00B50532" w:rsidRPr="00B50532" w:rsidRDefault="00B50532" w:rsidP="00002AB1">
      <w:pPr>
        <w:pStyle w:val="Bibliography"/>
      </w:pPr>
      <w:r w:rsidRPr="00B50532">
        <w:t>ESRI. 2009. ArcGIS 9.3. Redlands, CA: Environmental Systems Research Institute.</w:t>
      </w:r>
    </w:p>
    <w:p w14:paraId="769EBA7A" w14:textId="77777777" w:rsidR="00B50532" w:rsidRPr="00B50532" w:rsidRDefault="00B50532" w:rsidP="00002AB1">
      <w:pPr>
        <w:pStyle w:val="Bibliography"/>
      </w:pPr>
      <w:r w:rsidRPr="00B50532">
        <w:t>Farnsworth, G. L., K. H. Pollock, J. D. Nichols, T. R. Simons, J. E. Hines, and J. R. Sauer. 2002. A removal model for estimating detection probabilities from point-count surveys. The Auk 119:414.</w:t>
      </w:r>
    </w:p>
    <w:p w14:paraId="4264D50E" w14:textId="77777777" w:rsidR="00B50532" w:rsidRPr="00B50532" w:rsidRDefault="00B50532" w:rsidP="00002AB1">
      <w:pPr>
        <w:pStyle w:val="Bibliography"/>
      </w:pPr>
      <w:r w:rsidRPr="00B50532">
        <w:lastRenderedPageBreak/>
        <w:t>Ferree, C., and M. G. Anderson. 2013. A Map of Terrestrial Habitats of the Northeastern United States: Methods and Approach. The Nature Conservancy, Eastern Conservation Science, Eastern Regional Office, Boston, MA.</w:t>
      </w:r>
    </w:p>
    <w:p w14:paraId="314E41F2" w14:textId="77777777" w:rsidR="00B50532" w:rsidRPr="00B50532" w:rsidRDefault="00B50532" w:rsidP="00002AB1">
      <w:pPr>
        <w:pStyle w:val="Bibliography"/>
      </w:pPr>
      <w:r w:rsidRPr="00B50532">
        <w:t>Fiske, I., and R. Chandler. 2011. unmarked: An R Package for Fitting Hierarchical Models of Wildlife Occurrence and Abundance. Journal of Statistical Software 43:1–23.</w:t>
      </w:r>
    </w:p>
    <w:p w14:paraId="22449BCF" w14:textId="77777777" w:rsidR="00B50532" w:rsidRPr="00B50532" w:rsidRDefault="00B50532" w:rsidP="00002AB1">
      <w:pPr>
        <w:pStyle w:val="Bibliography"/>
      </w:pPr>
      <w:r w:rsidRPr="00B50532">
        <w:t>Gibbs, J. P., and S. M. Melvin. 1993. Call-response surveys for monitoring breeding waterbirds. Journal of Wildlife Management 57:27–34.</w:t>
      </w:r>
    </w:p>
    <w:p w14:paraId="3D1A2532" w14:textId="77777777" w:rsidR="00B50532" w:rsidRPr="00B50532" w:rsidRDefault="00B50532" w:rsidP="00002AB1">
      <w:pPr>
        <w:pStyle w:val="Bibliography"/>
      </w:pPr>
      <w:r w:rsidRPr="00B50532">
        <w:t>Gjerdrum, C., C. S. Elphick, and M. Rubega. 2005. Nest site selection and nesting success in saltmarsh breeding sparrows: the importance of nest habitat, timing, and study site differences. The Condor 107:849–862.</w:t>
      </w:r>
    </w:p>
    <w:p w14:paraId="2F11D691" w14:textId="77777777" w:rsidR="00B50532" w:rsidRPr="00B50532" w:rsidRDefault="00B50532" w:rsidP="00002AB1">
      <w:pPr>
        <w:pStyle w:val="Bibliography"/>
      </w:pPr>
      <w:r w:rsidRPr="00B50532">
        <w:t>Greenlaw, J. S. 1993. Behavioral and morphological diversification in sharp-tailed sparrows (Ammodramus caudacutus) of the Atlantic coast. The Auk 110:286–303.</w:t>
      </w:r>
    </w:p>
    <w:p w14:paraId="5A6145A0" w14:textId="77777777" w:rsidR="00B50532" w:rsidRPr="00B50532" w:rsidRDefault="00B50532" w:rsidP="00002AB1">
      <w:pPr>
        <w:pStyle w:val="Bibliography"/>
      </w:pPr>
      <w:r w:rsidRPr="00B50532">
        <w:t xml:space="preserve">Greenlaw, J. S. 2008. Seaside sparrow. Ammodramus maritimus. Pages 562–563 </w:t>
      </w:r>
      <w:r w:rsidRPr="00B50532">
        <w:rPr>
          <w:i/>
          <w:iCs/>
        </w:rPr>
        <w:t>in</w:t>
      </w:r>
      <w:r w:rsidRPr="00B50532">
        <w:t xml:space="preserve"> K. J. McGowan and K. Corwin, editors. The Second Atlas of Breeding Birds in New York State. Cornell University Press, Ithaca, NY.</w:t>
      </w:r>
    </w:p>
    <w:p w14:paraId="60B8F9DE" w14:textId="77777777" w:rsidR="00B50532" w:rsidRPr="00B50532" w:rsidRDefault="00B50532" w:rsidP="00002AB1">
      <w:pPr>
        <w:pStyle w:val="Bibliography"/>
      </w:pPr>
      <w:r w:rsidRPr="00B50532">
        <w:t>Greenlaw, J. S., and J. D. Rising. 1994. Saltmarsh Sparrow (Ammodramus caudacutus), The Birds of North America Online (A. Poole, Ed.). Ithaca: Cornell Lab of Ornithology; Retrieved from the Birds of North America Online: http://bna.birds.cornell.edu/bna/species/112.</w:t>
      </w:r>
    </w:p>
    <w:p w14:paraId="3356A552" w14:textId="77777777" w:rsidR="00B50532" w:rsidRPr="00B50532" w:rsidRDefault="00B50532" w:rsidP="00002AB1">
      <w:pPr>
        <w:pStyle w:val="Bibliography"/>
      </w:pPr>
      <w:r w:rsidRPr="00B50532">
        <w:t>Greenlaw, J. S., and G. E. Woolfenden. 2007. Wintering distributions and migration of saltmarsh and nelson’s sharp-tailed sparrows. The Wilson Journal of Ornithology 119:361–377.</w:t>
      </w:r>
    </w:p>
    <w:p w14:paraId="1E11154E" w14:textId="77777777" w:rsidR="00B50532" w:rsidRPr="00B50532" w:rsidRDefault="00B50532" w:rsidP="00002AB1">
      <w:pPr>
        <w:pStyle w:val="Bibliography"/>
      </w:pPr>
      <w:r w:rsidRPr="00B50532">
        <w:t>Hanson, A. R., and W. G. Shriver. 2006. Breeding birds of northeast saltmarshes: habitat use and conservation. Pages 141–154 Terrestrial Vertebrates of Tidal Marshes: Evolution, Ecology, and Conservation. The Cooper Ornithological Society, Camarillo, CA.</w:t>
      </w:r>
    </w:p>
    <w:p w14:paraId="106B1500" w14:textId="77777777" w:rsidR="00B50532" w:rsidRPr="00B50532" w:rsidRDefault="00B50532" w:rsidP="00002AB1">
      <w:pPr>
        <w:pStyle w:val="Bibliography"/>
      </w:pPr>
      <w:r w:rsidRPr="00B50532">
        <w:t>Hodgman, T. P., W. G. Shriver, and P. D. Vickery. 2002. Redefining range overlap between the sharp-tailed sparrows of coastal New England. The Wilson Bulletin 114:38–43.</w:t>
      </w:r>
    </w:p>
    <w:p w14:paraId="7711554C" w14:textId="77777777" w:rsidR="00B50532" w:rsidRPr="00B50532" w:rsidRDefault="00B50532" w:rsidP="00002AB1">
      <w:pPr>
        <w:pStyle w:val="Bibliography"/>
      </w:pPr>
      <w:r w:rsidRPr="00B50532">
        <w:t>Hoegh-Guldberg, O., and J. F. Bruno. 2010. The Impact of Climate Change on the World’s Marine Ecosystems. Science 328:1523–1528.</w:t>
      </w:r>
    </w:p>
    <w:p w14:paraId="6F023C91" w14:textId="77777777" w:rsidR="00B50532" w:rsidRPr="00B50532" w:rsidRDefault="00B50532" w:rsidP="00002AB1">
      <w:pPr>
        <w:pStyle w:val="Bibliography"/>
      </w:pPr>
      <w:r w:rsidRPr="00B50532">
        <w:t>Howes, N. C., D. M. FitzGerald, Z. J. Hughes, I. Y. Georgiou, M. A. Kulp, M. D. Miner, J. M. Smith, and J. A. Barras. 2010. Hurricane-induced failure of low salinity wetlands. Proceedings of the National Academy of Sciences 107:14014–14019.</w:t>
      </w:r>
    </w:p>
    <w:p w14:paraId="43DA7F89" w14:textId="77777777" w:rsidR="00B50532" w:rsidRPr="00B50532" w:rsidRDefault="00B50532" w:rsidP="00002AB1">
      <w:pPr>
        <w:pStyle w:val="Bibliography"/>
      </w:pPr>
      <w:r w:rsidRPr="00B50532">
        <w:t>Del Hoyo, J., N. J. Collar, D. A. Christie, A. Elliott, and L. D. C. Fishpool. 2014. HBW and BirdLife International Illustrated Checklist of the Birds of the World. Lynx Edicions and BirdLife International, Barcelona, Spain and Cambridge, UK.</w:t>
      </w:r>
    </w:p>
    <w:p w14:paraId="305B8429" w14:textId="77777777" w:rsidR="00B50532" w:rsidRPr="00B50532" w:rsidRDefault="00B50532" w:rsidP="00002AB1">
      <w:pPr>
        <w:pStyle w:val="Bibliography"/>
      </w:pPr>
      <w:r w:rsidRPr="00B50532">
        <w:t>Johnson, D. H., J. P. Gibbs, M. Herzog, S. Lor, N. D. Niemuth, C. A. Ribic, M. Seamans, T. L. Shaffer, W. G. Shriver, S. V. Stehman, and W. L. Thompson. 2009. A Sampling Design Framework for Monitoring Secretive Marshbirds. Waterbirds 32:203–215.</w:t>
      </w:r>
    </w:p>
    <w:p w14:paraId="41E9E71F" w14:textId="77777777" w:rsidR="00B50532" w:rsidRPr="00B50532" w:rsidRDefault="00B50532" w:rsidP="00002AB1">
      <w:pPr>
        <w:pStyle w:val="Bibliography"/>
      </w:pPr>
      <w:r w:rsidRPr="00B50532">
        <w:t>Kantrud, H. A. 1982. Maps of distribution and abundance of selected species of birds on uncultivated native upland grasslands and shrubsteppe in the Northern Great Plains. Page 31. U.S. Department of the Interior, Fish and Wildlife Service, FWS/OBS-82/31.</w:t>
      </w:r>
    </w:p>
    <w:p w14:paraId="45545C04" w14:textId="77777777" w:rsidR="00B50532" w:rsidRPr="00B50532" w:rsidRDefault="00B50532" w:rsidP="00002AB1">
      <w:pPr>
        <w:pStyle w:val="Bibliography"/>
      </w:pPr>
      <w:r w:rsidRPr="00B50532">
        <w:t>Kearney, M. S., A. S. Rogers, J. R. G. Townshend, E. Rizzo, D. Stutzer, J. C. Stevenson, and K. Sundborg. 2002. Landsat imagery shows decline of coastal marshes in Chesapeake and Delaware Bays. Eos, Transactions American Geophysical Union 83:173–178.</w:t>
      </w:r>
    </w:p>
    <w:p w14:paraId="505AD16E" w14:textId="77777777" w:rsidR="00B50532" w:rsidRPr="00B50532" w:rsidRDefault="00B50532" w:rsidP="00002AB1">
      <w:pPr>
        <w:pStyle w:val="Bibliography"/>
      </w:pPr>
      <w:r w:rsidRPr="00B50532">
        <w:t xml:space="preserve">Kearny, M. S. 2008. The Potential for Significant Impacts on Chesapeake Bay from Global Warming. Pages 85–100 </w:t>
      </w:r>
      <w:r w:rsidRPr="00B50532">
        <w:rPr>
          <w:i/>
          <w:iCs/>
        </w:rPr>
        <w:t>in</w:t>
      </w:r>
      <w:r w:rsidRPr="00B50532">
        <w:t xml:space="preserve"> M. C. MacCracken, F. Moore, and J. C. Topping, Jr., editors. </w:t>
      </w:r>
      <w:r w:rsidRPr="00B50532">
        <w:lastRenderedPageBreak/>
        <w:t>Sudden and Disruptive Climate Change: Exploring the Real Risks and How We Can Avoid Them. Earthscan, New York, NY.</w:t>
      </w:r>
    </w:p>
    <w:p w14:paraId="472149D8" w14:textId="77777777" w:rsidR="00B50532" w:rsidRPr="00B50532" w:rsidRDefault="00B50532" w:rsidP="00002AB1">
      <w:pPr>
        <w:pStyle w:val="Bibliography"/>
      </w:pPr>
      <w:r w:rsidRPr="00B50532">
        <w:t>Kincaid, T. M., and A. R. Olsen. 2012. spsurvey: Spatial Survey Design and Analysis. R package version 2.3. URL: http//www.epa.gov/nheerl/arm/.</w:t>
      </w:r>
    </w:p>
    <w:p w14:paraId="631AB7FC" w14:textId="77777777" w:rsidR="00B50532" w:rsidRPr="00B50532" w:rsidRDefault="00B50532" w:rsidP="00002AB1">
      <w:pPr>
        <w:pStyle w:val="Bibliography"/>
      </w:pPr>
      <w:r w:rsidRPr="00B50532">
        <w:t>Kirwan, M. L., G. R. Guntenspergen, A. D’Alpaos, J. T. Morris, S. M. Mudd, and S. Temmerman. 2010. Limits on the adaptability of coastal marshes to rising sea level. Geophysical Research Letters 37:1–5.</w:t>
      </w:r>
    </w:p>
    <w:p w14:paraId="13113A8E" w14:textId="77777777" w:rsidR="00B50532" w:rsidRPr="00B50532" w:rsidRDefault="00B50532" w:rsidP="00002AB1">
      <w:pPr>
        <w:pStyle w:val="Bibliography"/>
      </w:pPr>
      <w:r w:rsidRPr="00B50532">
        <w:t>Kozicky, E. L., and F. V. Schmidt. 1949. Nesting habits of the clapper rail in New Jersey. Auk 66:355–364.</w:t>
      </w:r>
    </w:p>
    <w:p w14:paraId="170024AB" w14:textId="77777777" w:rsidR="00B50532" w:rsidRPr="00B50532" w:rsidRDefault="00B50532" w:rsidP="00002AB1">
      <w:pPr>
        <w:pStyle w:val="Bibliography"/>
      </w:pPr>
      <w:r w:rsidRPr="00B50532">
        <w:t>Lawler, J. J., and R. J. O’Connor. 2004. How well do consistently monitored breeding bird survey routes represent the environments of the conterminous United States? The Condor 106:801–814.</w:t>
      </w:r>
    </w:p>
    <w:p w14:paraId="7B8B67BE" w14:textId="77777777" w:rsidR="00B50532" w:rsidRPr="00B50532" w:rsidRDefault="00B50532" w:rsidP="00002AB1">
      <w:pPr>
        <w:pStyle w:val="Bibliography"/>
      </w:pPr>
      <w:r w:rsidRPr="00B50532">
        <w:t>Lewis, J. C., and R. L. Garrison. 1983. Habitat suitability index models: clapper rail. Page 15. U.S. Department of the Interior, Fish and Wildlife Service. FWS/OBS-82/10.51.</w:t>
      </w:r>
    </w:p>
    <w:p w14:paraId="2E17E9FF" w14:textId="77777777" w:rsidR="00B50532" w:rsidRPr="00B50532" w:rsidRDefault="00B50532" w:rsidP="00002AB1">
      <w:pPr>
        <w:pStyle w:val="Bibliography"/>
      </w:pPr>
      <w:r w:rsidRPr="00B50532">
        <w:t>Lowther, P. E., H. D. Douglas, III, and C. L. Gratto-Trevor. 2001. Willet (Tringa semipalmata), The Birds of North America Online (A. Poole, Ed.). Ithaca: Cornell Lab of Ornithology; Retrieved from the Birds of North America Online: http://bna.birds.cornell.edu/bna/species/579.</w:t>
      </w:r>
    </w:p>
    <w:p w14:paraId="6678ACC8" w14:textId="77777777" w:rsidR="00B50532" w:rsidRPr="00B50532" w:rsidRDefault="00B50532" w:rsidP="00002AB1">
      <w:pPr>
        <w:pStyle w:val="Bibliography"/>
      </w:pPr>
      <w:r w:rsidRPr="00B50532">
        <w:t>Mangold, R. E. 1974. Research on shore and upland migratory birds in New Jersey: clapper rail studies, 1974 final report. Page 17. U.S. Fish and Wildlife Service Accelerated Research Program, New Jersey Department of Environmental Protection, Trenton, NJ.</w:t>
      </w:r>
    </w:p>
    <w:p w14:paraId="3E8969FF" w14:textId="77777777" w:rsidR="00B50532" w:rsidRPr="00B50532" w:rsidRDefault="00B50532" w:rsidP="00002AB1">
      <w:pPr>
        <w:pStyle w:val="Bibliography"/>
      </w:pPr>
      <w:r w:rsidRPr="00B50532">
        <w:t>Meanley, B. 1985. The marsh hen-A natural history of the clapper rail of the Atlantic coast salt marsh. Tidewater Publishers, Centerville, MD.</w:t>
      </w:r>
    </w:p>
    <w:p w14:paraId="38B42059" w14:textId="77777777" w:rsidR="00B50532" w:rsidRPr="00B50532" w:rsidRDefault="00B50532" w:rsidP="00002AB1">
      <w:pPr>
        <w:pStyle w:val="Bibliography"/>
      </w:pPr>
      <w:r w:rsidRPr="00B50532">
        <w:t>Meiman, S., D. Civco, K. Holsinger, and C. S. Elphick. 2012. Comparing habitat models using ground-based and remote sensing data: Saltmarsh sparrow presence versus nesting. Wetlands 32:725–736.</w:t>
      </w:r>
    </w:p>
    <w:p w14:paraId="7149BF76" w14:textId="77777777" w:rsidR="00B50532" w:rsidRPr="00B50532" w:rsidRDefault="00B50532" w:rsidP="00002AB1">
      <w:pPr>
        <w:pStyle w:val="Bibliography"/>
      </w:pPr>
      <w:r w:rsidRPr="00B50532">
        <w:t>Montagna, W. 1942. The sharp-tailed sparrows of the Atlantic coast. The Wilson Bulletin 54:107–121.</w:t>
      </w:r>
    </w:p>
    <w:p w14:paraId="3542F67F" w14:textId="77777777" w:rsidR="00B50532" w:rsidRPr="00B50532" w:rsidRDefault="00B50532" w:rsidP="00002AB1">
      <w:pPr>
        <w:pStyle w:val="Bibliography"/>
      </w:pPr>
      <w:r w:rsidRPr="00B50532">
        <w:t>Morris, J. T., P. V. Sundareshwar, C. T. Nietch, B. Kjerfve, and D. R. Cahoon. 2002. Responses of coastal wetlands to rising sea level. Ecology 83:2869–2877.</w:t>
      </w:r>
    </w:p>
    <w:p w14:paraId="64F73DE0" w14:textId="77777777" w:rsidR="00B50532" w:rsidRPr="00B50532" w:rsidRDefault="00B50532" w:rsidP="00002AB1">
      <w:pPr>
        <w:pStyle w:val="Bibliography"/>
      </w:pPr>
      <w:r w:rsidRPr="00B50532">
        <w:t>National Wetlands Inventory. 2010. Download Seamless Wetlands Data by State. U.S. Fish and Wildlife Service, Ecological Services.</w:t>
      </w:r>
    </w:p>
    <w:p w14:paraId="7C0DAF1C" w14:textId="77777777" w:rsidR="00B50532" w:rsidRPr="00B50532" w:rsidRDefault="00B50532" w:rsidP="00002AB1">
      <w:pPr>
        <w:pStyle w:val="Bibliography"/>
      </w:pPr>
      <w:r w:rsidRPr="00B50532">
        <w:t>New Hampshire Fish and Game Department. 2005. New Hampshire Wildlife Action Plan. New Hampshire Fish and Game Department, Concord, NH.</w:t>
      </w:r>
    </w:p>
    <w:p w14:paraId="3403C53A" w14:textId="77777777" w:rsidR="00B50532" w:rsidRPr="00B50532" w:rsidRDefault="00B50532" w:rsidP="00002AB1">
      <w:pPr>
        <w:pStyle w:val="Bibliography"/>
      </w:pPr>
      <w:r w:rsidRPr="00B50532">
        <w:t>New Jersey Division of Fish and Wildlife. 2008. New Jersey Wildlife Action Plan. New Jersey Department of Environmental Protection, Trenton, NJ.</w:t>
      </w:r>
    </w:p>
    <w:p w14:paraId="0FB205E2" w14:textId="77777777" w:rsidR="00B50532" w:rsidRPr="00B50532" w:rsidRDefault="00B50532" w:rsidP="00002AB1">
      <w:pPr>
        <w:pStyle w:val="Bibliography"/>
      </w:pPr>
      <w:r w:rsidRPr="00B50532">
        <w:t>Nocera, J. J., T. M. Fitzgerald, A. R. Hanson, and G. Randy Milton. 2007. Differential habitat use by Acadian Nelson’s sharp-tailed sparrows: implications for regional conservation. Journal of Field Ornithology 78:50–55.</w:t>
      </w:r>
    </w:p>
    <w:p w14:paraId="3B987157" w14:textId="77777777" w:rsidR="00B50532" w:rsidRPr="00B50532" w:rsidRDefault="00B50532" w:rsidP="00002AB1">
      <w:pPr>
        <w:pStyle w:val="Bibliography"/>
      </w:pPr>
      <w:r w:rsidRPr="00B50532">
        <w:t>North American Bird Conservation Initiative, U.S. Committee. 2009. The state of the birds, United States of America, 2009. Page 36. U.S. Department of the Interior, Washington, D.C.</w:t>
      </w:r>
    </w:p>
    <w:p w14:paraId="6240DFF5" w14:textId="77777777" w:rsidR="00B50532" w:rsidRPr="00B50532" w:rsidRDefault="00B50532" w:rsidP="00002AB1">
      <w:pPr>
        <w:pStyle w:val="Bibliography"/>
      </w:pPr>
      <w:r w:rsidRPr="00B50532">
        <w:t>North American Bird Conservation Initiative, U.S. Committee. 2010. The state of the birds 2010 report on climate change, United States of America. U.S. Department of the Interior, Washington, D.C.</w:t>
      </w:r>
    </w:p>
    <w:p w14:paraId="6DDCB389" w14:textId="77777777" w:rsidR="00B50532" w:rsidRPr="00B50532" w:rsidRDefault="00B50532" w:rsidP="00002AB1">
      <w:pPr>
        <w:pStyle w:val="Bibliography"/>
      </w:pPr>
      <w:r w:rsidRPr="00B50532">
        <w:lastRenderedPageBreak/>
        <w:t>North American Bird Conservation Initiative, U.S. Committee. 2014. The state of the birds 2014 report. Page 16. U.S. Department of the Interior, Washington, D.C.</w:t>
      </w:r>
    </w:p>
    <w:p w14:paraId="46E08070" w14:textId="77777777" w:rsidR="00B50532" w:rsidRPr="00B50532" w:rsidRDefault="00B50532" w:rsidP="00002AB1">
      <w:pPr>
        <w:pStyle w:val="Bibliography"/>
      </w:pPr>
      <w:r w:rsidRPr="00B50532">
        <w:t>Olff, H., J. D. Leeuw, J. P. Bakker, R. J. Platerink, and H. J. van Wijnen. 1997. Vegetation succession and herbivory in a salt marsh: Changes induced by sea level rise and silt deposition along an elevational gradient. The Journal of Ecology 85:799.</w:t>
      </w:r>
    </w:p>
    <w:p w14:paraId="2DAC114B" w14:textId="77777777" w:rsidR="00B50532" w:rsidRPr="00B50532" w:rsidRDefault="00B50532" w:rsidP="00002AB1">
      <w:pPr>
        <w:pStyle w:val="Bibliography"/>
      </w:pPr>
      <w:r w:rsidRPr="00B50532">
        <w:t>Peterjohn, B. G., and J. R. Sauer. 1999. Population status of North American grassland birds from the North American Breeding Bird Survey. Pages 27–44 Ecology and conservation of grassland birds in the Western Hemisphere. Allen Press, Inc., Lawrence, KS.</w:t>
      </w:r>
    </w:p>
    <w:p w14:paraId="3D204476" w14:textId="77777777" w:rsidR="00B50532" w:rsidRPr="00B50532" w:rsidRDefault="00B50532" w:rsidP="00002AB1">
      <w:pPr>
        <w:pStyle w:val="Bibliography"/>
      </w:pPr>
      <w:r w:rsidRPr="00B50532">
        <w:t>Post, W., and J. S. Greenlaw. 2009. Seaside Sparrow (Ammodramus maritimus), The Birds of North America Online (A. Poole, Ed.). Ithaca: Cornell Lab of Ornithology; Retrieved from the Birds of North America Online: http://bna.birds.cornell.edu/bna/species/127.</w:t>
      </w:r>
    </w:p>
    <w:p w14:paraId="19EF3105" w14:textId="77777777" w:rsidR="00B50532" w:rsidRPr="00B50532" w:rsidRDefault="00B50532" w:rsidP="00002AB1">
      <w:pPr>
        <w:pStyle w:val="Bibliography"/>
      </w:pPr>
      <w:r w:rsidRPr="00B50532">
        <w:t>R Core Team. 2014. R: A Language and Environment for Statistical Computing. R Foundation for Statistical Computing, Vienna, Austria, http://www.R-project.org.</w:t>
      </w:r>
    </w:p>
    <w:p w14:paraId="0838519B" w14:textId="77777777" w:rsidR="00B50532" w:rsidRPr="00B50532" w:rsidRDefault="00B50532" w:rsidP="00002AB1">
      <w:pPr>
        <w:pStyle w:val="Bibliography"/>
      </w:pPr>
      <w:r w:rsidRPr="00B50532">
        <w:t>Rising, J. D., and J. C. Avise. 1993. Application of genealogical-concordance principles to the taxonomy and evolutionary history of the sharp-tailed sparrow (Ammodramus caudacutus). The Auk 110:844–856.</w:t>
      </w:r>
    </w:p>
    <w:p w14:paraId="739F510A" w14:textId="77777777" w:rsidR="00B50532" w:rsidRPr="00B50532" w:rsidRDefault="00B50532" w:rsidP="00002AB1">
      <w:pPr>
        <w:pStyle w:val="Bibliography"/>
      </w:pPr>
      <w:r w:rsidRPr="00B50532">
        <w:t>Robbins, C. S., D. Bystrak, and P. H. Geissler. 1986. The breeding bird survey: Its first fifteen years, 1965-1979. U.S. Dept. of the Interior, Fish and Wildlife Service Resource Publication 157, Washington, D.C.</w:t>
      </w:r>
    </w:p>
    <w:p w14:paraId="41F4F381" w14:textId="77777777" w:rsidR="00B50532" w:rsidRPr="00B50532" w:rsidRDefault="00B50532" w:rsidP="00002AB1">
      <w:pPr>
        <w:pStyle w:val="Bibliography"/>
      </w:pPr>
      <w:r w:rsidRPr="00B50532">
        <w:t>Robbins, C. S., J. R. Sauer, R. S. Greenberg, and S. Droege. 1989. Population declines in North American birds that migrate to the neotropics. Proceedings of the National Academy of Sciences 86:7658–7662.</w:t>
      </w:r>
    </w:p>
    <w:p w14:paraId="6D2E73E7" w14:textId="77777777" w:rsidR="00B50532" w:rsidRPr="00B50532" w:rsidRDefault="00B50532" w:rsidP="00002AB1">
      <w:pPr>
        <w:pStyle w:val="Bibliography"/>
      </w:pPr>
      <w:r w:rsidRPr="00B50532">
        <w:t>Roman, C. T., W. A. Niering, and R. S. Warren. 1984. Salt marsh vegetation change in response to tidal restriction. Environmental Management 8:141–149.</w:t>
      </w:r>
    </w:p>
    <w:p w14:paraId="2A214F2B" w14:textId="77777777" w:rsidR="00B50532" w:rsidRPr="00B50532" w:rsidRDefault="00B50532" w:rsidP="00002AB1">
      <w:pPr>
        <w:pStyle w:val="Bibliography"/>
      </w:pPr>
      <w:r w:rsidRPr="00B50532">
        <w:t>Royle, J. A. 2004. Generalized estimators of avian abundance from count survey data. Animal Biodiversity and Conservation 27:375–386.</w:t>
      </w:r>
    </w:p>
    <w:p w14:paraId="5AE6EDF9" w14:textId="77777777" w:rsidR="00B50532" w:rsidRPr="00B50532" w:rsidRDefault="00B50532" w:rsidP="00002AB1">
      <w:pPr>
        <w:pStyle w:val="Bibliography"/>
      </w:pPr>
      <w:r w:rsidRPr="00B50532">
        <w:t>Rush, S. A., K. F. Gaines, W. R. Eddleman, and C. J. Conway. 2012. Clapper Rail (Rallus longirostris), The Birds of North America Online (A. Poole, Ed.). Ithaca: Cornell Lab of Ornithology; Retrieved from the Birds of North America Online: http://bna.birds.cornell.edu/bna/species/340.</w:t>
      </w:r>
    </w:p>
    <w:p w14:paraId="684462FD" w14:textId="77777777" w:rsidR="00B50532" w:rsidRPr="00B50532" w:rsidRDefault="00B50532" w:rsidP="00002AB1">
      <w:pPr>
        <w:pStyle w:val="Bibliography"/>
      </w:pPr>
      <w:r w:rsidRPr="00B50532">
        <w:t>Schuerch, M., A. Vafeidis, T. Slawig, and S. Temmerman. 2013. Modeling the influence of changing storm patterns on the ability of a salt marsh to keep pace with sea level rise. Journal of Geophysical Research: Earth Surface 118:84–96.</w:t>
      </w:r>
    </w:p>
    <w:p w14:paraId="22967594" w14:textId="77777777" w:rsidR="00B50532" w:rsidRPr="00B50532" w:rsidRDefault="00B50532" w:rsidP="00002AB1">
      <w:pPr>
        <w:pStyle w:val="Bibliography"/>
      </w:pPr>
      <w:r w:rsidRPr="00B50532">
        <w:t>Seamans, M. 2011. The National Marsh Bird Monitoring Pilot Study; Methods and Preliminary Results (DRAFT). U.S. Fish and Wildlife Service, Division of Migratory Bird Management, Population and Habitat Assessment Branch.</w:t>
      </w:r>
    </w:p>
    <w:p w14:paraId="0129774D" w14:textId="77777777" w:rsidR="00B50532" w:rsidRPr="00B50532" w:rsidRDefault="00B50532" w:rsidP="00002AB1">
      <w:pPr>
        <w:pStyle w:val="Bibliography"/>
      </w:pPr>
      <w:r w:rsidRPr="00B50532">
        <w:t xml:space="preserve">Shriver, W. G., and J. P. Gibbs. 2004. Projected effects of sea-level rise on the population viability of Seaside Sparrows (Ammodramus maritimus). Pages 397–409 </w:t>
      </w:r>
      <w:r w:rsidRPr="00B50532">
        <w:rPr>
          <w:i/>
          <w:iCs/>
        </w:rPr>
        <w:t>in</w:t>
      </w:r>
      <w:r w:rsidRPr="00B50532">
        <w:t xml:space="preserve"> H. R. Akçakaya, M. A. Burgman, O. Kindvall, C. C. Wood, P. Sjögren-Gulve, J. S. Hatfield, and M. A. McCarthy, editors. Species Conservation and Management: Case Studies. Oxford University Press, New York, NY.</w:t>
      </w:r>
    </w:p>
    <w:p w14:paraId="2ED271DB" w14:textId="77777777" w:rsidR="00B50532" w:rsidRPr="00B50532" w:rsidRDefault="00B50532" w:rsidP="00002AB1">
      <w:pPr>
        <w:pStyle w:val="Bibliography"/>
      </w:pPr>
      <w:r w:rsidRPr="00B50532">
        <w:t>Shriver, W. G., J. P. Gibbs, P. D. Vickery, H. L. Gibbs, T. P. Hodgman, P. T. Jones, and C. N. Jacques. 2005. Concordance between morphological and molecular markers in assessing hybridization between sharp-tailed sparrows in new england. The Auk 122:94–107.</w:t>
      </w:r>
    </w:p>
    <w:p w14:paraId="5A66B0D4" w14:textId="77777777" w:rsidR="00B50532" w:rsidRPr="00B50532" w:rsidRDefault="00B50532" w:rsidP="00002AB1">
      <w:pPr>
        <w:pStyle w:val="Bibliography"/>
      </w:pPr>
      <w:r w:rsidRPr="00B50532">
        <w:lastRenderedPageBreak/>
        <w:t>Shriver, W. G., T. P. Hodgman, J. P. Gibbs, and P. D. Vickery. 2004. Landscape context influences salt marsh bird diversity and area requirements in New England. Biological Conservation 119:545–553.</w:t>
      </w:r>
    </w:p>
    <w:p w14:paraId="309AAB4B" w14:textId="77777777" w:rsidR="00B50532" w:rsidRPr="00B50532" w:rsidRDefault="00B50532" w:rsidP="00002AB1">
      <w:pPr>
        <w:pStyle w:val="Bibliography"/>
      </w:pPr>
      <w:r w:rsidRPr="00B50532">
        <w:t>Shriver, W. G., T. P. Hodgman, J. P. Gibbs, and P. D. Vickery. 2010. Home range sizes and habitat use of Nelson’s and saltmarsh sparrows. The Wilson Journal of Ornithology 122:340–345.</w:t>
      </w:r>
    </w:p>
    <w:p w14:paraId="38AA1831" w14:textId="77777777" w:rsidR="00B50532" w:rsidRPr="00B50532" w:rsidRDefault="00B50532" w:rsidP="00002AB1">
      <w:pPr>
        <w:pStyle w:val="Bibliography"/>
      </w:pPr>
      <w:r w:rsidRPr="00B50532">
        <w:t>Shriver, W. G., T. P. Hodgman, and A. R. Hanson. 2011. Nelson’s Sparrow (Ammodramus nelsoni), The Birds of North America Online (A. Poole, Ed.). Ithaca: Cornell Lab of Ornithology; Retrieved from the Birds of North America Online: http://bna.birds.cornell.edu/bna/species/719.</w:t>
      </w:r>
    </w:p>
    <w:p w14:paraId="706ECF43" w14:textId="77777777" w:rsidR="00B50532" w:rsidRPr="00B50532" w:rsidRDefault="00B50532" w:rsidP="00002AB1">
      <w:pPr>
        <w:pStyle w:val="Bibliography"/>
      </w:pPr>
      <w:r w:rsidRPr="00B50532">
        <w:t>Shriver, W. G., P. D. Vickery, T. P. Hodgman, and J. P. Gibbs. 2007. Flood tides affect breeding ecology of two sympatric sharp-tailed sparrows. The Auk 124:552–560.</w:t>
      </w:r>
    </w:p>
    <w:p w14:paraId="661237C5" w14:textId="77777777" w:rsidR="00B50532" w:rsidRPr="00B50532" w:rsidRDefault="00B50532" w:rsidP="00002AB1">
      <w:pPr>
        <w:pStyle w:val="Bibliography"/>
      </w:pPr>
      <w:r w:rsidRPr="00B50532">
        <w:t>Stevens, D. L., and A. R. Olsen. 1999. Spatially restricted surveys over time for aquatic resources. Journal of Agricultural, Biological, and Environmental Statistics 4:415–428.</w:t>
      </w:r>
    </w:p>
    <w:p w14:paraId="63F27946" w14:textId="77777777" w:rsidR="00B50532" w:rsidRPr="00B50532" w:rsidRDefault="00B50532" w:rsidP="00002AB1">
      <w:pPr>
        <w:pStyle w:val="Bibliography"/>
      </w:pPr>
      <w:r w:rsidRPr="00B50532">
        <w:t>Stevens, D. L., and A. R. Olsen. 2003. Variance estimation for spatially balanced samples of environmental resources. Environmetrics 14:593–610.</w:t>
      </w:r>
    </w:p>
    <w:p w14:paraId="6823642B" w14:textId="77777777" w:rsidR="00B50532" w:rsidRPr="00B50532" w:rsidRDefault="00B50532" w:rsidP="00002AB1">
      <w:pPr>
        <w:pStyle w:val="Bibliography"/>
      </w:pPr>
      <w:r w:rsidRPr="00B50532">
        <w:t>Stevens, D. L., and A. R. Olsen. 2004. Spatially balanced sampling of natural resources. Journal of the American Statistical Association 99:262–278.</w:t>
      </w:r>
    </w:p>
    <w:p w14:paraId="30C6BB7C" w14:textId="77777777" w:rsidR="00B50532" w:rsidRPr="00B50532" w:rsidRDefault="00B50532" w:rsidP="00002AB1">
      <w:pPr>
        <w:pStyle w:val="Bibliography"/>
      </w:pPr>
      <w:r w:rsidRPr="00B50532">
        <w:t>Stewart, R. E. 1951. Clapper rail populations of the Middle Atlantic States. Transactions of the North American Wildlife Conference 16:421–430.</w:t>
      </w:r>
    </w:p>
    <w:p w14:paraId="5313532C" w14:textId="77777777" w:rsidR="00B50532" w:rsidRPr="00B50532" w:rsidRDefault="00B50532" w:rsidP="00002AB1">
      <w:pPr>
        <w:pStyle w:val="Bibliography"/>
      </w:pPr>
      <w:r w:rsidRPr="00B50532">
        <w:t>Thompson, S. K. 2012. Sampling. 3rd edition. John Wiley and Sons, Inc., New York, NY.</w:t>
      </w:r>
    </w:p>
    <w:p w14:paraId="276A91A2" w14:textId="77777777" w:rsidR="00B50532" w:rsidRPr="00B50532" w:rsidRDefault="00B50532" w:rsidP="00002AB1">
      <w:pPr>
        <w:pStyle w:val="Bibliography"/>
      </w:pPr>
      <w:r w:rsidRPr="00B50532">
        <w:t>Tomkins, I. R. 1965. The Willets of Georgia and South Carolina. The Wilson Bulletin 77:151–167.</w:t>
      </w:r>
    </w:p>
    <w:p w14:paraId="3E61B4BD" w14:textId="77777777" w:rsidR="00B50532" w:rsidRPr="00B50532" w:rsidRDefault="00B50532" w:rsidP="00002AB1">
      <w:pPr>
        <w:pStyle w:val="Bibliography"/>
      </w:pPr>
      <w:r w:rsidRPr="00B50532">
        <w:t>Tufts, R. 1986. Birds of Nova Scotia. Nova Scotia Museum, Halifax.</w:t>
      </w:r>
    </w:p>
    <w:p w14:paraId="455F9C0A" w14:textId="77777777" w:rsidR="00B50532" w:rsidRPr="00B50532" w:rsidRDefault="00B50532" w:rsidP="00002AB1">
      <w:pPr>
        <w:pStyle w:val="Bibliography"/>
      </w:pPr>
      <w:r w:rsidRPr="00B50532">
        <w:t>U.S. Fish and Wildlife Service. 1997. Significant Habitats and Habitat Complexes of the New York Bight Watershed. U.S. Fish and Wildlife Service, Charlestown, RI.</w:t>
      </w:r>
    </w:p>
    <w:p w14:paraId="7FF1FC41" w14:textId="77777777" w:rsidR="00B50532" w:rsidRPr="00B50532" w:rsidRDefault="00B50532" w:rsidP="00002AB1">
      <w:pPr>
        <w:pStyle w:val="Bibliography"/>
      </w:pPr>
      <w:r w:rsidRPr="00B50532">
        <w:t>U.S. Geological Survey, Gap Analysis Program. 2011. Protected Areas Database of the United States (PADUS).</w:t>
      </w:r>
    </w:p>
    <w:p w14:paraId="0167348A" w14:textId="77777777" w:rsidR="00B50532" w:rsidRPr="00B50532" w:rsidRDefault="00B50532" w:rsidP="00002AB1">
      <w:pPr>
        <w:pStyle w:val="Bibliography"/>
      </w:pPr>
      <w:r w:rsidRPr="00B50532">
        <w:t>Walsh, J., A. I. Kovach, O. P. Lane, K. M. O’Brien, and K. J. Babbitt. 2011. Genetic barcode RFLP analysis of the Nelson’s and saltmarsh sparrow hybrid zone. The Wilson Journal of Ornithology:316–322.</w:t>
      </w:r>
    </w:p>
    <w:p w14:paraId="6F574D66" w14:textId="77777777" w:rsidR="00B50532" w:rsidRPr="00B50532" w:rsidRDefault="00B50532" w:rsidP="00002AB1">
      <w:pPr>
        <w:pStyle w:val="Bibliography"/>
      </w:pPr>
      <w:r w:rsidRPr="00B50532">
        <w:t>Watts, B., and F. Smith. 2010. Southern range limit for breeding in the saltmarsh.</w:t>
      </w:r>
    </w:p>
    <w:p w14:paraId="034135E6" w14:textId="77777777" w:rsidR="00B50532" w:rsidRPr="00B50532" w:rsidRDefault="00B50532" w:rsidP="00002AB1">
      <w:pPr>
        <w:pStyle w:val="Bibliography"/>
      </w:pPr>
      <w:r w:rsidRPr="00B50532">
        <w:t>Wells, J. V., and P. D. Vickery. 1990. Willet nesting in sphagnum bog in eastern Maine. Journal of Field Ornithology 61:73–75.</w:t>
      </w:r>
    </w:p>
    <w:p w14:paraId="77BD7086" w14:textId="77777777" w:rsidR="00B50532" w:rsidRPr="00B50532" w:rsidRDefault="00B50532" w:rsidP="00002AB1">
      <w:pPr>
        <w:pStyle w:val="Bibliography"/>
      </w:pPr>
      <w:r w:rsidRPr="00B50532">
        <w:t>Wilen, B. O., and M. K. Bates. 1995. The US Fish and Wildlife Service’s National Wetlands Inventory project. Vegetatio 118:153–169.</w:t>
      </w:r>
    </w:p>
    <w:p w14:paraId="3992B8D2" w14:textId="77777777" w:rsidR="00B50532" w:rsidRPr="00B50532" w:rsidRDefault="00B50532" w:rsidP="00002AB1">
      <w:pPr>
        <w:pStyle w:val="Bibliography"/>
      </w:pPr>
      <w:r w:rsidRPr="00B50532">
        <w:t>Zar, J. H. 1999. Biostatistical Analysis. Prentice Hall, Upper Saddle River, NJ.</w:t>
      </w:r>
    </w:p>
    <w:p w14:paraId="7C80DACF" w14:textId="32DC52C2" w:rsidR="00161C3D" w:rsidRDefault="00B50105" w:rsidP="00002AB1">
      <w:r>
        <w:fldChar w:fldCharType="end"/>
      </w:r>
    </w:p>
    <w:p w14:paraId="1131C62A" w14:textId="77777777" w:rsidR="00161C3D" w:rsidRDefault="00161C3D" w:rsidP="00690F2E">
      <w:pPr>
        <w:rPr>
          <w:b/>
        </w:rPr>
        <w:sectPr w:rsidR="00161C3D" w:rsidSect="00890BDB">
          <w:pgSz w:w="12240" w:h="15840"/>
          <w:pgMar w:top="1440" w:right="1440" w:bottom="1440" w:left="1440" w:header="720" w:footer="720" w:gutter="0"/>
          <w:cols w:space="720"/>
          <w:docGrid w:linePitch="360"/>
        </w:sectPr>
      </w:pPr>
    </w:p>
    <w:p w14:paraId="61A3D5F6" w14:textId="4D4DF8C6" w:rsidR="002366DA" w:rsidRDefault="00DE6953" w:rsidP="000156ED">
      <w:pPr>
        <w:spacing w:line="480" w:lineRule="auto"/>
      </w:pPr>
      <w:r>
        <w:rPr>
          <w:noProof/>
        </w:rPr>
        <w:lastRenderedPageBreak/>
        <w:drawing>
          <wp:inline distT="0" distB="0" distL="0" distR="0" wp14:anchorId="434DAAF5" wp14:editId="4C6AA517">
            <wp:extent cx="4763964" cy="4770120"/>
            <wp:effectExtent l="25400" t="25400" r="36830" b="304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SHARP Subregions.jpg"/>
                    <pic:cNvPicPr/>
                  </pic:nvPicPr>
                  <pic:blipFill rotWithShape="1">
                    <a:blip r:embed="rId11">
                      <a:extLst>
                        <a:ext uri="{28A0092B-C50C-407E-A947-70E740481C1C}">
                          <a14:useLocalDpi xmlns:a14="http://schemas.microsoft.com/office/drawing/2010/main" val="0"/>
                        </a:ext>
                      </a:extLst>
                    </a:blip>
                    <a:srcRect l="1" t="457" r="818" b="22804"/>
                    <a:stretch/>
                  </pic:blipFill>
                  <pic:spPr bwMode="auto">
                    <a:xfrm>
                      <a:off x="0" y="0"/>
                      <a:ext cx="4765634" cy="4771792"/>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F8C19F" w14:textId="30EFF558" w:rsidR="00772023" w:rsidRPr="00B277BF" w:rsidRDefault="005B2BC7" w:rsidP="000156ED">
      <w:pPr>
        <w:spacing w:line="480" w:lineRule="auto"/>
        <w:sectPr w:rsidR="00772023" w:rsidRPr="00B277BF" w:rsidSect="00890BDB">
          <w:pgSz w:w="12240" w:h="15840"/>
          <w:pgMar w:top="1440" w:right="1440" w:bottom="1440" w:left="1440" w:header="720" w:footer="720" w:gutter="0"/>
          <w:cols w:space="720"/>
          <w:docGrid w:linePitch="360"/>
        </w:sectPr>
      </w:pPr>
      <w:r w:rsidRPr="00AF06E2">
        <w:t>Figure 1.</w:t>
      </w:r>
      <w:r>
        <w:t xml:space="preserve"> </w:t>
      </w:r>
      <w:r w:rsidR="00CC1E89" w:rsidRPr="00622BC4">
        <w:t>T</w:t>
      </w:r>
      <w:r w:rsidRPr="00622BC4">
        <w:t xml:space="preserve">he sampling </w:t>
      </w:r>
      <w:r w:rsidR="002C4D20" w:rsidRPr="00622BC4">
        <w:t>universe</w:t>
      </w:r>
      <w:r w:rsidR="00CC1E89" w:rsidRPr="00622BC4">
        <w:t xml:space="preserve"> in the Northeast USA delineated into subregions;</w:t>
      </w:r>
      <w:r w:rsidRPr="00622BC4">
        <w:t xml:space="preserve"> subregi</w:t>
      </w:r>
      <w:r w:rsidR="00CC1E89" w:rsidRPr="00622BC4">
        <w:t>ons are composed of 40 km</w:t>
      </w:r>
      <w:r w:rsidR="00CC1E89" w:rsidRPr="00622BC4">
        <w:rPr>
          <w:vertAlign w:val="superscript"/>
        </w:rPr>
        <w:t>2</w:t>
      </w:r>
      <w:r w:rsidRPr="00622BC4">
        <w:t xml:space="preserve"> hexagons</w:t>
      </w:r>
      <w:r w:rsidR="00CC1E89" w:rsidRPr="00622BC4">
        <w:t xml:space="preserve"> containing estuarine </w:t>
      </w:r>
      <w:r w:rsidR="00622BC4" w:rsidRPr="00622BC4">
        <w:t xml:space="preserve">intertidal </w:t>
      </w:r>
      <w:r w:rsidR="00CC1E89" w:rsidRPr="00622BC4">
        <w:t>emergent marsh</w:t>
      </w:r>
      <w:r w:rsidR="00E94539">
        <w:t xml:space="preserve"> (also see Table 2</w:t>
      </w:r>
      <w:r w:rsidR="00B8552A">
        <w:t>)</w:t>
      </w:r>
      <w:r w:rsidRPr="00622BC4">
        <w:t>.</w:t>
      </w:r>
      <w:r w:rsidR="00B40716">
        <w:t xml:space="preserve">  </w:t>
      </w:r>
      <w:r w:rsidR="00B042B6">
        <w:t>State a</w:t>
      </w:r>
      <w:r w:rsidR="00B40716">
        <w:t xml:space="preserve">cronyms: CT – Connecticut, DE – Delaware, </w:t>
      </w:r>
      <w:r w:rsidR="000F74DA">
        <w:t xml:space="preserve">DC – District of Columbia, </w:t>
      </w:r>
      <w:r w:rsidR="00BE2840">
        <w:t xml:space="preserve">ME – Maine, </w:t>
      </w:r>
      <w:r w:rsidR="00B40716">
        <w:t xml:space="preserve">MD – Maryland, </w:t>
      </w:r>
      <w:r w:rsidR="00BE2840">
        <w:t xml:space="preserve">MA – Massachusetts, </w:t>
      </w:r>
      <w:r w:rsidR="000F74DA">
        <w:t xml:space="preserve">NH – New Hampshire, NJ – New Jersey, NY – New York, </w:t>
      </w:r>
      <w:r w:rsidR="00B40716">
        <w:t xml:space="preserve">NC – North Carolina, PA – Pennsylvania, RI – Rhode Island, VT – Vermont, VA – Virginia, and WV – West Virginia. </w:t>
      </w:r>
    </w:p>
    <w:p w14:paraId="385C3609" w14:textId="499EC5D1" w:rsidR="00100564" w:rsidRDefault="00FA6062" w:rsidP="000156ED">
      <w:pPr>
        <w:spacing w:line="480" w:lineRule="auto"/>
        <w:rPr>
          <w:b/>
        </w:rPr>
      </w:pPr>
      <w:r>
        <w:rPr>
          <w:b/>
          <w:noProof/>
        </w:rPr>
        <w:lastRenderedPageBreak/>
        <mc:AlternateContent>
          <mc:Choice Requires="wps">
            <w:drawing>
              <wp:anchor distT="0" distB="0" distL="114300" distR="114300" simplePos="0" relativeHeight="251699200" behindDoc="0" locked="0" layoutInCell="1" allowOverlap="1" wp14:anchorId="46517FA5" wp14:editId="080ACFD8">
                <wp:simplePos x="0" y="0"/>
                <wp:positionH relativeFrom="column">
                  <wp:posOffset>-10160</wp:posOffset>
                </wp:positionH>
                <wp:positionV relativeFrom="paragraph">
                  <wp:posOffset>2343785</wp:posOffset>
                </wp:positionV>
                <wp:extent cx="299720" cy="2997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299720" cy="29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DCCE8" w14:textId="75EFCE0A" w:rsidR="00CC0468" w:rsidRDefault="00CC0468" w:rsidP="00176E2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17FA5" id="_x0000_t202" coordsize="21600,21600" o:spt="202" path="m,l,21600r21600,l21600,xe">
                <v:stroke joinstyle="miter"/>
                <v:path gradientshapeok="t" o:connecttype="rect"/>
              </v:shapetype>
              <v:shape id="Text Box 24" o:spid="_x0000_s1026" type="#_x0000_t202" style="position:absolute;margin-left:-.8pt;margin-top:184.55pt;width:23.6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" filled="f" stroked="f">
                <v:textbox>
                  <w:txbxContent>
                    <w:p w14:paraId="2C8DCCE8" w14:textId="75EFCE0A" w:rsidR="00CC0468" w:rsidRDefault="00CC0468" w:rsidP="00176E2A">
                      <w:r>
                        <w:t>C</w:t>
                      </w:r>
                    </w:p>
                  </w:txbxContent>
                </v:textbox>
              </v:shape>
            </w:pict>
          </mc:Fallback>
        </mc:AlternateContent>
      </w:r>
      <w:r w:rsidR="0084582A">
        <w:rPr>
          <w:b/>
          <w:noProof/>
        </w:rPr>
        <mc:AlternateContent>
          <mc:Choice Requires="wps">
            <w:drawing>
              <wp:anchor distT="0" distB="0" distL="114300" distR="114300" simplePos="0" relativeHeight="251665408" behindDoc="0" locked="0" layoutInCell="1" allowOverlap="1" wp14:anchorId="63498DF2" wp14:editId="6B17B86B">
                <wp:simplePos x="0" y="0"/>
                <wp:positionH relativeFrom="column">
                  <wp:posOffset>4150995</wp:posOffset>
                </wp:positionH>
                <wp:positionV relativeFrom="paragraph">
                  <wp:posOffset>2343150</wp:posOffset>
                </wp:positionV>
                <wp:extent cx="228600" cy="228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49650" w14:textId="41C21455" w:rsidR="00CC0468" w:rsidRDefault="00CC0468" w:rsidP="00176E2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8DF2" id="Text Box 25" o:spid="_x0000_s1027" type="#_x0000_t202" style="position:absolute;margin-left:326.85pt;margin-top:184.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" filled="f" stroked="f">
                <v:textbox>
                  <w:txbxContent>
                    <w:p w14:paraId="5BC49650" w14:textId="41C21455" w:rsidR="00CC0468" w:rsidRDefault="00CC0468" w:rsidP="00176E2A">
                      <w:r>
                        <w:t>D</w:t>
                      </w:r>
                    </w:p>
                  </w:txbxContent>
                </v:textbox>
              </v:shape>
            </w:pict>
          </mc:Fallback>
        </mc:AlternateContent>
      </w:r>
      <w:r w:rsidR="003A0D5D">
        <w:rPr>
          <w:b/>
          <w:noProof/>
        </w:rPr>
        <mc:AlternateContent>
          <mc:Choice Requires="wps">
            <w:drawing>
              <wp:anchor distT="0" distB="0" distL="114300" distR="114300" simplePos="0" relativeHeight="251659264" behindDoc="0" locked="0" layoutInCell="1" allowOverlap="1" wp14:anchorId="1A1600DB" wp14:editId="5D5B3A47">
                <wp:simplePos x="0" y="0"/>
                <wp:positionH relativeFrom="column">
                  <wp:posOffset>-23495</wp:posOffset>
                </wp:positionH>
                <wp:positionV relativeFrom="paragraph">
                  <wp:posOffset>-17145</wp:posOffset>
                </wp:positionV>
                <wp:extent cx="228600"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FA570" w14:textId="6E57CC1E" w:rsidR="00CC0468" w:rsidRDefault="00CC046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00DB" id="Text Box 21" o:spid="_x0000_s1028" type="#_x0000_t202" style="position:absolute;margin-left:-1.85pt;margin-top:-1.3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" filled="f" stroked="f">
                <v:textbox>
                  <w:txbxContent>
                    <w:p w14:paraId="778FA570" w14:textId="6E57CC1E" w:rsidR="00CC0468" w:rsidRDefault="00CC0468">
                      <w:r>
                        <w:t>A</w:t>
                      </w:r>
                    </w:p>
                  </w:txbxContent>
                </v:textbox>
              </v:shape>
            </w:pict>
          </mc:Fallback>
        </mc:AlternateContent>
      </w:r>
      <w:r w:rsidR="00895BE4">
        <w:rPr>
          <w:b/>
          <w:noProof/>
        </w:rPr>
        <mc:AlternateContent>
          <mc:Choice Requires="wps">
            <w:drawing>
              <wp:anchor distT="0" distB="0" distL="114300" distR="114300" simplePos="0" relativeHeight="251661312" behindDoc="0" locked="0" layoutInCell="1" allowOverlap="1" wp14:anchorId="1B5A4F06" wp14:editId="43F416A3">
                <wp:simplePos x="0" y="0"/>
                <wp:positionH relativeFrom="column">
                  <wp:posOffset>4124960</wp:posOffset>
                </wp:positionH>
                <wp:positionV relativeFrom="paragraph">
                  <wp:posOffset>-15240</wp:posOffset>
                </wp:positionV>
                <wp:extent cx="228600" cy="228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C72CD" w14:textId="21751B16" w:rsidR="00CC0468" w:rsidRDefault="00CC0468" w:rsidP="00176E2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4F06" id="Text Box 22" o:spid="_x0000_s1029" type="#_x0000_t202" style="position:absolute;margin-left:324.8pt;margin-top:-1.2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" filled="f" stroked="f">
                <v:textbox>
                  <w:txbxContent>
                    <w:p w14:paraId="35DC72CD" w14:textId="21751B16" w:rsidR="00CC0468" w:rsidRDefault="00CC0468" w:rsidP="00176E2A">
                      <w:r>
                        <w:t>B</w:t>
                      </w:r>
                    </w:p>
                  </w:txbxContent>
                </v:textbox>
              </v:shape>
            </w:pict>
          </mc:Fallback>
        </mc:AlternateContent>
      </w:r>
      <w:r w:rsidR="00895BE4">
        <w:rPr>
          <w:b/>
          <w:noProof/>
        </w:rPr>
        <w:drawing>
          <wp:inline distT="0" distB="0" distL="0" distR="0" wp14:anchorId="2D4C654A" wp14:editId="08CE9D90">
            <wp:extent cx="4103180" cy="2212340"/>
            <wp:effectExtent l="0" t="0" r="1206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3180" cy="2212340"/>
                    </a:xfrm>
                    <a:prstGeom prst="rect">
                      <a:avLst/>
                    </a:prstGeom>
                    <a:noFill/>
                    <a:ln>
                      <a:noFill/>
                    </a:ln>
                  </pic:spPr>
                </pic:pic>
              </a:graphicData>
            </a:graphic>
          </wp:inline>
        </w:drawing>
      </w:r>
      <w:r w:rsidR="00895BE4">
        <w:rPr>
          <w:b/>
          <w:noProof/>
        </w:rPr>
        <w:drawing>
          <wp:inline distT="0" distB="0" distL="0" distR="0" wp14:anchorId="51E8C69D" wp14:editId="3E2FFDF1">
            <wp:extent cx="4089755" cy="2205101"/>
            <wp:effectExtent l="0" t="0" r="0" b="508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755" cy="2205101"/>
                    </a:xfrm>
                    <a:prstGeom prst="rect">
                      <a:avLst/>
                    </a:prstGeom>
                    <a:noFill/>
                    <a:ln>
                      <a:noFill/>
                    </a:ln>
                  </pic:spPr>
                </pic:pic>
              </a:graphicData>
            </a:graphic>
          </wp:inline>
        </w:drawing>
      </w:r>
    </w:p>
    <w:p w14:paraId="6FBB5C64" w14:textId="7A60C438" w:rsidR="00E02AD2" w:rsidRDefault="00895BE4" w:rsidP="000156ED">
      <w:pPr>
        <w:spacing w:line="480" w:lineRule="auto"/>
        <w:rPr>
          <w:b/>
        </w:rPr>
      </w:pPr>
      <w:r>
        <w:rPr>
          <w:b/>
          <w:noProof/>
        </w:rPr>
        <w:drawing>
          <wp:inline distT="0" distB="0" distL="0" distR="0" wp14:anchorId="03BCE458" wp14:editId="4F8524E6">
            <wp:extent cx="4090403" cy="2211324"/>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403" cy="2211324"/>
                    </a:xfrm>
                    <a:prstGeom prst="rect">
                      <a:avLst/>
                    </a:prstGeom>
                    <a:noFill/>
                    <a:ln>
                      <a:noFill/>
                    </a:ln>
                  </pic:spPr>
                </pic:pic>
              </a:graphicData>
            </a:graphic>
          </wp:inline>
        </w:drawing>
      </w:r>
      <w:r>
        <w:rPr>
          <w:b/>
          <w:noProof/>
        </w:rPr>
        <w:drawing>
          <wp:inline distT="0" distB="0" distL="0" distR="0" wp14:anchorId="0ED9CD0A" wp14:editId="0DF3F9C2">
            <wp:extent cx="4101297" cy="2211324"/>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1297" cy="2211324"/>
                    </a:xfrm>
                    <a:prstGeom prst="rect">
                      <a:avLst/>
                    </a:prstGeom>
                    <a:noFill/>
                    <a:ln>
                      <a:noFill/>
                    </a:ln>
                  </pic:spPr>
                </pic:pic>
              </a:graphicData>
            </a:graphic>
          </wp:inline>
        </w:drawing>
      </w:r>
    </w:p>
    <w:p w14:paraId="0853C1AB" w14:textId="33A70867" w:rsidR="005259A0" w:rsidRDefault="00AB29F8" w:rsidP="000156ED">
      <w:pPr>
        <w:spacing w:line="480" w:lineRule="auto"/>
        <w:rPr>
          <w:b/>
        </w:rPr>
        <w:sectPr w:rsidR="005259A0" w:rsidSect="00B636A5">
          <w:pgSz w:w="15840" w:h="12240" w:orient="landscape"/>
          <w:pgMar w:top="1440" w:right="1440" w:bottom="1440" w:left="1440" w:header="720" w:footer="720" w:gutter="0"/>
          <w:cols w:space="720"/>
          <w:docGrid w:linePitch="360"/>
        </w:sectPr>
      </w:pPr>
      <w:r w:rsidRPr="00AF06E2">
        <w:t>Figure 2</w:t>
      </w:r>
      <w:r w:rsidR="005259A0" w:rsidRPr="00AF06E2">
        <w:t>.</w:t>
      </w:r>
      <w:r w:rsidR="005259A0" w:rsidRPr="00E76BB5">
        <w:t xml:space="preserve"> </w:t>
      </w:r>
      <w:r w:rsidR="00B7747E">
        <w:t xml:space="preserve">Average </w:t>
      </w:r>
      <w:r w:rsidR="002A2423" w:rsidRPr="00E76BB5">
        <w:t>density</w:t>
      </w:r>
      <w:r w:rsidR="00D14D72" w:rsidRPr="00E76BB5">
        <w:t xml:space="preserve"> </w:t>
      </w:r>
      <w:r w:rsidR="00B7747E">
        <w:t>(</w:t>
      </w:r>
      <w:r w:rsidR="00EF65B5" w:rsidRPr="00A128E3">
        <w:t>±</w:t>
      </w:r>
      <w:r w:rsidR="002040F5">
        <w:t xml:space="preserve"> </w:t>
      </w:r>
      <w:r w:rsidR="00B7747E">
        <w:t xml:space="preserve">SE) </w:t>
      </w:r>
      <w:r w:rsidR="00594D4F">
        <w:t>for tidal marsh specialist birds</w:t>
      </w:r>
      <w:r w:rsidR="00594D4F" w:rsidRPr="00E76BB5">
        <w:t xml:space="preserve"> </w:t>
      </w:r>
      <w:r w:rsidR="00D14D72" w:rsidRPr="00E76BB5">
        <w:t xml:space="preserve">in </w:t>
      </w:r>
      <w:r w:rsidR="007B670C">
        <w:t xml:space="preserve">the </w:t>
      </w:r>
      <w:r w:rsidR="00D14D72" w:rsidRPr="00E76BB5">
        <w:t>Northeast USA</w:t>
      </w:r>
      <w:r w:rsidR="00E033DE" w:rsidRPr="00E76BB5">
        <w:t xml:space="preserve">, </w:t>
      </w:r>
      <w:r w:rsidR="007B670C">
        <w:t xml:space="preserve">2011-12, </w:t>
      </w:r>
      <w:r w:rsidR="00E033DE" w:rsidRPr="00E76BB5">
        <w:t xml:space="preserve">by subregion (north </w:t>
      </w:r>
      <w:r w:rsidR="00CB19F2">
        <w:t>to</w:t>
      </w:r>
      <w:r w:rsidR="00E033DE" w:rsidRPr="00E76BB5">
        <w:t xml:space="preserve"> south)</w:t>
      </w:r>
      <w:r w:rsidR="00B7747E">
        <w:t xml:space="preserve"> and r</w:t>
      </w:r>
      <w:r w:rsidR="00F86826">
        <w:t>egion-wide</w:t>
      </w:r>
      <w:r w:rsidR="00F86826" w:rsidRPr="00E81294">
        <w:t xml:space="preserve">.  Means were calculated using </w:t>
      </w:r>
      <w:r w:rsidR="00E81294" w:rsidRPr="00E81294">
        <w:t xml:space="preserve">surveyed </w:t>
      </w:r>
      <w:r w:rsidR="00FD7A6D" w:rsidRPr="00E81294">
        <w:t xml:space="preserve">marsh </w:t>
      </w:r>
      <w:r w:rsidR="00F86826" w:rsidRPr="00E81294">
        <w:t xml:space="preserve">patches with </w:t>
      </w:r>
      <w:r w:rsidR="00816E39">
        <w:t>species</w:t>
      </w:r>
      <w:r w:rsidR="00F1013A">
        <w:t xml:space="preserve"> </w:t>
      </w:r>
      <w:r w:rsidR="00F86826" w:rsidRPr="00E81294">
        <w:t xml:space="preserve">density estimates </w:t>
      </w:r>
      <w:r w:rsidR="003A717F">
        <w:rPr>
          <w:rFonts w:eastAsia="MS Gothic"/>
        </w:rPr>
        <w:t>≥</w:t>
      </w:r>
      <w:r w:rsidR="00F86826" w:rsidRPr="00E81294">
        <w:rPr>
          <w:rFonts w:eastAsia="MS Gothic"/>
        </w:rPr>
        <w:t xml:space="preserve">0.01 </w:t>
      </w:r>
      <w:r w:rsidR="000E3561">
        <w:rPr>
          <w:rFonts w:eastAsia="MS Gothic"/>
        </w:rPr>
        <w:t>birds per ha</w:t>
      </w:r>
      <w:r w:rsidR="00CA360A">
        <w:rPr>
          <w:rFonts w:eastAsia="MS Gothic"/>
        </w:rPr>
        <w:t xml:space="preserve"> (also </w:t>
      </w:r>
      <w:r w:rsidR="00E94539">
        <w:rPr>
          <w:rFonts w:eastAsia="MS Gothic"/>
        </w:rPr>
        <w:t>see Table 4</w:t>
      </w:r>
      <w:r w:rsidR="002C5833" w:rsidRPr="00E81294">
        <w:rPr>
          <w:rFonts w:eastAsia="MS Gothic"/>
        </w:rPr>
        <w:t xml:space="preserve"> for sample sizes</w:t>
      </w:r>
      <w:r w:rsidR="00CA360A">
        <w:rPr>
          <w:rFonts w:eastAsia="MS Gothic"/>
        </w:rPr>
        <w:t>)</w:t>
      </w:r>
      <w:r w:rsidR="00F86826" w:rsidRPr="00E81294">
        <w:t>.</w:t>
      </w:r>
    </w:p>
    <w:p w14:paraId="51AD3781" w14:textId="0CE80A36" w:rsidR="00E50631" w:rsidRDefault="00F31402" w:rsidP="000156ED">
      <w:pPr>
        <w:spacing w:line="480" w:lineRule="auto"/>
        <w:rPr>
          <w:b/>
        </w:rPr>
      </w:pPr>
      <w:r>
        <w:rPr>
          <w:b/>
          <w:noProof/>
        </w:rPr>
        <w:lastRenderedPageBreak/>
        <mc:AlternateContent>
          <mc:Choice Requires="wps">
            <w:drawing>
              <wp:anchor distT="0" distB="0" distL="114300" distR="114300" simplePos="0" relativeHeight="251669504" behindDoc="0" locked="0" layoutInCell="1" allowOverlap="1" wp14:anchorId="14A2E3C6" wp14:editId="6CEA7BD9">
                <wp:simplePos x="0" y="0"/>
                <wp:positionH relativeFrom="column">
                  <wp:posOffset>2792942</wp:posOffset>
                </wp:positionH>
                <wp:positionV relativeFrom="paragraph">
                  <wp:posOffset>0</wp:posOffset>
                </wp:positionV>
                <wp:extent cx="22860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A3215" w14:textId="0BAE8DDE" w:rsidR="00CC0468" w:rsidRDefault="00CC0468" w:rsidP="004B7C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E3C6" id="Text Box 31" o:spid="_x0000_s1030" type="#_x0000_t202" style="position:absolute;margin-left:219.9pt;margin-top:0;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" filled="f" stroked="f">
                <v:textbox>
                  <w:txbxContent>
                    <w:p w14:paraId="539A3215" w14:textId="0BAE8DDE" w:rsidR="00CC0468" w:rsidRDefault="00CC0468" w:rsidP="004B7C99">
                      <w:r>
                        <w:t>B</w:t>
                      </w:r>
                    </w:p>
                  </w:txbxContent>
                </v:textbox>
              </v:shape>
            </w:pict>
          </mc:Fallback>
        </mc:AlternateContent>
      </w:r>
      <w:r>
        <w:rPr>
          <w:b/>
          <w:noProof/>
        </w:rPr>
        <mc:AlternateContent>
          <mc:Choice Requires="wps">
            <w:drawing>
              <wp:anchor distT="0" distB="0" distL="114300" distR="114300" simplePos="0" relativeHeight="251671552" behindDoc="0" locked="0" layoutInCell="1" allowOverlap="1" wp14:anchorId="0BF9486C" wp14:editId="3CDC6021">
                <wp:simplePos x="0" y="0"/>
                <wp:positionH relativeFrom="column">
                  <wp:posOffset>1270</wp:posOffset>
                </wp:positionH>
                <wp:positionV relativeFrom="paragraph">
                  <wp:posOffset>3718983</wp:posOffset>
                </wp:positionV>
                <wp:extent cx="228600" cy="228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4ADB3" w14:textId="081A8C8D" w:rsidR="00CC0468" w:rsidRDefault="00CC0468" w:rsidP="00F3140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486C" id="Text Box 32" o:spid="_x0000_s1031" type="#_x0000_t202" style="position:absolute;margin-left:.1pt;margin-top:292.8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" filled="f" stroked="f">
                <v:textbox>
                  <w:txbxContent>
                    <w:p w14:paraId="2F84ADB3" w14:textId="081A8C8D" w:rsidR="00CC0468" w:rsidRDefault="00CC0468" w:rsidP="00F31402">
                      <w:r>
                        <w:t>C</w:t>
                      </w:r>
                    </w:p>
                  </w:txbxContent>
                </v:textbox>
              </v:shape>
            </w:pict>
          </mc:Fallback>
        </mc:AlternateContent>
      </w:r>
      <w:r w:rsidR="004B7C99">
        <w:rPr>
          <w:b/>
          <w:noProof/>
        </w:rPr>
        <mc:AlternateContent>
          <mc:Choice Requires="wps">
            <w:drawing>
              <wp:anchor distT="0" distB="0" distL="114300" distR="114300" simplePos="0" relativeHeight="251667456" behindDoc="0" locked="0" layoutInCell="1" allowOverlap="1" wp14:anchorId="42D6C3BC" wp14:editId="4F34035B">
                <wp:simplePos x="0" y="0"/>
                <wp:positionH relativeFrom="column">
                  <wp:posOffset>0</wp:posOffset>
                </wp:positionH>
                <wp:positionV relativeFrom="paragraph">
                  <wp:posOffset>0</wp:posOffset>
                </wp:positionV>
                <wp:extent cx="22860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4F1D1" w14:textId="77777777" w:rsidR="00CC0468" w:rsidRDefault="00CC0468" w:rsidP="004B7C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C3BC" id="Text Box 26" o:spid="_x0000_s1032" type="#_x0000_t202" style="position:absolute;margin-left:0;margin-top:0;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" filled="f" stroked="f">
                <v:textbox>
                  <w:txbxContent>
                    <w:p w14:paraId="2884F1D1" w14:textId="77777777" w:rsidR="00CC0468" w:rsidRDefault="00CC0468" w:rsidP="004B7C99">
                      <w:r>
                        <w:t>A</w:t>
                      </w:r>
                    </w:p>
                  </w:txbxContent>
                </v:textbox>
              </v:shape>
            </w:pict>
          </mc:Fallback>
        </mc:AlternateContent>
      </w:r>
      <w:r w:rsidR="00E50631" w:rsidRPr="00532F66">
        <w:rPr>
          <w:b/>
          <w:noProof/>
        </w:rPr>
        <w:drawing>
          <wp:inline distT="0" distB="0" distL="0" distR="0" wp14:anchorId="21F7DE25" wp14:editId="3D11E478">
            <wp:extent cx="2743200" cy="3657600"/>
            <wp:effectExtent l="25400" t="25400" r="25400" b="2540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16"/>
                    <a:stretch>
                      <a:fillRect/>
                    </a:stretch>
                  </pic:blipFill>
                  <pic:spPr>
                    <a:xfrm>
                      <a:off x="0" y="0"/>
                      <a:ext cx="2743200" cy="3657600"/>
                    </a:xfrm>
                    <a:prstGeom prst="rect">
                      <a:avLst/>
                    </a:prstGeom>
                    <a:ln>
                      <a:solidFill>
                        <a:schemeClr val="tx1"/>
                      </a:solidFill>
                    </a:ln>
                  </pic:spPr>
                </pic:pic>
              </a:graphicData>
            </a:graphic>
          </wp:inline>
        </w:drawing>
      </w:r>
      <w:r w:rsidR="00E50631" w:rsidRPr="00532F66">
        <w:rPr>
          <w:b/>
          <w:noProof/>
        </w:rPr>
        <w:drawing>
          <wp:inline distT="0" distB="0" distL="0" distR="0" wp14:anchorId="0B09AC5B" wp14:editId="6FABA759">
            <wp:extent cx="2743200" cy="3657600"/>
            <wp:effectExtent l="25400" t="25400" r="25400" b="2540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17"/>
                    <a:stretch>
                      <a:fillRect/>
                    </a:stretch>
                  </pic:blipFill>
                  <pic:spPr>
                    <a:xfrm>
                      <a:off x="0" y="0"/>
                      <a:ext cx="2743200" cy="3657600"/>
                    </a:xfrm>
                    <a:prstGeom prst="rect">
                      <a:avLst/>
                    </a:prstGeom>
                    <a:ln>
                      <a:solidFill>
                        <a:schemeClr val="tx1"/>
                      </a:solidFill>
                    </a:ln>
                  </pic:spPr>
                </pic:pic>
              </a:graphicData>
            </a:graphic>
          </wp:inline>
        </w:drawing>
      </w:r>
      <w:r w:rsidR="004E5189" w:rsidRPr="004E5189">
        <w:rPr>
          <w:b/>
          <w:noProof/>
        </w:rPr>
        <w:drawing>
          <wp:inline distT="0" distB="0" distL="0" distR="0" wp14:anchorId="5D84EDA6" wp14:editId="4F9DD4B7">
            <wp:extent cx="2743200" cy="3657600"/>
            <wp:effectExtent l="25400" t="25400" r="25400" b="2540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18"/>
                    <a:stretch>
                      <a:fillRect/>
                    </a:stretch>
                  </pic:blipFill>
                  <pic:spPr>
                    <a:xfrm>
                      <a:off x="0" y="0"/>
                      <a:ext cx="2743200" cy="3657600"/>
                    </a:xfrm>
                    <a:prstGeom prst="rect">
                      <a:avLst/>
                    </a:prstGeom>
                    <a:ln>
                      <a:solidFill>
                        <a:schemeClr val="tx1"/>
                      </a:solidFill>
                    </a:ln>
                  </pic:spPr>
                </pic:pic>
              </a:graphicData>
            </a:graphic>
          </wp:inline>
        </w:drawing>
      </w:r>
    </w:p>
    <w:p w14:paraId="40085C93" w14:textId="2CC7C4C1" w:rsidR="004B6030" w:rsidRDefault="00AB29F8" w:rsidP="000156ED">
      <w:pPr>
        <w:spacing w:line="480" w:lineRule="auto"/>
        <w:sectPr w:rsidR="004B6030" w:rsidSect="00890BDB">
          <w:pgSz w:w="12240" w:h="15840"/>
          <w:pgMar w:top="1440" w:right="1440" w:bottom="1440" w:left="1440" w:header="720" w:footer="720" w:gutter="0"/>
          <w:cols w:space="720"/>
          <w:docGrid w:linePitch="360"/>
        </w:sectPr>
      </w:pPr>
      <w:r w:rsidRPr="008B4986">
        <w:lastRenderedPageBreak/>
        <w:t>Figure 3</w:t>
      </w:r>
      <w:r w:rsidR="00A57175" w:rsidRPr="008B4986">
        <w:t>.</w:t>
      </w:r>
      <w:r w:rsidR="00161285">
        <w:t xml:space="preserve"> The average species densities</w:t>
      </w:r>
      <w:r w:rsidR="00275119">
        <w:t xml:space="preserve"> </w:t>
      </w:r>
      <w:r w:rsidR="00377A09">
        <w:t>(</w:t>
      </w:r>
      <w:r w:rsidR="000E3561">
        <w:t>birds per ha</w:t>
      </w:r>
      <w:r w:rsidR="00377A09">
        <w:t xml:space="preserve">) </w:t>
      </w:r>
      <w:r w:rsidR="00275119">
        <w:t xml:space="preserve">during 2011-2012 for tidal marsh specialist birds </w:t>
      </w:r>
      <w:r w:rsidR="00D14D72">
        <w:t xml:space="preserve">in </w:t>
      </w:r>
      <w:r w:rsidR="0010141C">
        <w:t xml:space="preserve">marsh patches </w:t>
      </w:r>
      <w:r w:rsidR="00275119">
        <w:t>in Subregion 1</w:t>
      </w:r>
      <w:r w:rsidR="00E503CF">
        <w:t>:</w:t>
      </w:r>
      <w:r w:rsidR="00275119">
        <w:t xml:space="preserve"> Coastal Maine</w:t>
      </w:r>
      <w:r w:rsidR="00A57175">
        <w:t>.</w:t>
      </w:r>
    </w:p>
    <w:p w14:paraId="07125471" w14:textId="6D40300B" w:rsidR="005653DF" w:rsidRDefault="005E27EC" w:rsidP="000156ED">
      <w:pPr>
        <w:spacing w:line="480" w:lineRule="auto"/>
        <w:rPr>
          <w:b/>
        </w:rPr>
      </w:pPr>
      <w:r>
        <w:rPr>
          <w:b/>
          <w:noProof/>
        </w:rPr>
        <w:lastRenderedPageBreak/>
        <mc:AlternateContent>
          <mc:Choice Requires="wps">
            <w:drawing>
              <wp:anchor distT="0" distB="0" distL="114300" distR="114300" simplePos="0" relativeHeight="251677696" behindDoc="0" locked="0" layoutInCell="1" allowOverlap="1" wp14:anchorId="54A4B511" wp14:editId="6B89CE53">
                <wp:simplePos x="0" y="0"/>
                <wp:positionH relativeFrom="column">
                  <wp:posOffset>2783840</wp:posOffset>
                </wp:positionH>
                <wp:positionV relativeFrom="paragraph">
                  <wp:posOffset>3692313</wp:posOffset>
                </wp:positionV>
                <wp:extent cx="228600" cy="228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3B5A1" w14:textId="029EDAD5" w:rsidR="00CC0468" w:rsidRDefault="00CC0468" w:rsidP="005E27E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B511" id="Text Box 37" o:spid="_x0000_s1033" type="#_x0000_t202" style="position:absolute;margin-left:219.2pt;margin-top:290.7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" filled="f" stroked="f">
                <v:textbox>
                  <w:txbxContent>
                    <w:p w14:paraId="4E03B5A1" w14:textId="029EDAD5" w:rsidR="00CC0468" w:rsidRDefault="00CC0468" w:rsidP="005E27EC">
                      <w:r>
                        <w:t>D</w:t>
                      </w:r>
                    </w:p>
                  </w:txbxContent>
                </v:textbox>
              </v:shape>
            </w:pict>
          </mc:Fallback>
        </mc:AlternateContent>
      </w:r>
      <w:r w:rsidR="000A55C6">
        <w:rPr>
          <w:b/>
          <w:noProof/>
        </w:rPr>
        <mc:AlternateContent>
          <mc:Choice Requires="wps">
            <w:drawing>
              <wp:anchor distT="0" distB="0" distL="114300" distR="114300" simplePos="0" relativeHeight="251673600" behindDoc="0" locked="0" layoutInCell="1" allowOverlap="1" wp14:anchorId="6E56E0F5" wp14:editId="6066381C">
                <wp:simplePos x="0" y="0"/>
                <wp:positionH relativeFrom="column">
                  <wp:posOffset>1270</wp:posOffset>
                </wp:positionH>
                <wp:positionV relativeFrom="paragraph">
                  <wp:posOffset>-15875</wp:posOffset>
                </wp:positionV>
                <wp:extent cx="228600" cy="228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85F2A" w14:textId="77777777" w:rsidR="00CC0468" w:rsidRDefault="00CC0468" w:rsidP="000A55C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E0F5" id="Text Box 33" o:spid="_x0000_s1034" type="#_x0000_t202" style="position:absolute;margin-left:.1pt;margin-top:-1.2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" filled="f" stroked="f">
                <v:textbox>
                  <w:txbxContent>
                    <w:p w14:paraId="45285F2A" w14:textId="77777777" w:rsidR="00CC0468" w:rsidRDefault="00CC0468" w:rsidP="000A55C6">
                      <w:r>
                        <w:t>A</w:t>
                      </w:r>
                    </w:p>
                  </w:txbxContent>
                </v:textbox>
              </v:shape>
            </w:pict>
          </mc:Fallback>
        </mc:AlternateContent>
      </w:r>
      <w:r w:rsidR="000A55C6">
        <w:rPr>
          <w:b/>
          <w:noProof/>
        </w:rPr>
        <mc:AlternateContent>
          <mc:Choice Requires="wps">
            <w:drawing>
              <wp:anchor distT="0" distB="0" distL="114300" distR="114300" simplePos="0" relativeHeight="251674624" behindDoc="0" locked="0" layoutInCell="1" allowOverlap="1" wp14:anchorId="42518486" wp14:editId="528015D3">
                <wp:simplePos x="0" y="0"/>
                <wp:positionH relativeFrom="column">
                  <wp:posOffset>2785745</wp:posOffset>
                </wp:positionH>
                <wp:positionV relativeFrom="paragraph">
                  <wp:posOffset>-17780</wp:posOffset>
                </wp:positionV>
                <wp:extent cx="228600" cy="228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BFF68" w14:textId="77777777" w:rsidR="00CC0468" w:rsidRDefault="00CC0468" w:rsidP="000A55C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8486" id="Text Box 34" o:spid="_x0000_s1035" type="#_x0000_t202" style="position:absolute;margin-left:219.35pt;margin-top:-1.4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" filled="f" stroked="f">
                <v:textbox>
                  <w:txbxContent>
                    <w:p w14:paraId="468BFF68" w14:textId="77777777" w:rsidR="00CC0468" w:rsidRDefault="00CC0468" w:rsidP="000A55C6">
                      <w:r>
                        <w:t>B</w:t>
                      </w:r>
                    </w:p>
                  </w:txbxContent>
                </v:textbox>
              </v:shape>
            </w:pict>
          </mc:Fallback>
        </mc:AlternateContent>
      </w:r>
      <w:r w:rsidR="000A55C6">
        <w:rPr>
          <w:b/>
          <w:noProof/>
        </w:rPr>
        <mc:AlternateContent>
          <mc:Choice Requires="wps">
            <w:drawing>
              <wp:anchor distT="0" distB="0" distL="114300" distR="114300" simplePos="0" relativeHeight="251675648" behindDoc="0" locked="0" layoutInCell="1" allowOverlap="1" wp14:anchorId="12CF1D4C" wp14:editId="743D2A7B">
                <wp:simplePos x="0" y="0"/>
                <wp:positionH relativeFrom="column">
                  <wp:posOffset>2540</wp:posOffset>
                </wp:positionH>
                <wp:positionV relativeFrom="paragraph">
                  <wp:posOffset>3700992</wp:posOffset>
                </wp:positionV>
                <wp:extent cx="228600"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F73D5" w14:textId="77777777" w:rsidR="00CC0468" w:rsidRDefault="00CC0468" w:rsidP="000A55C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F1D4C" id="Text Box 35" o:spid="_x0000_s1036" type="#_x0000_t202" style="position:absolute;margin-left:.2pt;margin-top:291.4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" filled="f" stroked="f">
                <v:textbox>
                  <w:txbxContent>
                    <w:p w14:paraId="2CBF73D5" w14:textId="77777777" w:rsidR="00CC0468" w:rsidRDefault="00CC0468" w:rsidP="000A55C6">
                      <w:r>
                        <w:t>C</w:t>
                      </w:r>
                    </w:p>
                  </w:txbxContent>
                </v:textbox>
              </v:shape>
            </w:pict>
          </mc:Fallback>
        </mc:AlternateContent>
      </w:r>
      <w:r w:rsidR="00E139AD" w:rsidRPr="005653DF">
        <w:rPr>
          <w:b/>
          <w:noProof/>
        </w:rPr>
        <w:drawing>
          <wp:inline distT="0" distB="0" distL="0" distR="0" wp14:anchorId="4BAE102D" wp14:editId="6FAF78BE">
            <wp:extent cx="2743200" cy="3657600"/>
            <wp:effectExtent l="25400" t="25400" r="25400" b="25400"/>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19"/>
                    <a:stretch>
                      <a:fillRect/>
                    </a:stretch>
                  </pic:blipFill>
                  <pic:spPr>
                    <a:xfrm>
                      <a:off x="0" y="0"/>
                      <a:ext cx="2743200" cy="3657600"/>
                    </a:xfrm>
                    <a:prstGeom prst="rect">
                      <a:avLst/>
                    </a:prstGeom>
                    <a:ln>
                      <a:solidFill>
                        <a:schemeClr val="tx1"/>
                      </a:solidFill>
                    </a:ln>
                  </pic:spPr>
                </pic:pic>
              </a:graphicData>
            </a:graphic>
          </wp:inline>
        </w:drawing>
      </w:r>
      <w:r w:rsidR="00285621" w:rsidRPr="005653DF">
        <w:rPr>
          <w:b/>
          <w:noProof/>
        </w:rPr>
        <w:drawing>
          <wp:inline distT="0" distB="0" distL="0" distR="0" wp14:anchorId="130B5971" wp14:editId="3AB0CE29">
            <wp:extent cx="2743200" cy="3657600"/>
            <wp:effectExtent l="25400" t="25400" r="25400" b="2540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20"/>
                    <a:stretch>
                      <a:fillRect/>
                    </a:stretch>
                  </pic:blipFill>
                  <pic:spPr>
                    <a:xfrm>
                      <a:off x="0" y="0"/>
                      <a:ext cx="2743200" cy="3657600"/>
                    </a:xfrm>
                    <a:prstGeom prst="rect">
                      <a:avLst/>
                    </a:prstGeom>
                    <a:ln>
                      <a:solidFill>
                        <a:schemeClr val="tx1"/>
                      </a:solidFill>
                    </a:ln>
                  </pic:spPr>
                </pic:pic>
              </a:graphicData>
            </a:graphic>
          </wp:inline>
        </w:drawing>
      </w:r>
      <w:r w:rsidR="004E5189" w:rsidRPr="004E5189">
        <w:rPr>
          <w:b/>
          <w:noProof/>
        </w:rPr>
        <w:drawing>
          <wp:inline distT="0" distB="0" distL="0" distR="0" wp14:anchorId="108B8EE8" wp14:editId="54F6036A">
            <wp:extent cx="2743200" cy="3657600"/>
            <wp:effectExtent l="25400" t="25400" r="25400" b="2540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1"/>
                    <a:stretch>
                      <a:fillRect/>
                    </a:stretch>
                  </pic:blipFill>
                  <pic:spPr>
                    <a:xfrm>
                      <a:off x="0" y="0"/>
                      <a:ext cx="2743200" cy="3657600"/>
                    </a:xfrm>
                    <a:prstGeom prst="rect">
                      <a:avLst/>
                    </a:prstGeom>
                    <a:ln>
                      <a:solidFill>
                        <a:schemeClr val="tx1"/>
                      </a:solidFill>
                    </a:ln>
                  </pic:spPr>
                </pic:pic>
              </a:graphicData>
            </a:graphic>
          </wp:inline>
        </w:drawing>
      </w:r>
      <w:r w:rsidR="005653DF" w:rsidRPr="005653DF">
        <w:rPr>
          <w:b/>
          <w:noProof/>
        </w:rPr>
        <w:drawing>
          <wp:inline distT="0" distB="0" distL="0" distR="0" wp14:anchorId="783EDD1A" wp14:editId="1EB516D3">
            <wp:extent cx="2743200" cy="3657600"/>
            <wp:effectExtent l="25400" t="25400" r="25400" b="2540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22"/>
                    <a:stretch>
                      <a:fillRect/>
                    </a:stretch>
                  </pic:blipFill>
                  <pic:spPr>
                    <a:xfrm>
                      <a:off x="0" y="0"/>
                      <a:ext cx="2743200" cy="3657600"/>
                    </a:xfrm>
                    <a:prstGeom prst="rect">
                      <a:avLst/>
                    </a:prstGeom>
                    <a:ln>
                      <a:solidFill>
                        <a:schemeClr val="tx1"/>
                      </a:solidFill>
                    </a:ln>
                  </pic:spPr>
                </pic:pic>
              </a:graphicData>
            </a:graphic>
          </wp:inline>
        </w:drawing>
      </w:r>
    </w:p>
    <w:p w14:paraId="3D9DB48C" w14:textId="0D9052A9" w:rsidR="00263665" w:rsidRDefault="00AB29F8" w:rsidP="000156ED">
      <w:pPr>
        <w:spacing w:line="480" w:lineRule="auto"/>
        <w:sectPr w:rsidR="00263665" w:rsidSect="00890BDB">
          <w:pgSz w:w="12240" w:h="15840"/>
          <w:pgMar w:top="1440" w:right="1440" w:bottom="1440" w:left="1440" w:header="720" w:footer="720" w:gutter="0"/>
          <w:cols w:space="720"/>
          <w:docGrid w:linePitch="360"/>
        </w:sectPr>
      </w:pPr>
      <w:r w:rsidRPr="00AF06E2">
        <w:lastRenderedPageBreak/>
        <w:t>Figure 4</w:t>
      </w:r>
      <w:r w:rsidR="00A57175" w:rsidRPr="00AF06E2">
        <w:t>.</w:t>
      </w:r>
      <w:r w:rsidR="00161285">
        <w:t xml:space="preserve"> The average species densities</w:t>
      </w:r>
      <w:r w:rsidR="00377A09">
        <w:t xml:space="preserve"> (</w:t>
      </w:r>
      <w:r w:rsidR="000E3561">
        <w:t>birds per ha</w:t>
      </w:r>
      <w:r w:rsidR="00377A09">
        <w:t xml:space="preserve">) during 2011-2012 for tidal marsh specialist birds </w:t>
      </w:r>
      <w:r w:rsidR="0010141C">
        <w:t xml:space="preserve">in marsh patches </w:t>
      </w:r>
      <w:r w:rsidR="00377A09">
        <w:t>in Subregion 2</w:t>
      </w:r>
      <w:r w:rsidR="00E503CF">
        <w:t>:</w:t>
      </w:r>
      <w:r w:rsidR="00377A09">
        <w:t xml:space="preserve"> Cape Cod – Casco Bay.</w:t>
      </w:r>
    </w:p>
    <w:p w14:paraId="0AC7383B" w14:textId="2F70D6F2" w:rsidR="001C07E7" w:rsidRDefault="002D0217" w:rsidP="001C07E7">
      <w:pPr>
        <w:tabs>
          <w:tab w:val="left" w:pos="4500"/>
        </w:tabs>
        <w:spacing w:line="480" w:lineRule="auto"/>
        <w:rPr>
          <w:b/>
        </w:rPr>
      </w:pPr>
      <w:r w:rsidRPr="00921882">
        <w:rPr>
          <w:b/>
          <w:noProof/>
        </w:rPr>
        <w:lastRenderedPageBreak/>
        <w:drawing>
          <wp:inline distT="0" distB="0" distL="0" distR="0" wp14:anchorId="0FC62E71" wp14:editId="40F062A4">
            <wp:extent cx="3427645" cy="2570734"/>
            <wp:effectExtent l="25400" t="25400" r="27305" b="203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23">
                      <a:extLst>
                        <a:ext uri="{28A0092B-C50C-407E-A947-70E740481C1C}">
                          <a14:useLocalDpi xmlns:a14="http://schemas.microsoft.com/office/drawing/2010/main" val="0"/>
                        </a:ext>
                      </a:extLst>
                    </a:blip>
                    <a:stretch>
                      <a:fillRect/>
                    </a:stretch>
                  </pic:blipFill>
                  <pic:spPr>
                    <a:xfrm>
                      <a:off x="0" y="0"/>
                      <a:ext cx="3427645" cy="2570734"/>
                    </a:xfrm>
                    <a:prstGeom prst="rect">
                      <a:avLst/>
                    </a:prstGeom>
                    <a:ln>
                      <a:solidFill>
                        <a:schemeClr val="tx1"/>
                      </a:solidFill>
                    </a:ln>
                  </pic:spPr>
                </pic:pic>
              </a:graphicData>
            </a:graphic>
          </wp:inline>
        </w:drawing>
      </w:r>
      <w:r w:rsidR="005A2A5F">
        <w:rPr>
          <w:b/>
          <w:noProof/>
        </w:rPr>
        <mc:AlternateContent>
          <mc:Choice Requires="wps">
            <w:drawing>
              <wp:anchor distT="0" distB="0" distL="114300" distR="114300" simplePos="0" relativeHeight="251697152" behindDoc="0" locked="0" layoutInCell="1" allowOverlap="1" wp14:anchorId="3511F52E" wp14:editId="59FCB44A">
                <wp:simplePos x="0" y="0"/>
                <wp:positionH relativeFrom="column">
                  <wp:posOffset>-7408</wp:posOffset>
                </wp:positionH>
                <wp:positionV relativeFrom="paragraph">
                  <wp:posOffset>2606040</wp:posOffset>
                </wp:positionV>
                <wp:extent cx="228600" cy="228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79678" w14:textId="77777777" w:rsidR="00CC0468" w:rsidRDefault="00CC0468" w:rsidP="000567F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F52E" id="Text Box 55" o:spid="_x0000_s1037" type="#_x0000_t202" style="position:absolute;margin-left:-.6pt;margin-top:205.2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" filled="f" stroked="f">
                <v:textbox>
                  <w:txbxContent>
                    <w:p w14:paraId="33679678" w14:textId="77777777" w:rsidR="00CC0468" w:rsidRDefault="00CC0468" w:rsidP="000567F6">
                      <w:r>
                        <w:t>C</w:t>
                      </w:r>
                    </w:p>
                  </w:txbxContent>
                </v:textbox>
              </v:shape>
            </w:pict>
          </mc:Fallback>
        </mc:AlternateContent>
      </w:r>
      <w:r w:rsidR="005A2A5F">
        <w:rPr>
          <w:b/>
          <w:noProof/>
        </w:rPr>
        <mc:AlternateContent>
          <mc:Choice Requires="wps">
            <w:drawing>
              <wp:anchor distT="0" distB="0" distL="114300" distR="114300" simplePos="0" relativeHeight="251698176" behindDoc="0" locked="0" layoutInCell="1" allowOverlap="1" wp14:anchorId="1382C3AE" wp14:editId="3E9BF373">
                <wp:simplePos x="0" y="0"/>
                <wp:positionH relativeFrom="column">
                  <wp:posOffset>3465195</wp:posOffset>
                </wp:positionH>
                <wp:positionV relativeFrom="paragraph">
                  <wp:posOffset>2606040</wp:posOffset>
                </wp:positionV>
                <wp:extent cx="228600" cy="228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19AFF" w14:textId="77777777" w:rsidR="00CC0468" w:rsidRDefault="00CC0468" w:rsidP="000567F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C3AE" id="Text Box 56" o:spid="_x0000_s1038" type="#_x0000_t202" style="position:absolute;margin-left:272.85pt;margin-top:205.2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" filled="f" stroked="f">
                <v:textbox>
                  <w:txbxContent>
                    <w:p w14:paraId="49019AFF" w14:textId="77777777" w:rsidR="00CC0468" w:rsidRDefault="00CC0468" w:rsidP="000567F6">
                      <w:r>
                        <w:t>D</w:t>
                      </w:r>
                    </w:p>
                  </w:txbxContent>
                </v:textbox>
              </v:shape>
            </w:pict>
          </mc:Fallback>
        </mc:AlternateContent>
      </w:r>
      <w:r w:rsidR="005A2A5F">
        <w:rPr>
          <w:b/>
          <w:noProof/>
        </w:rPr>
        <mc:AlternateContent>
          <mc:Choice Requires="wps">
            <w:drawing>
              <wp:anchor distT="0" distB="0" distL="114300" distR="114300" simplePos="0" relativeHeight="251696128" behindDoc="0" locked="0" layoutInCell="1" allowOverlap="1" wp14:anchorId="64B73DF4" wp14:editId="681311BA">
                <wp:simplePos x="0" y="0"/>
                <wp:positionH relativeFrom="column">
                  <wp:posOffset>3468158</wp:posOffset>
                </wp:positionH>
                <wp:positionV relativeFrom="paragraph">
                  <wp:posOffset>-18415</wp:posOffset>
                </wp:positionV>
                <wp:extent cx="228600" cy="228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AC1F9" w14:textId="77777777" w:rsidR="00CC0468" w:rsidRDefault="00CC0468" w:rsidP="000567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3DF4" id="Text Box 54" o:spid="_x0000_s1039" type="#_x0000_t202" style="position:absolute;margin-left:273.1pt;margin-top:-1.4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" filled="f" stroked="f">
                <v:textbox>
                  <w:txbxContent>
                    <w:p w14:paraId="14AAC1F9" w14:textId="77777777" w:rsidR="00CC0468" w:rsidRDefault="00CC0468" w:rsidP="000567F6">
                      <w:r>
                        <w:t>B</w:t>
                      </w:r>
                    </w:p>
                  </w:txbxContent>
                </v:textbox>
              </v:shape>
            </w:pict>
          </mc:Fallback>
        </mc:AlternateContent>
      </w:r>
      <w:r w:rsidR="005A2A5F">
        <w:rPr>
          <w:b/>
          <w:noProof/>
        </w:rPr>
        <mc:AlternateContent>
          <mc:Choice Requires="wps">
            <w:drawing>
              <wp:anchor distT="0" distB="0" distL="114300" distR="114300" simplePos="0" relativeHeight="251695104" behindDoc="0" locked="0" layoutInCell="1" allowOverlap="1" wp14:anchorId="16CE1552" wp14:editId="64923ABA">
                <wp:simplePos x="0" y="0"/>
                <wp:positionH relativeFrom="column">
                  <wp:posOffset>-7408</wp:posOffset>
                </wp:positionH>
                <wp:positionV relativeFrom="paragraph">
                  <wp:posOffset>-14605</wp:posOffset>
                </wp:positionV>
                <wp:extent cx="228600" cy="228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242E2" w14:textId="77777777" w:rsidR="00CC0468" w:rsidRDefault="00CC0468" w:rsidP="000567F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1552" id="Text Box 53" o:spid="_x0000_s1040" type="#_x0000_t202" style="position:absolute;margin-left:-.6pt;margin-top:-1.15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" filled="f" stroked="f">
                <v:textbox>
                  <w:txbxContent>
                    <w:p w14:paraId="591242E2" w14:textId="77777777" w:rsidR="00CC0468" w:rsidRDefault="00CC0468" w:rsidP="000567F6">
                      <w:r>
                        <w:t>A</w:t>
                      </w:r>
                    </w:p>
                  </w:txbxContent>
                </v:textbox>
              </v:shape>
            </w:pict>
          </mc:Fallback>
        </mc:AlternateContent>
      </w:r>
      <w:r w:rsidR="00CF5B12" w:rsidRPr="00921882">
        <w:rPr>
          <w:b/>
          <w:noProof/>
        </w:rPr>
        <w:drawing>
          <wp:inline distT="0" distB="0" distL="0" distR="0" wp14:anchorId="6294F016" wp14:editId="225E5D7B">
            <wp:extent cx="3426967" cy="2570226"/>
            <wp:effectExtent l="25400" t="25400" r="27940" b="20955"/>
            <wp:docPr id="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24">
                      <a:extLst>
                        <a:ext uri="{28A0092B-C50C-407E-A947-70E740481C1C}">
                          <a14:useLocalDpi xmlns:a14="http://schemas.microsoft.com/office/drawing/2010/main" val="0"/>
                        </a:ext>
                      </a:extLst>
                    </a:blip>
                    <a:stretch>
                      <a:fillRect/>
                    </a:stretch>
                  </pic:blipFill>
                  <pic:spPr>
                    <a:xfrm>
                      <a:off x="0" y="0"/>
                      <a:ext cx="3426967" cy="2570226"/>
                    </a:xfrm>
                    <a:prstGeom prst="rect">
                      <a:avLst/>
                    </a:prstGeom>
                    <a:ln>
                      <a:solidFill>
                        <a:schemeClr val="tx1"/>
                      </a:solidFill>
                    </a:ln>
                  </pic:spPr>
                </pic:pic>
              </a:graphicData>
            </a:graphic>
          </wp:inline>
        </w:drawing>
      </w:r>
      <w:r w:rsidR="00CF5B12" w:rsidRPr="00921882">
        <w:rPr>
          <w:b/>
          <w:noProof/>
        </w:rPr>
        <w:drawing>
          <wp:inline distT="0" distB="0" distL="0" distR="0" wp14:anchorId="2E5AF9D7" wp14:editId="03F6D5B3">
            <wp:extent cx="3427645" cy="2570734"/>
            <wp:effectExtent l="25400" t="25400" r="27305" b="2032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5">
                      <a:extLst>
                        <a:ext uri="{28A0092B-C50C-407E-A947-70E740481C1C}">
                          <a14:useLocalDpi xmlns:a14="http://schemas.microsoft.com/office/drawing/2010/main" val="0"/>
                        </a:ext>
                      </a:extLst>
                    </a:blip>
                    <a:stretch>
                      <a:fillRect/>
                    </a:stretch>
                  </pic:blipFill>
                  <pic:spPr>
                    <a:xfrm>
                      <a:off x="0" y="0"/>
                      <a:ext cx="3427645" cy="2570734"/>
                    </a:xfrm>
                    <a:prstGeom prst="rect">
                      <a:avLst/>
                    </a:prstGeom>
                    <a:ln>
                      <a:solidFill>
                        <a:schemeClr val="tx1"/>
                      </a:solidFill>
                    </a:ln>
                  </pic:spPr>
                </pic:pic>
              </a:graphicData>
            </a:graphic>
          </wp:inline>
        </w:drawing>
      </w:r>
      <w:r w:rsidRPr="00921882">
        <w:rPr>
          <w:b/>
          <w:noProof/>
        </w:rPr>
        <w:drawing>
          <wp:inline distT="0" distB="0" distL="0" distR="0" wp14:anchorId="16F2CE1E" wp14:editId="7BDA2452">
            <wp:extent cx="3427645" cy="2570734"/>
            <wp:effectExtent l="25400" t="25400" r="27305" b="2032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26">
                      <a:extLst>
                        <a:ext uri="{28A0092B-C50C-407E-A947-70E740481C1C}">
                          <a14:useLocalDpi xmlns:a14="http://schemas.microsoft.com/office/drawing/2010/main" val="0"/>
                        </a:ext>
                      </a:extLst>
                    </a:blip>
                    <a:stretch>
                      <a:fillRect/>
                    </a:stretch>
                  </pic:blipFill>
                  <pic:spPr>
                    <a:xfrm>
                      <a:off x="0" y="0"/>
                      <a:ext cx="3427645" cy="2570734"/>
                    </a:xfrm>
                    <a:prstGeom prst="rect">
                      <a:avLst/>
                    </a:prstGeom>
                    <a:ln>
                      <a:solidFill>
                        <a:schemeClr val="tx1"/>
                      </a:solidFill>
                    </a:ln>
                  </pic:spPr>
                </pic:pic>
              </a:graphicData>
            </a:graphic>
          </wp:inline>
        </w:drawing>
      </w:r>
    </w:p>
    <w:p w14:paraId="3457AD00" w14:textId="7E6F04A9" w:rsidR="00263665" w:rsidRDefault="00AB29F8" w:rsidP="001C07E7">
      <w:pPr>
        <w:tabs>
          <w:tab w:val="left" w:pos="4500"/>
        </w:tabs>
        <w:spacing w:line="480" w:lineRule="auto"/>
        <w:sectPr w:rsidR="00263665" w:rsidSect="00CF5B12">
          <w:pgSz w:w="15840" w:h="12240" w:orient="landscape"/>
          <w:pgMar w:top="1440" w:right="1440" w:bottom="1440" w:left="1440" w:header="720" w:footer="720" w:gutter="0"/>
          <w:cols w:space="720"/>
          <w:docGrid w:linePitch="360"/>
        </w:sectPr>
      </w:pPr>
      <w:r w:rsidRPr="008B4986">
        <w:lastRenderedPageBreak/>
        <w:t>Figure 5</w:t>
      </w:r>
      <w:r w:rsidR="00A57175" w:rsidRPr="008B4986">
        <w:t>.</w:t>
      </w:r>
      <w:r w:rsidR="00B44735">
        <w:t xml:space="preserve"> The ave</w:t>
      </w:r>
      <w:r w:rsidR="00161285">
        <w:t>rage species densities</w:t>
      </w:r>
      <w:r w:rsidR="00B44735">
        <w:t xml:space="preserve"> (</w:t>
      </w:r>
      <w:r w:rsidR="000E3561">
        <w:t>birds per ha</w:t>
      </w:r>
      <w:r w:rsidR="00B44735">
        <w:t xml:space="preserve">) during 2011-2012 for tidal marsh specialist birds </w:t>
      </w:r>
      <w:r w:rsidR="0010141C">
        <w:t xml:space="preserve">in marsh patches </w:t>
      </w:r>
      <w:r w:rsidR="00B44735">
        <w:t>in Subregion</w:t>
      </w:r>
      <w:r w:rsidR="00E503CF">
        <w:t>s</w:t>
      </w:r>
      <w:r w:rsidR="00B44735">
        <w:t xml:space="preserve"> 3 </w:t>
      </w:r>
      <w:r w:rsidR="00E503CF">
        <w:t>and 4</w:t>
      </w:r>
      <w:r w:rsidR="00C30651">
        <w:t>:</w:t>
      </w:r>
      <w:r w:rsidR="00B44735">
        <w:t xml:space="preserve"> Southern New England and Long Island.</w:t>
      </w:r>
    </w:p>
    <w:p w14:paraId="6FD29157" w14:textId="6CAC73A1" w:rsidR="00A57175" w:rsidRDefault="00C6200F" w:rsidP="000156ED">
      <w:pPr>
        <w:spacing w:line="480" w:lineRule="auto"/>
        <w:rPr>
          <w:b/>
        </w:rPr>
      </w:pPr>
      <w:r>
        <w:rPr>
          <w:b/>
          <w:noProof/>
        </w:rPr>
        <w:lastRenderedPageBreak/>
        <mc:AlternateContent>
          <mc:Choice Requires="wps">
            <w:drawing>
              <wp:anchor distT="0" distB="0" distL="114300" distR="114300" simplePos="0" relativeHeight="251679744" behindDoc="0" locked="0" layoutInCell="1" allowOverlap="1" wp14:anchorId="68805414" wp14:editId="47DA1300">
                <wp:simplePos x="0" y="0"/>
                <wp:positionH relativeFrom="column">
                  <wp:posOffset>-6350</wp:posOffset>
                </wp:positionH>
                <wp:positionV relativeFrom="paragraph">
                  <wp:posOffset>-5715</wp:posOffset>
                </wp:positionV>
                <wp:extent cx="2286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49626" w14:textId="77777777" w:rsidR="00CC0468" w:rsidRDefault="00CC0468" w:rsidP="00C6200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05414" id="Text Box 38" o:spid="_x0000_s1041" type="#_x0000_t202" style="position:absolute;margin-left:-.5pt;margin-top:-.4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" filled="f" stroked="f">
                <v:textbox>
                  <w:txbxContent>
                    <w:p w14:paraId="4F149626" w14:textId="77777777" w:rsidR="00CC0468" w:rsidRDefault="00CC0468" w:rsidP="00C6200F">
                      <w:r>
                        <w:t>A</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46A5633B" wp14:editId="2962A17D">
                <wp:simplePos x="0" y="0"/>
                <wp:positionH relativeFrom="column">
                  <wp:posOffset>2776855</wp:posOffset>
                </wp:positionH>
                <wp:positionV relativeFrom="paragraph">
                  <wp:posOffset>-8255</wp:posOffset>
                </wp:positionV>
                <wp:extent cx="228600"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D45BF" w14:textId="77777777" w:rsidR="00CC0468" w:rsidRDefault="00CC0468" w:rsidP="00C6200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5633B" id="Text Box 40" o:spid="_x0000_s1042" type="#_x0000_t202" style="position:absolute;margin-left:218.65pt;margin-top:-.6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" filled="f" stroked="f">
                <v:textbox>
                  <w:txbxContent>
                    <w:p w14:paraId="665D45BF" w14:textId="77777777" w:rsidR="00CC0468" w:rsidRDefault="00CC0468" w:rsidP="00C6200F">
                      <w:r>
                        <w:t>B</w:t>
                      </w:r>
                    </w:p>
                  </w:txbxContent>
                </v:textbox>
              </v:shape>
            </w:pict>
          </mc:Fallback>
        </mc:AlternateContent>
      </w:r>
      <w:r>
        <w:rPr>
          <w:b/>
          <w:noProof/>
        </w:rPr>
        <mc:AlternateContent>
          <mc:Choice Requires="wps">
            <w:drawing>
              <wp:anchor distT="0" distB="0" distL="114300" distR="114300" simplePos="0" relativeHeight="251681792" behindDoc="0" locked="0" layoutInCell="1" allowOverlap="1" wp14:anchorId="19EE0E92" wp14:editId="68D75EF4">
                <wp:simplePos x="0" y="0"/>
                <wp:positionH relativeFrom="column">
                  <wp:posOffset>-6350</wp:posOffset>
                </wp:positionH>
                <wp:positionV relativeFrom="paragraph">
                  <wp:posOffset>3710305</wp:posOffset>
                </wp:positionV>
                <wp:extent cx="228600" cy="228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4A4DB" w14:textId="77777777" w:rsidR="00CC0468" w:rsidRDefault="00CC0468" w:rsidP="00C620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0E92" id="Text Box 43" o:spid="_x0000_s1043" type="#_x0000_t202" style="position:absolute;margin-left:-.5pt;margin-top:292.1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" filled="f" stroked="f">
                <v:textbox>
                  <w:txbxContent>
                    <w:p w14:paraId="5CD4A4DB" w14:textId="77777777" w:rsidR="00CC0468" w:rsidRDefault="00CC0468" w:rsidP="00C6200F">
                      <w:r>
                        <w:t>C</w:t>
                      </w:r>
                    </w:p>
                  </w:txbxContent>
                </v:textbox>
              </v:shape>
            </w:pict>
          </mc:Fallback>
        </mc:AlternateContent>
      </w:r>
      <w:r>
        <w:rPr>
          <w:b/>
          <w:noProof/>
        </w:rPr>
        <mc:AlternateContent>
          <mc:Choice Requires="wps">
            <w:drawing>
              <wp:anchor distT="0" distB="0" distL="114300" distR="114300" simplePos="0" relativeHeight="251682816" behindDoc="0" locked="0" layoutInCell="1" allowOverlap="1" wp14:anchorId="2651E25A" wp14:editId="5444A76A">
                <wp:simplePos x="0" y="0"/>
                <wp:positionH relativeFrom="column">
                  <wp:posOffset>2775373</wp:posOffset>
                </wp:positionH>
                <wp:positionV relativeFrom="paragraph">
                  <wp:posOffset>3701415</wp:posOffset>
                </wp:positionV>
                <wp:extent cx="228600"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B02E5" w14:textId="77777777" w:rsidR="00CC0468" w:rsidRDefault="00CC0468" w:rsidP="00C6200F">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E25A" id="Text Box 44" o:spid="_x0000_s1044" type="#_x0000_t202" style="position:absolute;margin-left:218.55pt;margin-top:291.4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" filled="f" stroked="f">
                <v:textbox>
                  <w:txbxContent>
                    <w:p w14:paraId="7DAB02E5" w14:textId="77777777" w:rsidR="00CC0468" w:rsidRDefault="00CC0468" w:rsidP="00C6200F">
                      <w:r>
                        <w:t>D</w:t>
                      </w:r>
                    </w:p>
                  </w:txbxContent>
                </v:textbox>
              </v:shape>
            </w:pict>
          </mc:Fallback>
        </mc:AlternateContent>
      </w:r>
      <w:r w:rsidR="00E139AD" w:rsidRPr="00DD6DA7">
        <w:rPr>
          <w:b/>
          <w:noProof/>
        </w:rPr>
        <w:drawing>
          <wp:inline distT="0" distB="0" distL="0" distR="0" wp14:anchorId="2A57CF96" wp14:editId="05C38576">
            <wp:extent cx="2743200" cy="3657600"/>
            <wp:effectExtent l="25400" t="25400" r="25400" b="2540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27"/>
                    <a:stretch>
                      <a:fillRect/>
                    </a:stretch>
                  </pic:blipFill>
                  <pic:spPr>
                    <a:xfrm>
                      <a:off x="0" y="0"/>
                      <a:ext cx="2743200" cy="3657600"/>
                    </a:xfrm>
                    <a:prstGeom prst="rect">
                      <a:avLst/>
                    </a:prstGeom>
                    <a:ln>
                      <a:solidFill>
                        <a:schemeClr val="tx1"/>
                      </a:solidFill>
                    </a:ln>
                  </pic:spPr>
                </pic:pic>
              </a:graphicData>
            </a:graphic>
          </wp:inline>
        </w:drawing>
      </w:r>
      <w:r w:rsidR="00DD6DA7" w:rsidRPr="00DD6DA7">
        <w:rPr>
          <w:b/>
          <w:noProof/>
        </w:rPr>
        <w:drawing>
          <wp:inline distT="0" distB="0" distL="0" distR="0" wp14:anchorId="65B5EDE2" wp14:editId="0F73EB6E">
            <wp:extent cx="2743200" cy="3657600"/>
            <wp:effectExtent l="25400" t="25400" r="25400" b="2540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8"/>
                    <a:stretch>
                      <a:fillRect/>
                    </a:stretch>
                  </pic:blipFill>
                  <pic:spPr>
                    <a:xfrm>
                      <a:off x="0" y="0"/>
                      <a:ext cx="2743200" cy="3657600"/>
                    </a:xfrm>
                    <a:prstGeom prst="rect">
                      <a:avLst/>
                    </a:prstGeom>
                    <a:ln>
                      <a:solidFill>
                        <a:schemeClr val="tx1"/>
                      </a:solidFill>
                    </a:ln>
                  </pic:spPr>
                </pic:pic>
              </a:graphicData>
            </a:graphic>
          </wp:inline>
        </w:drawing>
      </w:r>
      <w:r w:rsidR="00E139AD" w:rsidRPr="00DD6DA7">
        <w:rPr>
          <w:b/>
          <w:noProof/>
        </w:rPr>
        <w:drawing>
          <wp:inline distT="0" distB="0" distL="0" distR="0" wp14:anchorId="4A01B6F0" wp14:editId="3ED3DF5E">
            <wp:extent cx="2743200" cy="3657600"/>
            <wp:effectExtent l="25400" t="25400" r="25400" b="25400"/>
            <wp:docPr id="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29"/>
                    <a:stretch>
                      <a:fillRect/>
                    </a:stretch>
                  </pic:blipFill>
                  <pic:spPr>
                    <a:xfrm>
                      <a:off x="0" y="0"/>
                      <a:ext cx="2743200" cy="3657600"/>
                    </a:xfrm>
                    <a:prstGeom prst="rect">
                      <a:avLst/>
                    </a:prstGeom>
                    <a:ln>
                      <a:solidFill>
                        <a:schemeClr val="tx1"/>
                      </a:solidFill>
                    </a:ln>
                  </pic:spPr>
                </pic:pic>
              </a:graphicData>
            </a:graphic>
          </wp:inline>
        </w:drawing>
      </w:r>
      <w:r w:rsidR="00DD6DA7" w:rsidRPr="00DD6DA7">
        <w:rPr>
          <w:b/>
          <w:noProof/>
        </w:rPr>
        <w:drawing>
          <wp:inline distT="0" distB="0" distL="0" distR="0" wp14:anchorId="6D1BA18A" wp14:editId="58112F61">
            <wp:extent cx="2743200" cy="3657600"/>
            <wp:effectExtent l="25400" t="25400" r="25400" b="25400"/>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30"/>
                    <a:stretch>
                      <a:fillRect/>
                    </a:stretch>
                  </pic:blipFill>
                  <pic:spPr>
                    <a:xfrm>
                      <a:off x="0" y="0"/>
                      <a:ext cx="2743200" cy="3657600"/>
                    </a:xfrm>
                    <a:prstGeom prst="rect">
                      <a:avLst/>
                    </a:prstGeom>
                    <a:ln>
                      <a:solidFill>
                        <a:schemeClr val="tx1"/>
                      </a:solidFill>
                    </a:ln>
                  </pic:spPr>
                </pic:pic>
              </a:graphicData>
            </a:graphic>
          </wp:inline>
        </w:drawing>
      </w:r>
    </w:p>
    <w:p w14:paraId="27F65C98" w14:textId="6162F49A" w:rsidR="004B6030" w:rsidRDefault="00AB29F8" w:rsidP="00D87A32">
      <w:pPr>
        <w:spacing w:line="480" w:lineRule="auto"/>
        <w:sectPr w:rsidR="004B6030" w:rsidSect="00890BDB">
          <w:pgSz w:w="12240" w:h="15840"/>
          <w:pgMar w:top="1440" w:right="1440" w:bottom="1440" w:left="1440" w:header="720" w:footer="720" w:gutter="0"/>
          <w:cols w:space="720"/>
          <w:docGrid w:linePitch="360"/>
        </w:sectPr>
      </w:pPr>
      <w:r w:rsidRPr="00C430AD">
        <w:lastRenderedPageBreak/>
        <w:t>Figure 6</w:t>
      </w:r>
      <w:r w:rsidR="00A57175" w:rsidRPr="00C430AD">
        <w:t>.</w:t>
      </w:r>
      <w:r w:rsidR="008A0FAB" w:rsidRPr="00C430AD">
        <w:t xml:space="preserve"> </w:t>
      </w:r>
      <w:r w:rsidR="00161285">
        <w:t>The average species densities</w:t>
      </w:r>
      <w:r w:rsidR="008A0FAB">
        <w:t xml:space="preserve"> (</w:t>
      </w:r>
      <w:r w:rsidR="000E3561">
        <w:t>birds per ha</w:t>
      </w:r>
      <w:r w:rsidR="008A0FAB">
        <w:t xml:space="preserve">) during 2011-2012 for tidal marsh specialist birds </w:t>
      </w:r>
      <w:r w:rsidR="0010141C">
        <w:t xml:space="preserve">in marsh patches </w:t>
      </w:r>
      <w:r w:rsidR="008A0FAB">
        <w:t>in Subregion 5</w:t>
      </w:r>
      <w:r w:rsidR="00C30651">
        <w:t>:</w:t>
      </w:r>
      <w:r w:rsidR="008A0FAB">
        <w:t xml:space="preserve"> Coastal New Jersey.</w:t>
      </w:r>
    </w:p>
    <w:p w14:paraId="0DC183A3" w14:textId="2A2A2C75" w:rsidR="00D87A32" w:rsidRDefault="006D6083" w:rsidP="00D87A32">
      <w:pPr>
        <w:spacing w:line="480" w:lineRule="auto"/>
        <w:rPr>
          <w:b/>
        </w:rPr>
      </w:pPr>
      <w:r>
        <w:rPr>
          <w:b/>
          <w:noProof/>
        </w:rPr>
        <w:lastRenderedPageBreak/>
        <mc:AlternateContent>
          <mc:Choice Requires="wps">
            <w:drawing>
              <wp:anchor distT="0" distB="0" distL="114300" distR="114300" simplePos="0" relativeHeight="251684864" behindDoc="0" locked="0" layoutInCell="1" allowOverlap="1" wp14:anchorId="5214F85D" wp14:editId="4048229F">
                <wp:simplePos x="0" y="0"/>
                <wp:positionH relativeFrom="column">
                  <wp:posOffset>3810</wp:posOffset>
                </wp:positionH>
                <wp:positionV relativeFrom="paragraph">
                  <wp:posOffset>-12700</wp:posOffset>
                </wp:positionV>
                <wp:extent cx="2286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E5A2A" w14:textId="77777777" w:rsidR="00CC0468" w:rsidRDefault="00CC0468" w:rsidP="006D608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F85D" id="Text Box 45" o:spid="_x0000_s1045" type="#_x0000_t202" style="position:absolute;margin-left:.3pt;margin-top:-1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" filled="f" stroked="f">
                <v:textbox>
                  <w:txbxContent>
                    <w:p w14:paraId="38FE5A2A" w14:textId="77777777" w:rsidR="00CC0468" w:rsidRDefault="00CC0468" w:rsidP="006D6083">
                      <w:r>
                        <w:t>A</w:t>
                      </w:r>
                    </w:p>
                  </w:txbxContent>
                </v:textbox>
              </v:shape>
            </w:pict>
          </mc:Fallback>
        </mc:AlternateContent>
      </w:r>
      <w:r>
        <w:rPr>
          <w:b/>
          <w:noProof/>
        </w:rPr>
        <mc:AlternateContent>
          <mc:Choice Requires="wps">
            <w:drawing>
              <wp:anchor distT="0" distB="0" distL="114300" distR="114300" simplePos="0" relativeHeight="251685888" behindDoc="0" locked="0" layoutInCell="1" allowOverlap="1" wp14:anchorId="66A2E1FF" wp14:editId="31B322BB">
                <wp:simplePos x="0" y="0"/>
                <wp:positionH relativeFrom="column">
                  <wp:posOffset>2786380</wp:posOffset>
                </wp:positionH>
                <wp:positionV relativeFrom="paragraph">
                  <wp:posOffset>-15875</wp:posOffset>
                </wp:positionV>
                <wp:extent cx="2286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AD62C" w14:textId="77777777" w:rsidR="00CC0468" w:rsidRDefault="00CC0468" w:rsidP="006D608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E1FF" id="Text Box 46" o:spid="_x0000_s1046" type="#_x0000_t202" style="position:absolute;margin-left:219.4pt;margin-top:-1.25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" filled="f" stroked="f">
                <v:textbox>
                  <w:txbxContent>
                    <w:p w14:paraId="72FAD62C" w14:textId="77777777" w:rsidR="00CC0468" w:rsidRDefault="00CC0468" w:rsidP="006D6083">
                      <w:r>
                        <w:t>B</w:t>
                      </w:r>
                    </w:p>
                  </w:txbxContent>
                </v:textbox>
              </v:shape>
            </w:pict>
          </mc:Fallback>
        </mc:AlternateContent>
      </w:r>
      <w:r>
        <w:rPr>
          <w:b/>
          <w:noProof/>
        </w:rPr>
        <mc:AlternateContent>
          <mc:Choice Requires="wps">
            <w:drawing>
              <wp:anchor distT="0" distB="0" distL="114300" distR="114300" simplePos="0" relativeHeight="251686912" behindDoc="0" locked="0" layoutInCell="1" allowOverlap="1" wp14:anchorId="4A6CA08E" wp14:editId="3DB05B80">
                <wp:simplePos x="0" y="0"/>
                <wp:positionH relativeFrom="column">
                  <wp:posOffset>3175</wp:posOffset>
                </wp:positionH>
                <wp:positionV relativeFrom="paragraph">
                  <wp:posOffset>3702685</wp:posOffset>
                </wp:positionV>
                <wp:extent cx="2286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A34A7" w14:textId="77777777" w:rsidR="00CC0468" w:rsidRDefault="00CC0468" w:rsidP="006D608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A08E" id="Text Box 47" o:spid="_x0000_s1047" type="#_x0000_t202" style="position:absolute;margin-left:.25pt;margin-top:291.5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" filled="f" stroked="f">
                <v:textbox>
                  <w:txbxContent>
                    <w:p w14:paraId="763A34A7" w14:textId="77777777" w:rsidR="00CC0468" w:rsidRDefault="00CC0468" w:rsidP="006D6083">
                      <w:r>
                        <w:t>C</w:t>
                      </w:r>
                    </w:p>
                  </w:txbxContent>
                </v:textbox>
              </v:shape>
            </w:pict>
          </mc:Fallback>
        </mc:AlternateContent>
      </w:r>
      <w:r>
        <w:rPr>
          <w:b/>
          <w:noProof/>
        </w:rPr>
        <mc:AlternateContent>
          <mc:Choice Requires="wps">
            <w:drawing>
              <wp:anchor distT="0" distB="0" distL="114300" distR="114300" simplePos="0" relativeHeight="251687936" behindDoc="0" locked="0" layoutInCell="1" allowOverlap="1" wp14:anchorId="095CBE11" wp14:editId="67B59F62">
                <wp:simplePos x="0" y="0"/>
                <wp:positionH relativeFrom="column">
                  <wp:posOffset>2784687</wp:posOffset>
                </wp:positionH>
                <wp:positionV relativeFrom="paragraph">
                  <wp:posOffset>3693795</wp:posOffset>
                </wp:positionV>
                <wp:extent cx="228600" cy="228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923BA" w14:textId="77777777" w:rsidR="00CC0468" w:rsidRDefault="00CC0468" w:rsidP="006D608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BE11" id="Text Box 48" o:spid="_x0000_s1048" type="#_x0000_t202" style="position:absolute;margin-left:219.25pt;margin-top:290.85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" filled="f" stroked="f">
                <v:textbox>
                  <w:txbxContent>
                    <w:p w14:paraId="348923BA" w14:textId="77777777" w:rsidR="00CC0468" w:rsidRDefault="00CC0468" w:rsidP="006D6083">
                      <w:r>
                        <w:t>D</w:t>
                      </w:r>
                    </w:p>
                  </w:txbxContent>
                </v:textbox>
              </v:shape>
            </w:pict>
          </mc:Fallback>
        </mc:AlternateContent>
      </w:r>
      <w:r w:rsidR="00D87A32" w:rsidRPr="00D87A32">
        <w:rPr>
          <w:b/>
          <w:noProof/>
        </w:rPr>
        <w:drawing>
          <wp:inline distT="0" distB="0" distL="0" distR="0" wp14:anchorId="6C48C591" wp14:editId="3ED03639">
            <wp:extent cx="2743200" cy="3657600"/>
            <wp:effectExtent l="25400" t="25400" r="25400" b="2540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31"/>
                    <a:stretch>
                      <a:fillRect/>
                    </a:stretch>
                  </pic:blipFill>
                  <pic:spPr>
                    <a:xfrm>
                      <a:off x="0" y="0"/>
                      <a:ext cx="2743200" cy="3657600"/>
                    </a:xfrm>
                    <a:prstGeom prst="rect">
                      <a:avLst/>
                    </a:prstGeom>
                    <a:ln>
                      <a:solidFill>
                        <a:schemeClr val="tx1"/>
                      </a:solidFill>
                    </a:ln>
                  </pic:spPr>
                </pic:pic>
              </a:graphicData>
            </a:graphic>
          </wp:inline>
        </w:drawing>
      </w:r>
      <w:r w:rsidR="00732693" w:rsidRPr="00D87A32">
        <w:rPr>
          <w:b/>
          <w:noProof/>
        </w:rPr>
        <w:drawing>
          <wp:inline distT="0" distB="0" distL="0" distR="0" wp14:anchorId="5A82C720" wp14:editId="661E0717">
            <wp:extent cx="2743200" cy="3657600"/>
            <wp:effectExtent l="25400" t="25400" r="25400" b="2540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32"/>
                    <a:stretch>
                      <a:fillRect/>
                    </a:stretch>
                  </pic:blipFill>
                  <pic:spPr>
                    <a:xfrm>
                      <a:off x="0" y="0"/>
                      <a:ext cx="2743200" cy="3657600"/>
                    </a:xfrm>
                    <a:prstGeom prst="rect">
                      <a:avLst/>
                    </a:prstGeom>
                    <a:ln>
                      <a:solidFill>
                        <a:schemeClr val="tx1"/>
                      </a:solidFill>
                    </a:ln>
                  </pic:spPr>
                </pic:pic>
              </a:graphicData>
            </a:graphic>
          </wp:inline>
        </w:drawing>
      </w:r>
      <w:r w:rsidR="00D87A32" w:rsidRPr="00D87A32">
        <w:rPr>
          <w:b/>
          <w:noProof/>
        </w:rPr>
        <w:drawing>
          <wp:inline distT="0" distB="0" distL="0" distR="0" wp14:anchorId="54BD0DEF" wp14:editId="5816CAE1">
            <wp:extent cx="2743200" cy="3657600"/>
            <wp:effectExtent l="25400" t="25400" r="25400" b="2540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33"/>
                    <a:stretch>
                      <a:fillRect/>
                    </a:stretch>
                  </pic:blipFill>
                  <pic:spPr>
                    <a:xfrm>
                      <a:off x="0" y="0"/>
                      <a:ext cx="2743200" cy="3657600"/>
                    </a:xfrm>
                    <a:prstGeom prst="rect">
                      <a:avLst/>
                    </a:prstGeom>
                    <a:ln>
                      <a:solidFill>
                        <a:schemeClr val="tx1"/>
                      </a:solidFill>
                    </a:ln>
                  </pic:spPr>
                </pic:pic>
              </a:graphicData>
            </a:graphic>
          </wp:inline>
        </w:drawing>
      </w:r>
      <w:r w:rsidR="00D87A32" w:rsidRPr="00D87A32">
        <w:rPr>
          <w:b/>
          <w:noProof/>
        </w:rPr>
        <w:drawing>
          <wp:inline distT="0" distB="0" distL="0" distR="0" wp14:anchorId="055FC82E" wp14:editId="468F473B">
            <wp:extent cx="2743200" cy="3657600"/>
            <wp:effectExtent l="25400" t="25400" r="25400" b="2540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34"/>
                    <a:stretch>
                      <a:fillRect/>
                    </a:stretch>
                  </pic:blipFill>
                  <pic:spPr>
                    <a:xfrm>
                      <a:off x="0" y="0"/>
                      <a:ext cx="2743200" cy="3657600"/>
                    </a:xfrm>
                    <a:prstGeom prst="rect">
                      <a:avLst/>
                    </a:prstGeom>
                    <a:ln>
                      <a:solidFill>
                        <a:schemeClr val="tx1"/>
                      </a:solidFill>
                    </a:ln>
                  </pic:spPr>
                </pic:pic>
              </a:graphicData>
            </a:graphic>
          </wp:inline>
        </w:drawing>
      </w:r>
    </w:p>
    <w:p w14:paraId="22362431" w14:textId="5DF0B58B" w:rsidR="004B6030" w:rsidRDefault="00D87A32" w:rsidP="002D3662">
      <w:pPr>
        <w:spacing w:line="480" w:lineRule="auto"/>
        <w:sectPr w:rsidR="004B6030" w:rsidSect="00890BDB">
          <w:pgSz w:w="12240" w:h="15840"/>
          <w:pgMar w:top="1440" w:right="1440" w:bottom="1440" w:left="1440" w:header="720" w:footer="720" w:gutter="0"/>
          <w:cols w:space="720"/>
          <w:docGrid w:linePitch="360"/>
        </w:sectPr>
      </w:pPr>
      <w:r w:rsidRPr="00D95B6D">
        <w:lastRenderedPageBreak/>
        <w:t>Figure</w:t>
      </w:r>
      <w:r w:rsidR="00AB29F8" w:rsidRPr="00D95B6D">
        <w:t xml:space="preserve"> 7</w:t>
      </w:r>
      <w:r w:rsidRPr="00D95B6D">
        <w:t>.</w:t>
      </w:r>
      <w:r w:rsidR="00161285">
        <w:t xml:space="preserve"> The average species densities</w:t>
      </w:r>
      <w:r w:rsidR="00205B69">
        <w:t xml:space="preserve"> (</w:t>
      </w:r>
      <w:r w:rsidR="000E3561">
        <w:t>birds per ha</w:t>
      </w:r>
      <w:r w:rsidR="00205B69">
        <w:t xml:space="preserve">) during 2011-2012 for tidal marsh specialist birds </w:t>
      </w:r>
      <w:r w:rsidR="0010141C">
        <w:t xml:space="preserve">in marsh patches </w:t>
      </w:r>
      <w:r w:rsidR="00205B69">
        <w:t>in Subregion 6</w:t>
      </w:r>
      <w:r w:rsidR="00C30651">
        <w:t>:</w:t>
      </w:r>
      <w:r w:rsidR="00205B69">
        <w:t xml:space="preserve"> Delaware Bay.</w:t>
      </w:r>
    </w:p>
    <w:p w14:paraId="2FB88FD6" w14:textId="4C73D545" w:rsidR="002D3662" w:rsidRDefault="005D19B2" w:rsidP="002D3662">
      <w:pPr>
        <w:spacing w:line="480" w:lineRule="auto"/>
        <w:rPr>
          <w:b/>
        </w:rPr>
      </w:pPr>
      <w:r>
        <w:rPr>
          <w:b/>
          <w:noProof/>
        </w:rPr>
        <w:lastRenderedPageBreak/>
        <mc:AlternateContent>
          <mc:Choice Requires="wps">
            <w:drawing>
              <wp:anchor distT="0" distB="0" distL="114300" distR="114300" simplePos="0" relativeHeight="251693056" behindDoc="0" locked="0" layoutInCell="1" allowOverlap="1" wp14:anchorId="51FA1991" wp14:editId="4911E9BE">
                <wp:simplePos x="0" y="0"/>
                <wp:positionH relativeFrom="column">
                  <wp:posOffset>2774315</wp:posOffset>
                </wp:positionH>
                <wp:positionV relativeFrom="paragraph">
                  <wp:posOffset>3694430</wp:posOffset>
                </wp:positionV>
                <wp:extent cx="228600" cy="2286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12C7B" w14:textId="77777777" w:rsidR="00CC0468" w:rsidRDefault="00CC0468" w:rsidP="005D19B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1991" id="Text Box 52" o:spid="_x0000_s1049" type="#_x0000_t202" style="position:absolute;margin-left:218.45pt;margin-top:290.9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" filled="f" stroked="f">
                <v:textbox>
                  <w:txbxContent>
                    <w:p w14:paraId="1FB12C7B" w14:textId="77777777" w:rsidR="00CC0468" w:rsidRDefault="00CC0468" w:rsidP="005D19B2">
                      <w:r>
                        <w:t>D</w:t>
                      </w:r>
                    </w:p>
                  </w:txbxContent>
                </v:textbox>
              </v:shape>
            </w:pict>
          </mc:Fallback>
        </mc:AlternateContent>
      </w:r>
      <w:r>
        <w:rPr>
          <w:b/>
          <w:noProof/>
        </w:rPr>
        <mc:AlternateContent>
          <mc:Choice Requires="wps">
            <w:drawing>
              <wp:anchor distT="0" distB="0" distL="114300" distR="114300" simplePos="0" relativeHeight="251692032" behindDoc="0" locked="0" layoutInCell="1" allowOverlap="1" wp14:anchorId="03DDA885" wp14:editId="090CBF42">
                <wp:simplePos x="0" y="0"/>
                <wp:positionH relativeFrom="column">
                  <wp:posOffset>-6985</wp:posOffset>
                </wp:positionH>
                <wp:positionV relativeFrom="paragraph">
                  <wp:posOffset>3703320</wp:posOffset>
                </wp:positionV>
                <wp:extent cx="228600" cy="2286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2B15F" w14:textId="77777777" w:rsidR="00CC0468" w:rsidRDefault="00CC0468" w:rsidP="005D19B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A885" id="Text Box 51" o:spid="_x0000_s1050" type="#_x0000_t202" style="position:absolute;margin-left:-.55pt;margin-top:291.6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" filled="f" stroked="f">
                <v:textbox>
                  <w:txbxContent>
                    <w:p w14:paraId="36D2B15F" w14:textId="77777777" w:rsidR="00CC0468" w:rsidRDefault="00CC0468" w:rsidP="005D19B2">
                      <w:r>
                        <w:t>C</w:t>
                      </w:r>
                    </w:p>
                  </w:txbxContent>
                </v:textbox>
              </v:shape>
            </w:pict>
          </mc:Fallback>
        </mc:AlternateContent>
      </w:r>
      <w:r>
        <w:rPr>
          <w:b/>
          <w:noProof/>
        </w:rPr>
        <mc:AlternateContent>
          <mc:Choice Requires="wps">
            <w:drawing>
              <wp:anchor distT="0" distB="0" distL="114300" distR="114300" simplePos="0" relativeHeight="251691008" behindDoc="0" locked="0" layoutInCell="1" allowOverlap="1" wp14:anchorId="291BFD6F" wp14:editId="066FC607">
                <wp:simplePos x="0" y="0"/>
                <wp:positionH relativeFrom="column">
                  <wp:posOffset>2776220</wp:posOffset>
                </wp:positionH>
                <wp:positionV relativeFrom="paragraph">
                  <wp:posOffset>-15240</wp:posOffset>
                </wp:positionV>
                <wp:extent cx="228600" cy="228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3A547" w14:textId="77777777" w:rsidR="00CC0468" w:rsidRDefault="00CC0468" w:rsidP="005D19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FD6F" id="Text Box 50" o:spid="_x0000_s1051" type="#_x0000_t202" style="position:absolute;margin-left:218.6pt;margin-top:-1.2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" filled="f" stroked="f">
                <v:textbox>
                  <w:txbxContent>
                    <w:p w14:paraId="7363A547" w14:textId="77777777" w:rsidR="00CC0468" w:rsidRDefault="00CC0468" w:rsidP="005D19B2">
                      <w:r>
                        <w:t>B</w:t>
                      </w:r>
                    </w:p>
                  </w:txbxContent>
                </v:textbox>
              </v:shape>
            </w:pict>
          </mc:Fallback>
        </mc:AlternateContent>
      </w:r>
      <w:r>
        <w:rPr>
          <w:b/>
          <w:noProof/>
        </w:rPr>
        <mc:AlternateContent>
          <mc:Choice Requires="wps">
            <w:drawing>
              <wp:anchor distT="0" distB="0" distL="114300" distR="114300" simplePos="0" relativeHeight="251689984" behindDoc="0" locked="0" layoutInCell="1" allowOverlap="1" wp14:anchorId="6C2B5BF4" wp14:editId="0E69A872">
                <wp:simplePos x="0" y="0"/>
                <wp:positionH relativeFrom="column">
                  <wp:posOffset>-3598</wp:posOffset>
                </wp:positionH>
                <wp:positionV relativeFrom="paragraph">
                  <wp:posOffset>-11430</wp:posOffset>
                </wp:positionV>
                <wp:extent cx="228600" cy="228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D7831" w14:textId="77777777" w:rsidR="00CC0468" w:rsidRDefault="00CC0468" w:rsidP="005D19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5BF4" id="Text Box 49" o:spid="_x0000_s1052" type="#_x0000_t202" style="position:absolute;margin-left:-.3pt;margin-top:-.9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" filled="f" stroked="f">
                <v:textbox>
                  <w:txbxContent>
                    <w:p w14:paraId="225D7831" w14:textId="77777777" w:rsidR="00CC0468" w:rsidRDefault="00CC0468" w:rsidP="005D19B2">
                      <w:r>
                        <w:t>A</w:t>
                      </w:r>
                    </w:p>
                  </w:txbxContent>
                </v:textbox>
              </v:shape>
            </w:pict>
          </mc:Fallback>
        </mc:AlternateContent>
      </w:r>
      <w:r w:rsidR="00732693" w:rsidRPr="00D87A32">
        <w:rPr>
          <w:b/>
          <w:noProof/>
        </w:rPr>
        <w:drawing>
          <wp:inline distT="0" distB="0" distL="0" distR="0" wp14:anchorId="540D5376" wp14:editId="1E47ACB6">
            <wp:extent cx="2743200" cy="3657600"/>
            <wp:effectExtent l="25400" t="25400" r="25400" b="2540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35"/>
                    <a:stretch>
                      <a:fillRect/>
                    </a:stretch>
                  </pic:blipFill>
                  <pic:spPr>
                    <a:xfrm>
                      <a:off x="0" y="0"/>
                      <a:ext cx="2743200" cy="3657600"/>
                    </a:xfrm>
                    <a:prstGeom prst="rect">
                      <a:avLst/>
                    </a:prstGeom>
                    <a:ln>
                      <a:solidFill>
                        <a:schemeClr val="tx1"/>
                      </a:solidFill>
                    </a:ln>
                  </pic:spPr>
                </pic:pic>
              </a:graphicData>
            </a:graphic>
          </wp:inline>
        </w:drawing>
      </w:r>
      <w:r w:rsidR="002D3662" w:rsidRPr="00D87A32">
        <w:rPr>
          <w:b/>
          <w:noProof/>
        </w:rPr>
        <w:drawing>
          <wp:inline distT="0" distB="0" distL="0" distR="0" wp14:anchorId="0CB58FA1" wp14:editId="2C53BD26">
            <wp:extent cx="2743200" cy="3657600"/>
            <wp:effectExtent l="25400" t="25400" r="25400" b="2540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36"/>
                    <a:stretch>
                      <a:fillRect/>
                    </a:stretch>
                  </pic:blipFill>
                  <pic:spPr>
                    <a:xfrm>
                      <a:off x="0" y="0"/>
                      <a:ext cx="2743200" cy="3657600"/>
                    </a:xfrm>
                    <a:prstGeom prst="rect">
                      <a:avLst/>
                    </a:prstGeom>
                    <a:ln>
                      <a:solidFill>
                        <a:schemeClr val="tx1"/>
                      </a:solidFill>
                    </a:ln>
                  </pic:spPr>
                </pic:pic>
              </a:graphicData>
            </a:graphic>
          </wp:inline>
        </w:drawing>
      </w:r>
      <w:r w:rsidR="00732693" w:rsidRPr="00D87A32">
        <w:rPr>
          <w:b/>
          <w:noProof/>
        </w:rPr>
        <w:drawing>
          <wp:inline distT="0" distB="0" distL="0" distR="0" wp14:anchorId="6199AA7D" wp14:editId="5F2E5CDE">
            <wp:extent cx="2743200" cy="3657600"/>
            <wp:effectExtent l="25400" t="25400" r="25400" b="25400"/>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37"/>
                    <a:stretch>
                      <a:fillRect/>
                    </a:stretch>
                  </pic:blipFill>
                  <pic:spPr>
                    <a:xfrm>
                      <a:off x="0" y="0"/>
                      <a:ext cx="2743200" cy="3657600"/>
                    </a:xfrm>
                    <a:prstGeom prst="rect">
                      <a:avLst/>
                    </a:prstGeom>
                    <a:ln>
                      <a:solidFill>
                        <a:schemeClr val="tx1"/>
                      </a:solidFill>
                    </a:ln>
                  </pic:spPr>
                </pic:pic>
              </a:graphicData>
            </a:graphic>
          </wp:inline>
        </w:drawing>
      </w:r>
      <w:r w:rsidR="002D3662" w:rsidRPr="00D87A32">
        <w:rPr>
          <w:b/>
          <w:noProof/>
        </w:rPr>
        <w:drawing>
          <wp:inline distT="0" distB="0" distL="0" distR="0" wp14:anchorId="238C3459" wp14:editId="54C0F021">
            <wp:extent cx="2743200" cy="3657600"/>
            <wp:effectExtent l="25400" t="25400" r="25400" b="2540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38"/>
                    <a:stretch>
                      <a:fillRect/>
                    </a:stretch>
                  </pic:blipFill>
                  <pic:spPr>
                    <a:xfrm>
                      <a:off x="0" y="0"/>
                      <a:ext cx="2743200" cy="3657600"/>
                    </a:xfrm>
                    <a:prstGeom prst="rect">
                      <a:avLst/>
                    </a:prstGeom>
                    <a:ln>
                      <a:solidFill>
                        <a:schemeClr val="tx1"/>
                      </a:solidFill>
                    </a:ln>
                  </pic:spPr>
                </pic:pic>
              </a:graphicData>
            </a:graphic>
          </wp:inline>
        </w:drawing>
      </w:r>
    </w:p>
    <w:p w14:paraId="7D243353" w14:textId="7A0DD94C" w:rsidR="00EC4011" w:rsidRDefault="00AB29F8" w:rsidP="00A44729">
      <w:pPr>
        <w:spacing w:line="480" w:lineRule="auto"/>
        <w:rPr>
          <w:b/>
        </w:rPr>
        <w:sectPr w:rsidR="00EC4011" w:rsidSect="00890BDB">
          <w:pgSz w:w="12240" w:h="15840"/>
          <w:pgMar w:top="1440" w:right="1440" w:bottom="1440" w:left="1440" w:header="720" w:footer="720" w:gutter="0"/>
          <w:cols w:space="720"/>
          <w:docGrid w:linePitch="360"/>
        </w:sectPr>
      </w:pPr>
      <w:r w:rsidRPr="007E4D43">
        <w:lastRenderedPageBreak/>
        <w:t>Figure 8</w:t>
      </w:r>
      <w:r w:rsidR="002D3662" w:rsidRPr="007E4D43">
        <w:t>.</w:t>
      </w:r>
      <w:r w:rsidR="002C52F9" w:rsidRPr="007E4D43">
        <w:t xml:space="preserve"> </w:t>
      </w:r>
      <w:r w:rsidR="00161285">
        <w:t>The average species densities</w:t>
      </w:r>
      <w:r w:rsidR="002C52F9">
        <w:t xml:space="preserve"> (</w:t>
      </w:r>
      <w:r w:rsidR="000E3561">
        <w:t>birds per ha</w:t>
      </w:r>
      <w:r w:rsidR="002C52F9">
        <w:t xml:space="preserve">) during 2011-2012 for tidal marsh specialist birds </w:t>
      </w:r>
      <w:r w:rsidR="0010141C">
        <w:t xml:space="preserve">in marsh patches </w:t>
      </w:r>
      <w:r w:rsidR="002C52F9">
        <w:t>in Subregion</w:t>
      </w:r>
      <w:r w:rsidR="00C30651">
        <w:t>s</w:t>
      </w:r>
      <w:r w:rsidR="002C52F9">
        <w:t xml:space="preserve"> 7 </w:t>
      </w:r>
      <w:r w:rsidR="00C30651">
        <w:t xml:space="preserve">and 8: </w:t>
      </w:r>
      <w:r w:rsidR="002C52F9">
        <w:t xml:space="preserve">Coastal Delmarva and </w:t>
      </w:r>
      <w:r w:rsidR="00F268EF">
        <w:t>Eastern Chesapeake Bay.</w:t>
      </w:r>
      <w:r w:rsidR="00F268EF">
        <w:rPr>
          <w:b/>
        </w:rPr>
        <w:t xml:space="preserve"> </w:t>
      </w:r>
    </w:p>
    <w:p w14:paraId="67761ECA" w14:textId="77777777" w:rsidR="0024220D" w:rsidRPr="00170540" w:rsidRDefault="0024220D" w:rsidP="0024220D">
      <w:pPr>
        <w:pStyle w:val="Paragraph"/>
        <w:spacing w:line="480" w:lineRule="auto"/>
        <w:ind w:firstLine="0"/>
        <w:rPr>
          <w:color w:val="FF0000"/>
        </w:rPr>
      </w:pPr>
      <w:r>
        <w:lastRenderedPageBreak/>
        <w:t>Table 1</w:t>
      </w:r>
      <w:r w:rsidRPr="00D72AFD">
        <w:t xml:space="preserve">. Historical </w:t>
      </w:r>
      <w:r>
        <w:t xml:space="preserve">and ongoing </w:t>
      </w:r>
      <w:r w:rsidRPr="00D72AFD">
        <w:t xml:space="preserve">studies </w:t>
      </w:r>
      <w:r w:rsidRPr="005B2934">
        <w:t>with existing marsh bird survey points; studies are listed by organization type, then from north to south.</w:t>
      </w:r>
      <w:r w:rsidRPr="005B2934">
        <w:rPr>
          <w:rFonts w:ascii="TimesNewRomanPS" w:eastAsiaTheme="minorHAnsi" w:hAnsi="TimesNewRomanPS"/>
          <w:bCs/>
        </w:rPr>
        <w:t xml:space="preserve">  </w:t>
      </w:r>
      <w:r>
        <w:rPr>
          <w:rFonts w:ascii="TimesNewRomanPS" w:eastAsiaTheme="minorHAnsi" w:hAnsi="TimesNewRomanPS"/>
          <w:bCs/>
        </w:rPr>
        <w:t xml:space="preserve">In </w:t>
      </w:r>
      <w:r w:rsidRPr="00D3280F">
        <w:rPr>
          <w:rFonts w:eastAsiaTheme="minorHAnsi"/>
          <w:bCs/>
        </w:rPr>
        <w:t xml:space="preserve">the Resurveyed column, a </w:t>
      </w:r>
      <w:r>
        <w:rPr>
          <w:rFonts w:eastAsiaTheme="minorHAnsi"/>
          <w:bCs/>
        </w:rPr>
        <w:t>‘</w:t>
      </w:r>
      <w:r w:rsidRPr="00D3280F">
        <w:rPr>
          <w:rFonts w:eastAsiaTheme="minorHAnsi"/>
          <w:bCs/>
        </w:rPr>
        <w:t>Y</w:t>
      </w:r>
      <w:r>
        <w:rPr>
          <w:rFonts w:eastAsiaTheme="minorHAnsi"/>
          <w:bCs/>
        </w:rPr>
        <w:t>’</w:t>
      </w:r>
      <w:r w:rsidRPr="00D3280F">
        <w:rPr>
          <w:rFonts w:eastAsiaTheme="minorHAnsi"/>
          <w:bCs/>
        </w:rPr>
        <w:t xml:space="preserve"> is marked if</w:t>
      </w:r>
      <w:r>
        <w:rPr>
          <w:rFonts w:eastAsiaTheme="minorHAnsi"/>
          <w:bCs/>
        </w:rPr>
        <w:t xml:space="preserve"> historical</w:t>
      </w:r>
      <w:r w:rsidRPr="00D3280F">
        <w:rPr>
          <w:rFonts w:eastAsiaTheme="minorHAnsi"/>
          <w:bCs/>
        </w:rPr>
        <w:t xml:space="preserve"> points were resurveyed in 2011 and/or 2012 as part of this research</w:t>
      </w:r>
      <w:r>
        <w:rPr>
          <w:rFonts w:eastAsiaTheme="minorHAnsi"/>
          <w:bCs/>
        </w:rPr>
        <w:t>,</w:t>
      </w:r>
      <w:r w:rsidRPr="00D3280F">
        <w:rPr>
          <w:rFonts w:eastAsiaTheme="minorHAnsi"/>
          <w:bCs/>
        </w:rPr>
        <w:t xml:space="preserve"> a</w:t>
      </w:r>
      <w:r>
        <w:rPr>
          <w:rFonts w:eastAsiaTheme="minorHAnsi"/>
          <w:bCs/>
        </w:rPr>
        <w:t>nd an</w:t>
      </w:r>
      <w:r w:rsidRPr="00D3280F">
        <w:rPr>
          <w:rFonts w:eastAsiaTheme="minorHAnsi"/>
          <w:bCs/>
        </w:rPr>
        <w:t xml:space="preserve"> </w:t>
      </w:r>
      <w:r>
        <w:rPr>
          <w:rFonts w:eastAsiaTheme="minorHAnsi"/>
          <w:bCs/>
        </w:rPr>
        <w:t>‘</w:t>
      </w:r>
      <w:r w:rsidRPr="00D3280F">
        <w:rPr>
          <w:rFonts w:eastAsiaTheme="minorHAnsi"/>
          <w:bCs/>
        </w:rPr>
        <w:t>N</w:t>
      </w:r>
      <w:r>
        <w:rPr>
          <w:rFonts w:eastAsiaTheme="minorHAnsi"/>
          <w:bCs/>
        </w:rPr>
        <w:t>’</w:t>
      </w:r>
      <w:r w:rsidRPr="00D3280F">
        <w:rPr>
          <w:rFonts w:eastAsiaTheme="minorHAnsi"/>
          <w:bCs/>
        </w:rPr>
        <w:t xml:space="preserve"> is marked if no points were resurveyed.</w:t>
      </w:r>
      <w:r>
        <w:rPr>
          <w:rFonts w:eastAsiaTheme="minorHAnsi"/>
          <w:bCs/>
        </w:rPr>
        <w:t xml:space="preserve">  </w:t>
      </w:r>
      <w:r>
        <w:t>See Figure 1 for state acronym definitions</w:t>
      </w:r>
    </w:p>
    <w:tbl>
      <w:tblPr>
        <w:tblW w:w="0" w:type="auto"/>
        <w:tblCellMar>
          <w:top w:w="15" w:type="dxa"/>
          <w:left w:w="15" w:type="dxa"/>
          <w:bottom w:w="15" w:type="dxa"/>
          <w:right w:w="15" w:type="dxa"/>
        </w:tblCellMar>
        <w:tblLook w:val="04A0" w:firstRow="1" w:lastRow="0" w:firstColumn="1" w:lastColumn="0" w:noHBand="0" w:noVBand="1"/>
      </w:tblPr>
      <w:tblGrid>
        <w:gridCol w:w="1436"/>
        <w:gridCol w:w="4049"/>
        <w:gridCol w:w="1765"/>
        <w:gridCol w:w="1390"/>
      </w:tblGrid>
      <w:tr w:rsidR="0024220D" w:rsidRPr="0076653D" w14:paraId="542BE42D" w14:textId="77777777" w:rsidTr="008B3415">
        <w:tc>
          <w:tcPr>
            <w:tcW w:w="1455" w:type="dxa"/>
            <w:tcBorders>
              <w:top w:val="single" w:sz="4" w:space="0" w:color="auto"/>
              <w:bottom w:val="single" w:sz="4" w:space="0" w:color="auto"/>
            </w:tcBorders>
            <w:vAlign w:val="center"/>
          </w:tcPr>
          <w:p w14:paraId="3988206C" w14:textId="77777777" w:rsidR="0024220D" w:rsidRPr="0076653D" w:rsidRDefault="0024220D" w:rsidP="008B3415">
            <w:pPr>
              <w:spacing w:before="100" w:beforeAutospacing="1" w:after="100" w:afterAutospacing="1"/>
              <w:rPr>
                <w:rFonts w:ascii="TimesNewRomanPS" w:eastAsiaTheme="minorHAnsi" w:hAnsi="TimesNewRomanPS"/>
                <w:bCs/>
                <w:sz w:val="22"/>
                <w:szCs w:val="22"/>
              </w:rPr>
            </w:pPr>
            <w:r>
              <w:rPr>
                <w:rFonts w:ascii="TimesNewRomanPS" w:eastAsiaTheme="minorHAnsi" w:hAnsi="TimesNewRomanPS"/>
                <w:bCs/>
                <w:sz w:val="22"/>
                <w:szCs w:val="22"/>
              </w:rPr>
              <w:t>Organization</w:t>
            </w:r>
          </w:p>
        </w:tc>
        <w:tc>
          <w:tcPr>
            <w:tcW w:w="4410" w:type="dxa"/>
            <w:tcBorders>
              <w:top w:val="single" w:sz="4" w:space="0" w:color="auto"/>
              <w:bottom w:val="single" w:sz="4" w:space="0" w:color="auto"/>
            </w:tcBorders>
            <w:vAlign w:val="center"/>
            <w:hideMark/>
          </w:tcPr>
          <w:p w14:paraId="36509E6F"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ascii="TimesNewRomanPS" w:eastAsiaTheme="minorHAnsi" w:hAnsi="TimesNewRomanPS"/>
                <w:bCs/>
                <w:sz w:val="22"/>
                <w:szCs w:val="22"/>
              </w:rPr>
              <w:t>Historical study</w:t>
            </w:r>
          </w:p>
        </w:tc>
        <w:tc>
          <w:tcPr>
            <w:tcW w:w="1890" w:type="dxa"/>
            <w:tcBorders>
              <w:top w:val="single" w:sz="4" w:space="0" w:color="auto"/>
              <w:bottom w:val="single" w:sz="4" w:space="0" w:color="auto"/>
            </w:tcBorders>
            <w:vAlign w:val="center"/>
          </w:tcPr>
          <w:p w14:paraId="4DDAE1F0" w14:textId="77777777" w:rsidR="0024220D" w:rsidRPr="0076653D" w:rsidRDefault="0024220D" w:rsidP="008B3415">
            <w:pPr>
              <w:spacing w:before="100" w:beforeAutospacing="1" w:after="100" w:afterAutospacing="1"/>
              <w:ind w:right="-278"/>
              <w:rPr>
                <w:rFonts w:ascii="TimesNewRomanPS" w:eastAsiaTheme="minorHAnsi" w:hAnsi="TimesNewRomanPS"/>
                <w:bCs/>
                <w:sz w:val="22"/>
                <w:szCs w:val="22"/>
              </w:rPr>
            </w:pPr>
            <w:r w:rsidRPr="0076653D">
              <w:rPr>
                <w:rFonts w:ascii="TimesNewRomanPS" w:eastAsiaTheme="minorHAnsi" w:hAnsi="TimesNewRomanPS"/>
                <w:bCs/>
                <w:sz w:val="22"/>
                <w:szCs w:val="22"/>
              </w:rPr>
              <w:t>State(s) surveyed</w:t>
            </w:r>
          </w:p>
        </w:tc>
        <w:tc>
          <w:tcPr>
            <w:tcW w:w="1433" w:type="dxa"/>
            <w:tcBorders>
              <w:top w:val="single" w:sz="4" w:space="0" w:color="auto"/>
              <w:bottom w:val="single" w:sz="4" w:space="0" w:color="auto"/>
            </w:tcBorders>
            <w:vAlign w:val="center"/>
          </w:tcPr>
          <w:p w14:paraId="611A9751" w14:textId="77777777" w:rsidR="0024220D" w:rsidRPr="0076653D" w:rsidRDefault="0024220D" w:rsidP="008B3415">
            <w:pPr>
              <w:spacing w:before="100" w:beforeAutospacing="1" w:after="100" w:afterAutospacing="1"/>
              <w:rPr>
                <w:rFonts w:ascii="TimesNewRomanPS" w:eastAsiaTheme="minorHAnsi" w:hAnsi="TimesNewRomanPS"/>
                <w:bCs/>
                <w:sz w:val="22"/>
                <w:szCs w:val="22"/>
              </w:rPr>
            </w:pPr>
            <w:r w:rsidRPr="0076653D">
              <w:rPr>
                <w:rFonts w:ascii="TimesNewRomanPS" w:eastAsiaTheme="minorHAnsi" w:hAnsi="TimesNewRomanPS"/>
                <w:bCs/>
                <w:sz w:val="22"/>
                <w:szCs w:val="22"/>
              </w:rPr>
              <w:t xml:space="preserve">Resurveyed </w:t>
            </w:r>
          </w:p>
        </w:tc>
      </w:tr>
      <w:tr w:rsidR="0024220D" w:rsidRPr="0076653D" w14:paraId="368389F4" w14:textId="77777777" w:rsidTr="008B3415">
        <w:tc>
          <w:tcPr>
            <w:tcW w:w="1455" w:type="dxa"/>
            <w:tcBorders>
              <w:top w:val="single" w:sz="4" w:space="0" w:color="auto"/>
            </w:tcBorders>
            <w:vAlign w:val="center"/>
          </w:tcPr>
          <w:p w14:paraId="32DD85D0"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Academic</w:t>
            </w:r>
          </w:p>
        </w:tc>
        <w:tc>
          <w:tcPr>
            <w:tcW w:w="4410" w:type="dxa"/>
            <w:tcBorders>
              <w:top w:val="single" w:sz="4" w:space="0" w:color="auto"/>
            </w:tcBorders>
            <w:vAlign w:val="center"/>
          </w:tcPr>
          <w:p w14:paraId="776352E0" w14:textId="77777777" w:rsidR="0024220D" w:rsidRPr="0076653D" w:rsidRDefault="0024220D" w:rsidP="008B3415">
            <w:pPr>
              <w:spacing w:before="100" w:beforeAutospacing="1" w:after="100" w:afterAutospacing="1"/>
              <w:ind w:left="-15" w:firstLine="15"/>
              <w:rPr>
                <w:rFonts w:eastAsiaTheme="minorHAnsi"/>
                <w:sz w:val="22"/>
                <w:szCs w:val="22"/>
              </w:rPr>
            </w:pPr>
            <w:r w:rsidRPr="0076653D">
              <w:rPr>
                <w:rFonts w:eastAsiaTheme="minorHAnsi"/>
                <w:sz w:val="22"/>
                <w:szCs w:val="22"/>
              </w:rPr>
              <w:t xml:space="preserve">University of Connecticut </w:t>
            </w:r>
          </w:p>
        </w:tc>
        <w:tc>
          <w:tcPr>
            <w:tcW w:w="1890" w:type="dxa"/>
            <w:tcBorders>
              <w:top w:val="single" w:sz="4" w:space="0" w:color="auto"/>
            </w:tcBorders>
            <w:vAlign w:val="center"/>
          </w:tcPr>
          <w:p w14:paraId="386F652B"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CT</w:t>
            </w:r>
          </w:p>
        </w:tc>
        <w:tc>
          <w:tcPr>
            <w:tcW w:w="1433" w:type="dxa"/>
            <w:tcBorders>
              <w:top w:val="single" w:sz="4" w:space="0" w:color="auto"/>
            </w:tcBorders>
            <w:vAlign w:val="center"/>
          </w:tcPr>
          <w:p w14:paraId="2488FDF6"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594372CD" w14:textId="77777777" w:rsidTr="008B3415">
        <w:tc>
          <w:tcPr>
            <w:tcW w:w="1455" w:type="dxa"/>
            <w:tcBorders>
              <w:bottom w:val="single" w:sz="4" w:space="0" w:color="auto"/>
            </w:tcBorders>
            <w:vAlign w:val="center"/>
          </w:tcPr>
          <w:p w14:paraId="6F502955" w14:textId="77777777" w:rsidR="0024220D" w:rsidRPr="0076653D" w:rsidRDefault="0024220D" w:rsidP="008B3415">
            <w:pPr>
              <w:spacing w:before="100" w:beforeAutospacing="1" w:after="100" w:afterAutospacing="1"/>
              <w:rPr>
                <w:rFonts w:eastAsiaTheme="minorHAnsi"/>
                <w:sz w:val="22"/>
                <w:szCs w:val="22"/>
              </w:rPr>
            </w:pPr>
          </w:p>
        </w:tc>
        <w:tc>
          <w:tcPr>
            <w:tcW w:w="4410" w:type="dxa"/>
            <w:tcBorders>
              <w:bottom w:val="single" w:sz="4" w:space="0" w:color="auto"/>
            </w:tcBorders>
            <w:vAlign w:val="center"/>
          </w:tcPr>
          <w:p w14:paraId="714E9DF5" w14:textId="77777777" w:rsidR="0024220D" w:rsidRPr="0076653D" w:rsidRDefault="0024220D" w:rsidP="008B3415">
            <w:pPr>
              <w:spacing w:before="100" w:beforeAutospacing="1" w:after="100" w:afterAutospacing="1"/>
              <w:rPr>
                <w:rFonts w:ascii="Times" w:eastAsiaTheme="minorHAnsi" w:hAnsi="Times"/>
                <w:sz w:val="22"/>
                <w:szCs w:val="22"/>
              </w:rPr>
            </w:pPr>
            <w:r>
              <w:rPr>
                <w:rFonts w:eastAsiaTheme="minorHAnsi"/>
                <w:sz w:val="22"/>
                <w:szCs w:val="22"/>
              </w:rPr>
              <w:t>State University of New York, College of Environmental Science and Forestry</w:t>
            </w:r>
          </w:p>
        </w:tc>
        <w:tc>
          <w:tcPr>
            <w:tcW w:w="1890" w:type="dxa"/>
            <w:tcBorders>
              <w:bottom w:val="single" w:sz="4" w:space="0" w:color="auto"/>
            </w:tcBorders>
            <w:vAlign w:val="center"/>
          </w:tcPr>
          <w:p w14:paraId="700EB869"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NH, MA, RI, CT</w:t>
            </w:r>
          </w:p>
        </w:tc>
        <w:tc>
          <w:tcPr>
            <w:tcW w:w="1433" w:type="dxa"/>
            <w:tcBorders>
              <w:bottom w:val="single" w:sz="4" w:space="0" w:color="auto"/>
            </w:tcBorders>
            <w:vAlign w:val="center"/>
          </w:tcPr>
          <w:p w14:paraId="7FC59072"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7BB3E72D" w14:textId="77777777" w:rsidTr="008B3415">
        <w:tc>
          <w:tcPr>
            <w:tcW w:w="1455" w:type="dxa"/>
            <w:tcBorders>
              <w:top w:val="single" w:sz="4" w:space="0" w:color="auto"/>
            </w:tcBorders>
            <w:vAlign w:val="center"/>
          </w:tcPr>
          <w:p w14:paraId="0B981963"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State</w:t>
            </w:r>
            <w:r>
              <w:rPr>
                <w:rFonts w:eastAsiaTheme="minorHAnsi"/>
                <w:sz w:val="22"/>
                <w:szCs w:val="22"/>
              </w:rPr>
              <w:t xml:space="preserve"> Government</w:t>
            </w:r>
          </w:p>
        </w:tc>
        <w:tc>
          <w:tcPr>
            <w:tcW w:w="4410" w:type="dxa"/>
            <w:tcBorders>
              <w:top w:val="single" w:sz="4" w:space="0" w:color="auto"/>
            </w:tcBorders>
            <w:vAlign w:val="center"/>
          </w:tcPr>
          <w:p w14:paraId="6512A88E" w14:textId="77777777" w:rsidR="0024220D" w:rsidRPr="0076653D" w:rsidRDefault="0024220D" w:rsidP="008B3415">
            <w:pPr>
              <w:spacing w:before="100" w:beforeAutospacing="1" w:after="100" w:afterAutospacing="1"/>
              <w:rPr>
                <w:rFonts w:ascii="Times" w:eastAsiaTheme="minorHAnsi" w:hAnsi="Times"/>
                <w:sz w:val="22"/>
                <w:szCs w:val="22"/>
              </w:rPr>
            </w:pPr>
            <w:r>
              <w:rPr>
                <w:rFonts w:eastAsiaTheme="minorHAnsi"/>
                <w:sz w:val="22"/>
                <w:szCs w:val="22"/>
              </w:rPr>
              <w:t>Maine Department</w:t>
            </w:r>
            <w:r w:rsidRPr="0076653D">
              <w:rPr>
                <w:rFonts w:eastAsiaTheme="minorHAnsi"/>
                <w:sz w:val="22"/>
                <w:szCs w:val="22"/>
              </w:rPr>
              <w:t xml:space="preserve"> of Inland Fisheries and Wildlife </w:t>
            </w:r>
          </w:p>
        </w:tc>
        <w:tc>
          <w:tcPr>
            <w:tcW w:w="1890" w:type="dxa"/>
            <w:tcBorders>
              <w:top w:val="single" w:sz="4" w:space="0" w:color="auto"/>
            </w:tcBorders>
            <w:vAlign w:val="center"/>
          </w:tcPr>
          <w:p w14:paraId="17D93544"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ME</w:t>
            </w:r>
          </w:p>
        </w:tc>
        <w:tc>
          <w:tcPr>
            <w:tcW w:w="1433" w:type="dxa"/>
            <w:tcBorders>
              <w:top w:val="single" w:sz="4" w:space="0" w:color="auto"/>
            </w:tcBorders>
            <w:vAlign w:val="center"/>
          </w:tcPr>
          <w:p w14:paraId="02DD37D7"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49866EB9" w14:textId="77777777" w:rsidTr="008B3415">
        <w:tc>
          <w:tcPr>
            <w:tcW w:w="1455" w:type="dxa"/>
            <w:vAlign w:val="center"/>
          </w:tcPr>
          <w:p w14:paraId="3FB8B2C5"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2BAEFF11"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New Jersey Division of Fish and Wildlife</w:t>
            </w:r>
            <w:r>
              <w:rPr>
                <w:rFonts w:eastAsiaTheme="minorHAnsi"/>
                <w:sz w:val="22"/>
                <w:szCs w:val="22"/>
              </w:rPr>
              <w:t xml:space="preserve"> (Rail s</w:t>
            </w:r>
            <w:r w:rsidRPr="0076653D">
              <w:rPr>
                <w:rFonts w:eastAsiaTheme="minorHAnsi"/>
                <w:sz w:val="22"/>
                <w:szCs w:val="22"/>
              </w:rPr>
              <w:t>urveys</w:t>
            </w:r>
            <w:r>
              <w:rPr>
                <w:rFonts w:eastAsiaTheme="minorHAnsi"/>
                <w:sz w:val="22"/>
                <w:szCs w:val="22"/>
              </w:rPr>
              <w:t>)</w:t>
            </w:r>
          </w:p>
        </w:tc>
        <w:tc>
          <w:tcPr>
            <w:tcW w:w="1890" w:type="dxa"/>
            <w:vAlign w:val="center"/>
          </w:tcPr>
          <w:p w14:paraId="737BFE4C"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vAlign w:val="center"/>
          </w:tcPr>
          <w:p w14:paraId="76D7A29E"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212AA903" w14:textId="77777777" w:rsidTr="008B3415">
        <w:tc>
          <w:tcPr>
            <w:tcW w:w="1455" w:type="dxa"/>
            <w:vAlign w:val="center"/>
          </w:tcPr>
          <w:p w14:paraId="45529BA1"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0D2942F6"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New Jersey Division of Fish and Wildlife</w:t>
            </w:r>
            <w:r>
              <w:rPr>
                <w:rFonts w:eastAsiaTheme="minorHAnsi"/>
                <w:sz w:val="22"/>
                <w:szCs w:val="22"/>
              </w:rPr>
              <w:t xml:space="preserve"> (Saltmarsh b</w:t>
            </w:r>
            <w:r w:rsidRPr="0076653D">
              <w:rPr>
                <w:rFonts w:eastAsiaTheme="minorHAnsi"/>
                <w:sz w:val="22"/>
                <w:szCs w:val="22"/>
              </w:rPr>
              <w:t>irds</w:t>
            </w:r>
            <w:r>
              <w:rPr>
                <w:rFonts w:eastAsiaTheme="minorHAnsi"/>
                <w:sz w:val="22"/>
                <w:szCs w:val="22"/>
              </w:rPr>
              <w:t>)</w:t>
            </w:r>
            <w:r w:rsidRPr="0076653D">
              <w:rPr>
                <w:rFonts w:eastAsiaTheme="minorHAnsi"/>
                <w:sz w:val="22"/>
                <w:szCs w:val="22"/>
              </w:rPr>
              <w:t xml:space="preserve"> </w:t>
            </w:r>
          </w:p>
        </w:tc>
        <w:tc>
          <w:tcPr>
            <w:tcW w:w="1890" w:type="dxa"/>
            <w:vAlign w:val="center"/>
          </w:tcPr>
          <w:p w14:paraId="02FA982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vAlign w:val="center"/>
          </w:tcPr>
          <w:p w14:paraId="62ACFB1E"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111ED2BA" w14:textId="77777777" w:rsidTr="008B3415">
        <w:tc>
          <w:tcPr>
            <w:tcW w:w="1455" w:type="dxa"/>
            <w:vAlign w:val="center"/>
          </w:tcPr>
          <w:p w14:paraId="7CA28CE9"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0304C906" w14:textId="77777777" w:rsidR="0024220D" w:rsidRPr="0076653D" w:rsidRDefault="0024220D" w:rsidP="008B3415">
            <w:pPr>
              <w:spacing w:before="100" w:beforeAutospacing="1" w:after="100" w:afterAutospacing="1"/>
              <w:rPr>
                <w:rFonts w:eastAsiaTheme="minorHAnsi"/>
                <w:sz w:val="22"/>
                <w:szCs w:val="22"/>
              </w:rPr>
            </w:pPr>
            <w:r>
              <w:rPr>
                <w:rFonts w:eastAsiaTheme="minorHAnsi"/>
                <w:sz w:val="22"/>
                <w:szCs w:val="22"/>
              </w:rPr>
              <w:t>Delaware Department</w:t>
            </w:r>
            <w:r w:rsidRPr="0076653D">
              <w:rPr>
                <w:rFonts w:eastAsiaTheme="minorHAnsi"/>
                <w:sz w:val="22"/>
                <w:szCs w:val="22"/>
              </w:rPr>
              <w:t xml:space="preserve"> of Natural Resources and Environmental Control </w:t>
            </w:r>
          </w:p>
        </w:tc>
        <w:tc>
          <w:tcPr>
            <w:tcW w:w="1890" w:type="dxa"/>
            <w:vAlign w:val="center"/>
          </w:tcPr>
          <w:p w14:paraId="69A0A0C0"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DE</w:t>
            </w:r>
          </w:p>
        </w:tc>
        <w:tc>
          <w:tcPr>
            <w:tcW w:w="1433" w:type="dxa"/>
            <w:vAlign w:val="center"/>
          </w:tcPr>
          <w:p w14:paraId="5243E115"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596C2F4F" w14:textId="77777777" w:rsidTr="008B3415">
        <w:tc>
          <w:tcPr>
            <w:tcW w:w="1455" w:type="dxa"/>
            <w:tcBorders>
              <w:bottom w:val="single" w:sz="4" w:space="0" w:color="auto"/>
            </w:tcBorders>
            <w:vAlign w:val="center"/>
          </w:tcPr>
          <w:p w14:paraId="6686D2DB" w14:textId="77777777" w:rsidR="0024220D" w:rsidRPr="0076653D" w:rsidRDefault="0024220D" w:rsidP="008B3415">
            <w:pPr>
              <w:spacing w:before="100" w:beforeAutospacing="1" w:after="100" w:afterAutospacing="1"/>
              <w:rPr>
                <w:rFonts w:eastAsiaTheme="minorHAnsi"/>
                <w:sz w:val="22"/>
                <w:szCs w:val="22"/>
              </w:rPr>
            </w:pPr>
          </w:p>
        </w:tc>
        <w:tc>
          <w:tcPr>
            <w:tcW w:w="4410" w:type="dxa"/>
            <w:tcBorders>
              <w:bottom w:val="single" w:sz="4" w:space="0" w:color="auto"/>
            </w:tcBorders>
            <w:vAlign w:val="center"/>
          </w:tcPr>
          <w:p w14:paraId="5D53F89E" w14:textId="77777777" w:rsidR="0024220D" w:rsidRPr="0076653D" w:rsidRDefault="0024220D" w:rsidP="008B3415">
            <w:pPr>
              <w:spacing w:before="100" w:beforeAutospacing="1" w:after="100" w:afterAutospacing="1"/>
              <w:rPr>
                <w:rFonts w:eastAsiaTheme="minorHAnsi"/>
                <w:sz w:val="22"/>
                <w:szCs w:val="22"/>
              </w:rPr>
            </w:pPr>
            <w:r>
              <w:rPr>
                <w:rFonts w:eastAsiaTheme="minorHAnsi"/>
                <w:sz w:val="22"/>
                <w:szCs w:val="22"/>
              </w:rPr>
              <w:t>Maryland Department</w:t>
            </w:r>
            <w:r w:rsidRPr="0076653D">
              <w:rPr>
                <w:rFonts w:eastAsiaTheme="minorHAnsi"/>
                <w:sz w:val="22"/>
                <w:szCs w:val="22"/>
              </w:rPr>
              <w:t xml:space="preserve"> of Natural Resources </w:t>
            </w:r>
          </w:p>
        </w:tc>
        <w:tc>
          <w:tcPr>
            <w:tcW w:w="1890" w:type="dxa"/>
            <w:tcBorders>
              <w:bottom w:val="single" w:sz="4" w:space="0" w:color="auto"/>
            </w:tcBorders>
            <w:vAlign w:val="center"/>
          </w:tcPr>
          <w:p w14:paraId="7975B62A"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MD</w:t>
            </w:r>
          </w:p>
        </w:tc>
        <w:tc>
          <w:tcPr>
            <w:tcW w:w="1433" w:type="dxa"/>
            <w:tcBorders>
              <w:bottom w:val="single" w:sz="4" w:space="0" w:color="auto"/>
            </w:tcBorders>
            <w:vAlign w:val="center"/>
          </w:tcPr>
          <w:p w14:paraId="33DA5142"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38F6C2F4" w14:textId="77777777" w:rsidTr="008B3415">
        <w:tc>
          <w:tcPr>
            <w:tcW w:w="1455" w:type="dxa"/>
            <w:tcBorders>
              <w:top w:val="single" w:sz="4" w:space="0" w:color="auto"/>
            </w:tcBorders>
            <w:vAlign w:val="center"/>
          </w:tcPr>
          <w:p w14:paraId="265FDDD7"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Federal</w:t>
            </w:r>
            <w:r>
              <w:rPr>
                <w:rFonts w:eastAsiaTheme="minorHAnsi"/>
                <w:sz w:val="22"/>
                <w:szCs w:val="22"/>
              </w:rPr>
              <w:t xml:space="preserve"> Government</w:t>
            </w:r>
          </w:p>
        </w:tc>
        <w:tc>
          <w:tcPr>
            <w:tcW w:w="4410" w:type="dxa"/>
            <w:tcBorders>
              <w:top w:val="single" w:sz="4" w:space="0" w:color="auto"/>
            </w:tcBorders>
            <w:vAlign w:val="center"/>
          </w:tcPr>
          <w:p w14:paraId="46CE4969"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U</w:t>
            </w:r>
            <w:r>
              <w:rPr>
                <w:rFonts w:eastAsiaTheme="minorHAnsi"/>
                <w:sz w:val="22"/>
                <w:szCs w:val="22"/>
              </w:rPr>
              <w:t>.</w:t>
            </w:r>
            <w:r w:rsidRPr="0076653D">
              <w:rPr>
                <w:rFonts w:eastAsiaTheme="minorHAnsi"/>
                <w:sz w:val="22"/>
                <w:szCs w:val="22"/>
              </w:rPr>
              <w:t>S</w:t>
            </w:r>
            <w:r>
              <w:rPr>
                <w:rFonts w:eastAsiaTheme="minorHAnsi"/>
                <w:sz w:val="22"/>
                <w:szCs w:val="22"/>
              </w:rPr>
              <w:t xml:space="preserve">. </w:t>
            </w:r>
            <w:r w:rsidRPr="0076653D">
              <w:rPr>
                <w:rFonts w:eastAsiaTheme="minorHAnsi"/>
                <w:sz w:val="22"/>
                <w:szCs w:val="22"/>
              </w:rPr>
              <w:t>F</w:t>
            </w:r>
            <w:r>
              <w:rPr>
                <w:rFonts w:eastAsiaTheme="minorHAnsi"/>
                <w:sz w:val="22"/>
                <w:szCs w:val="22"/>
              </w:rPr>
              <w:t xml:space="preserve">ish and </w:t>
            </w:r>
            <w:r w:rsidRPr="0076653D">
              <w:rPr>
                <w:rFonts w:eastAsiaTheme="minorHAnsi"/>
                <w:sz w:val="22"/>
                <w:szCs w:val="22"/>
              </w:rPr>
              <w:t>W</w:t>
            </w:r>
            <w:r>
              <w:rPr>
                <w:rFonts w:eastAsiaTheme="minorHAnsi"/>
                <w:sz w:val="22"/>
                <w:szCs w:val="22"/>
              </w:rPr>
              <w:t xml:space="preserve">ildlife </w:t>
            </w:r>
            <w:r w:rsidRPr="0076653D">
              <w:rPr>
                <w:rFonts w:eastAsiaTheme="minorHAnsi"/>
                <w:sz w:val="22"/>
                <w:szCs w:val="22"/>
              </w:rPr>
              <w:t>S</w:t>
            </w:r>
            <w:r>
              <w:rPr>
                <w:rFonts w:eastAsiaTheme="minorHAnsi"/>
                <w:sz w:val="22"/>
                <w:szCs w:val="22"/>
              </w:rPr>
              <w:t>ervice (Salt marsh integrity project pilot study)</w:t>
            </w:r>
          </w:p>
        </w:tc>
        <w:tc>
          <w:tcPr>
            <w:tcW w:w="1890" w:type="dxa"/>
            <w:tcBorders>
              <w:top w:val="single" w:sz="4" w:space="0" w:color="auto"/>
            </w:tcBorders>
            <w:vAlign w:val="center"/>
          </w:tcPr>
          <w:p w14:paraId="72E325D8"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ME, MA, RI, CT, NY, NJ, DE, VA</w:t>
            </w:r>
          </w:p>
        </w:tc>
        <w:tc>
          <w:tcPr>
            <w:tcW w:w="1433" w:type="dxa"/>
            <w:tcBorders>
              <w:top w:val="single" w:sz="4" w:space="0" w:color="auto"/>
            </w:tcBorders>
            <w:vAlign w:val="center"/>
          </w:tcPr>
          <w:p w14:paraId="0F2FD478"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7075A698" w14:textId="77777777" w:rsidTr="008B3415">
        <w:tc>
          <w:tcPr>
            <w:tcW w:w="1455" w:type="dxa"/>
            <w:vAlign w:val="center"/>
          </w:tcPr>
          <w:p w14:paraId="6DA1EFCB"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787920D3"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Rachel Carson N</w:t>
            </w:r>
            <w:r>
              <w:rPr>
                <w:rFonts w:eastAsiaTheme="minorHAnsi"/>
                <w:sz w:val="22"/>
                <w:szCs w:val="22"/>
              </w:rPr>
              <w:t xml:space="preserve">ational </w:t>
            </w:r>
            <w:r w:rsidRPr="0076653D">
              <w:rPr>
                <w:rFonts w:eastAsiaTheme="minorHAnsi"/>
                <w:sz w:val="22"/>
                <w:szCs w:val="22"/>
              </w:rPr>
              <w:t>W</w:t>
            </w:r>
            <w:r>
              <w:rPr>
                <w:rFonts w:eastAsiaTheme="minorHAnsi"/>
                <w:sz w:val="22"/>
                <w:szCs w:val="22"/>
              </w:rPr>
              <w:t xml:space="preserve">ildlife </w:t>
            </w:r>
            <w:r w:rsidRPr="0076653D">
              <w:rPr>
                <w:rFonts w:eastAsiaTheme="minorHAnsi"/>
                <w:sz w:val="22"/>
                <w:szCs w:val="22"/>
              </w:rPr>
              <w:t>R</w:t>
            </w:r>
            <w:r>
              <w:rPr>
                <w:rFonts w:eastAsiaTheme="minorHAnsi"/>
                <w:sz w:val="22"/>
                <w:szCs w:val="22"/>
              </w:rPr>
              <w:t>efuge</w:t>
            </w:r>
          </w:p>
        </w:tc>
        <w:tc>
          <w:tcPr>
            <w:tcW w:w="1890" w:type="dxa"/>
            <w:vAlign w:val="center"/>
          </w:tcPr>
          <w:p w14:paraId="59ED3603"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ME</w:t>
            </w:r>
          </w:p>
        </w:tc>
        <w:tc>
          <w:tcPr>
            <w:tcW w:w="1433" w:type="dxa"/>
            <w:vAlign w:val="center"/>
          </w:tcPr>
          <w:p w14:paraId="7C3DF890"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44B9AFB1" w14:textId="77777777" w:rsidTr="008B3415">
        <w:tc>
          <w:tcPr>
            <w:tcW w:w="1455" w:type="dxa"/>
            <w:vAlign w:val="center"/>
          </w:tcPr>
          <w:p w14:paraId="6C84FFD7"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4557C73A" w14:textId="77777777" w:rsidR="0024220D" w:rsidRPr="0076653D" w:rsidRDefault="0024220D" w:rsidP="008B3415">
            <w:pPr>
              <w:spacing w:before="100" w:beforeAutospacing="1" w:after="100" w:afterAutospacing="1"/>
              <w:rPr>
                <w:rFonts w:ascii="Times" w:eastAsiaTheme="minorHAnsi" w:hAnsi="Times"/>
                <w:sz w:val="22"/>
                <w:szCs w:val="22"/>
              </w:rPr>
            </w:pPr>
            <w:r>
              <w:rPr>
                <w:rFonts w:eastAsiaTheme="minorHAnsi"/>
                <w:sz w:val="22"/>
                <w:szCs w:val="22"/>
              </w:rPr>
              <w:t xml:space="preserve">Parker River </w:t>
            </w:r>
            <w:r w:rsidRPr="0076653D">
              <w:rPr>
                <w:rFonts w:eastAsiaTheme="minorHAnsi"/>
                <w:sz w:val="22"/>
                <w:szCs w:val="22"/>
              </w:rPr>
              <w:t>N</w:t>
            </w:r>
            <w:r>
              <w:rPr>
                <w:rFonts w:eastAsiaTheme="minorHAnsi"/>
                <w:sz w:val="22"/>
                <w:szCs w:val="22"/>
              </w:rPr>
              <w:t xml:space="preserve">ational </w:t>
            </w:r>
            <w:r w:rsidRPr="0076653D">
              <w:rPr>
                <w:rFonts w:eastAsiaTheme="minorHAnsi"/>
                <w:sz w:val="22"/>
                <w:szCs w:val="22"/>
              </w:rPr>
              <w:t>W</w:t>
            </w:r>
            <w:r>
              <w:rPr>
                <w:rFonts w:eastAsiaTheme="minorHAnsi"/>
                <w:sz w:val="22"/>
                <w:szCs w:val="22"/>
              </w:rPr>
              <w:t xml:space="preserve">ildlife </w:t>
            </w:r>
            <w:r w:rsidRPr="0076653D">
              <w:rPr>
                <w:rFonts w:eastAsiaTheme="minorHAnsi"/>
                <w:sz w:val="22"/>
                <w:szCs w:val="22"/>
              </w:rPr>
              <w:t>R</w:t>
            </w:r>
            <w:r>
              <w:rPr>
                <w:rFonts w:eastAsiaTheme="minorHAnsi"/>
                <w:sz w:val="22"/>
                <w:szCs w:val="22"/>
              </w:rPr>
              <w:t>efuge</w:t>
            </w:r>
          </w:p>
        </w:tc>
        <w:tc>
          <w:tcPr>
            <w:tcW w:w="1890" w:type="dxa"/>
            <w:vAlign w:val="center"/>
          </w:tcPr>
          <w:p w14:paraId="5382DA1B"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MA</w:t>
            </w:r>
          </w:p>
        </w:tc>
        <w:tc>
          <w:tcPr>
            <w:tcW w:w="1433" w:type="dxa"/>
            <w:vAlign w:val="center"/>
          </w:tcPr>
          <w:p w14:paraId="5DF61613"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44A233F4" w14:textId="77777777" w:rsidTr="008B3415">
        <w:tc>
          <w:tcPr>
            <w:tcW w:w="1455" w:type="dxa"/>
            <w:vAlign w:val="center"/>
          </w:tcPr>
          <w:p w14:paraId="2295FC82"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6F04CD95" w14:textId="77777777" w:rsidR="0024220D" w:rsidRPr="0076653D" w:rsidRDefault="0024220D" w:rsidP="008B3415">
            <w:pPr>
              <w:spacing w:before="100" w:beforeAutospacing="1" w:after="100" w:afterAutospacing="1"/>
              <w:rPr>
                <w:rFonts w:eastAsiaTheme="minorHAnsi"/>
                <w:sz w:val="22"/>
                <w:szCs w:val="22"/>
              </w:rPr>
            </w:pPr>
            <w:r>
              <w:rPr>
                <w:rFonts w:eastAsiaTheme="minorHAnsi"/>
                <w:sz w:val="22"/>
                <w:szCs w:val="22"/>
              </w:rPr>
              <w:t xml:space="preserve">Monomoy </w:t>
            </w:r>
            <w:r w:rsidRPr="0076653D">
              <w:rPr>
                <w:rFonts w:eastAsiaTheme="minorHAnsi"/>
                <w:sz w:val="22"/>
                <w:szCs w:val="22"/>
              </w:rPr>
              <w:t>N</w:t>
            </w:r>
            <w:r>
              <w:rPr>
                <w:rFonts w:eastAsiaTheme="minorHAnsi"/>
                <w:sz w:val="22"/>
                <w:szCs w:val="22"/>
              </w:rPr>
              <w:t xml:space="preserve">ational </w:t>
            </w:r>
            <w:r w:rsidRPr="0076653D">
              <w:rPr>
                <w:rFonts w:eastAsiaTheme="minorHAnsi"/>
                <w:sz w:val="22"/>
                <w:szCs w:val="22"/>
              </w:rPr>
              <w:t>W</w:t>
            </w:r>
            <w:r>
              <w:rPr>
                <w:rFonts w:eastAsiaTheme="minorHAnsi"/>
                <w:sz w:val="22"/>
                <w:szCs w:val="22"/>
              </w:rPr>
              <w:t xml:space="preserve">ildlife </w:t>
            </w:r>
            <w:r w:rsidRPr="0076653D">
              <w:rPr>
                <w:rFonts w:eastAsiaTheme="minorHAnsi"/>
                <w:sz w:val="22"/>
                <w:szCs w:val="22"/>
              </w:rPr>
              <w:t>R</w:t>
            </w:r>
            <w:r>
              <w:rPr>
                <w:rFonts w:eastAsiaTheme="minorHAnsi"/>
                <w:sz w:val="22"/>
                <w:szCs w:val="22"/>
              </w:rPr>
              <w:t>efuge</w:t>
            </w:r>
          </w:p>
        </w:tc>
        <w:tc>
          <w:tcPr>
            <w:tcW w:w="1890" w:type="dxa"/>
            <w:vAlign w:val="center"/>
          </w:tcPr>
          <w:p w14:paraId="264FBC79"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MA</w:t>
            </w:r>
          </w:p>
        </w:tc>
        <w:tc>
          <w:tcPr>
            <w:tcW w:w="1433" w:type="dxa"/>
            <w:vAlign w:val="center"/>
          </w:tcPr>
          <w:p w14:paraId="5BFE44CC"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63BBC4FD" w14:textId="77777777" w:rsidTr="008B3415">
        <w:tc>
          <w:tcPr>
            <w:tcW w:w="1455" w:type="dxa"/>
            <w:vAlign w:val="center"/>
          </w:tcPr>
          <w:p w14:paraId="1DAFFC6C"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03737A7A" w14:textId="77777777" w:rsidR="0024220D" w:rsidRPr="0076653D" w:rsidRDefault="0024220D" w:rsidP="008B3415">
            <w:pPr>
              <w:spacing w:before="100" w:beforeAutospacing="1" w:after="100" w:afterAutospacing="1"/>
              <w:rPr>
                <w:rFonts w:ascii="Times" w:eastAsiaTheme="minorHAnsi" w:hAnsi="Times"/>
                <w:sz w:val="22"/>
                <w:szCs w:val="22"/>
              </w:rPr>
            </w:pPr>
            <w:r>
              <w:rPr>
                <w:rFonts w:eastAsiaTheme="minorHAnsi"/>
                <w:sz w:val="22"/>
                <w:szCs w:val="22"/>
              </w:rPr>
              <w:t xml:space="preserve">Bombay Hook </w:t>
            </w:r>
            <w:r w:rsidRPr="0076653D">
              <w:rPr>
                <w:rFonts w:eastAsiaTheme="minorHAnsi"/>
                <w:sz w:val="22"/>
                <w:szCs w:val="22"/>
              </w:rPr>
              <w:t>N</w:t>
            </w:r>
            <w:r>
              <w:rPr>
                <w:rFonts w:eastAsiaTheme="minorHAnsi"/>
                <w:sz w:val="22"/>
                <w:szCs w:val="22"/>
              </w:rPr>
              <w:t xml:space="preserve">ational </w:t>
            </w:r>
            <w:r w:rsidRPr="0076653D">
              <w:rPr>
                <w:rFonts w:eastAsiaTheme="minorHAnsi"/>
                <w:sz w:val="22"/>
                <w:szCs w:val="22"/>
              </w:rPr>
              <w:t>W</w:t>
            </w:r>
            <w:r>
              <w:rPr>
                <w:rFonts w:eastAsiaTheme="minorHAnsi"/>
                <w:sz w:val="22"/>
                <w:szCs w:val="22"/>
              </w:rPr>
              <w:t xml:space="preserve">ildlife </w:t>
            </w:r>
            <w:r w:rsidRPr="0076653D">
              <w:rPr>
                <w:rFonts w:eastAsiaTheme="minorHAnsi"/>
                <w:sz w:val="22"/>
                <w:szCs w:val="22"/>
              </w:rPr>
              <w:t>R</w:t>
            </w:r>
            <w:r>
              <w:rPr>
                <w:rFonts w:eastAsiaTheme="minorHAnsi"/>
                <w:sz w:val="22"/>
                <w:szCs w:val="22"/>
              </w:rPr>
              <w:t>efuge</w:t>
            </w:r>
          </w:p>
        </w:tc>
        <w:tc>
          <w:tcPr>
            <w:tcW w:w="1890" w:type="dxa"/>
            <w:vAlign w:val="center"/>
          </w:tcPr>
          <w:p w14:paraId="002E597D"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DE</w:t>
            </w:r>
          </w:p>
        </w:tc>
        <w:tc>
          <w:tcPr>
            <w:tcW w:w="1433" w:type="dxa"/>
            <w:vAlign w:val="center"/>
          </w:tcPr>
          <w:p w14:paraId="0D2BC89C"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1DDCB112" w14:textId="77777777" w:rsidTr="008B3415">
        <w:tc>
          <w:tcPr>
            <w:tcW w:w="1455" w:type="dxa"/>
            <w:vAlign w:val="center"/>
          </w:tcPr>
          <w:p w14:paraId="35810E98"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3319AEF7"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Smithsonian</w:t>
            </w:r>
            <w:r>
              <w:rPr>
                <w:rFonts w:eastAsiaTheme="minorHAnsi"/>
                <w:sz w:val="22"/>
                <w:szCs w:val="22"/>
              </w:rPr>
              <w:t xml:space="preserve"> Migratory Bird Center</w:t>
            </w:r>
            <w:r w:rsidRPr="0076653D">
              <w:rPr>
                <w:rFonts w:eastAsiaTheme="minorHAnsi"/>
                <w:sz w:val="22"/>
                <w:szCs w:val="22"/>
              </w:rPr>
              <w:t xml:space="preserve"> (</w:t>
            </w:r>
            <w:r>
              <w:rPr>
                <w:rFonts w:eastAsiaTheme="minorHAnsi"/>
                <w:sz w:val="22"/>
                <w:szCs w:val="22"/>
              </w:rPr>
              <w:t>DeL</w:t>
            </w:r>
            <w:r w:rsidRPr="0076653D">
              <w:rPr>
                <w:rFonts w:eastAsiaTheme="minorHAnsi"/>
                <w:sz w:val="22"/>
                <w:szCs w:val="22"/>
              </w:rPr>
              <w:t xml:space="preserve">uca) </w:t>
            </w:r>
          </w:p>
        </w:tc>
        <w:tc>
          <w:tcPr>
            <w:tcW w:w="1890" w:type="dxa"/>
            <w:vAlign w:val="center"/>
          </w:tcPr>
          <w:p w14:paraId="7B5A1A16"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VA</w:t>
            </w:r>
          </w:p>
        </w:tc>
        <w:tc>
          <w:tcPr>
            <w:tcW w:w="1433" w:type="dxa"/>
            <w:vAlign w:val="center"/>
          </w:tcPr>
          <w:p w14:paraId="4AA7AE76"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w:t>
            </w:r>
          </w:p>
        </w:tc>
      </w:tr>
      <w:tr w:rsidR="0024220D" w:rsidRPr="0076653D" w14:paraId="3A17DD99" w14:textId="77777777" w:rsidTr="008B3415">
        <w:tc>
          <w:tcPr>
            <w:tcW w:w="1455" w:type="dxa"/>
            <w:tcBorders>
              <w:bottom w:val="single" w:sz="4" w:space="0" w:color="auto"/>
            </w:tcBorders>
            <w:vAlign w:val="center"/>
          </w:tcPr>
          <w:p w14:paraId="3681CEF7" w14:textId="77777777" w:rsidR="0024220D" w:rsidRPr="0076653D" w:rsidRDefault="0024220D" w:rsidP="008B3415">
            <w:pPr>
              <w:spacing w:before="100" w:beforeAutospacing="1" w:after="100" w:afterAutospacing="1"/>
              <w:rPr>
                <w:rFonts w:eastAsiaTheme="minorHAnsi"/>
                <w:sz w:val="22"/>
                <w:szCs w:val="22"/>
              </w:rPr>
            </w:pPr>
          </w:p>
        </w:tc>
        <w:tc>
          <w:tcPr>
            <w:tcW w:w="4410" w:type="dxa"/>
            <w:tcBorders>
              <w:bottom w:val="single" w:sz="4" w:space="0" w:color="auto"/>
            </w:tcBorders>
            <w:vAlign w:val="center"/>
          </w:tcPr>
          <w:p w14:paraId="2CEDA1E3"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Smithsonian</w:t>
            </w:r>
            <w:r>
              <w:rPr>
                <w:rFonts w:eastAsiaTheme="minorHAnsi"/>
                <w:sz w:val="22"/>
                <w:szCs w:val="22"/>
              </w:rPr>
              <w:t xml:space="preserve"> Migratory Bird Center</w:t>
            </w:r>
            <w:r w:rsidRPr="0076653D">
              <w:rPr>
                <w:rFonts w:eastAsiaTheme="minorHAnsi"/>
                <w:sz w:val="22"/>
                <w:szCs w:val="22"/>
              </w:rPr>
              <w:t xml:space="preserve"> (Greenberg) </w:t>
            </w:r>
          </w:p>
        </w:tc>
        <w:tc>
          <w:tcPr>
            <w:tcW w:w="1890" w:type="dxa"/>
            <w:tcBorders>
              <w:bottom w:val="single" w:sz="4" w:space="0" w:color="auto"/>
            </w:tcBorders>
            <w:vAlign w:val="center"/>
          </w:tcPr>
          <w:p w14:paraId="3368583C"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DE</w:t>
            </w:r>
          </w:p>
        </w:tc>
        <w:tc>
          <w:tcPr>
            <w:tcW w:w="1433" w:type="dxa"/>
            <w:tcBorders>
              <w:bottom w:val="single" w:sz="4" w:space="0" w:color="auto"/>
            </w:tcBorders>
            <w:vAlign w:val="center"/>
          </w:tcPr>
          <w:p w14:paraId="450DB64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652A0AF5" w14:textId="77777777" w:rsidTr="008B3415">
        <w:tc>
          <w:tcPr>
            <w:tcW w:w="1455" w:type="dxa"/>
            <w:vMerge w:val="restart"/>
            <w:tcBorders>
              <w:top w:val="single" w:sz="4" w:space="0" w:color="auto"/>
            </w:tcBorders>
            <w:vAlign w:val="center"/>
          </w:tcPr>
          <w:p w14:paraId="409D1BCF" w14:textId="77777777" w:rsidR="0024220D" w:rsidRPr="0076653D" w:rsidRDefault="0024220D" w:rsidP="008B3415">
            <w:pPr>
              <w:spacing w:before="100" w:beforeAutospacing="1" w:after="100" w:afterAutospacing="1"/>
              <w:rPr>
                <w:rFonts w:eastAsiaTheme="minorHAnsi"/>
                <w:sz w:val="22"/>
                <w:szCs w:val="22"/>
              </w:rPr>
            </w:pPr>
            <w:r>
              <w:rPr>
                <w:rFonts w:eastAsiaTheme="minorHAnsi"/>
                <w:sz w:val="22"/>
                <w:szCs w:val="22"/>
              </w:rPr>
              <w:t>Non-Governmental</w:t>
            </w:r>
          </w:p>
        </w:tc>
        <w:tc>
          <w:tcPr>
            <w:tcW w:w="4410" w:type="dxa"/>
            <w:tcBorders>
              <w:top w:val="single" w:sz="4" w:space="0" w:color="auto"/>
            </w:tcBorders>
            <w:vAlign w:val="center"/>
          </w:tcPr>
          <w:p w14:paraId="6640BD3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 xml:space="preserve">New Hampshire Audubon (Hampton) </w:t>
            </w:r>
          </w:p>
        </w:tc>
        <w:tc>
          <w:tcPr>
            <w:tcW w:w="1890" w:type="dxa"/>
            <w:tcBorders>
              <w:top w:val="single" w:sz="4" w:space="0" w:color="auto"/>
            </w:tcBorders>
            <w:vAlign w:val="center"/>
          </w:tcPr>
          <w:p w14:paraId="5CA90D0D"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NH</w:t>
            </w:r>
          </w:p>
        </w:tc>
        <w:tc>
          <w:tcPr>
            <w:tcW w:w="1433" w:type="dxa"/>
            <w:tcBorders>
              <w:top w:val="single" w:sz="4" w:space="0" w:color="auto"/>
            </w:tcBorders>
            <w:vAlign w:val="center"/>
          </w:tcPr>
          <w:p w14:paraId="5C668C87"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58B4E1AC" w14:textId="77777777" w:rsidTr="008B3415">
        <w:tc>
          <w:tcPr>
            <w:tcW w:w="1455" w:type="dxa"/>
            <w:vMerge/>
            <w:vAlign w:val="center"/>
          </w:tcPr>
          <w:p w14:paraId="18F332C5"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hideMark/>
          </w:tcPr>
          <w:p w14:paraId="44EF7A45"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 xml:space="preserve">Massachusetts Audubon </w:t>
            </w:r>
          </w:p>
        </w:tc>
        <w:tc>
          <w:tcPr>
            <w:tcW w:w="1890" w:type="dxa"/>
            <w:vAlign w:val="center"/>
          </w:tcPr>
          <w:p w14:paraId="32328694"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MA</w:t>
            </w:r>
          </w:p>
        </w:tc>
        <w:tc>
          <w:tcPr>
            <w:tcW w:w="1433" w:type="dxa"/>
            <w:vAlign w:val="center"/>
          </w:tcPr>
          <w:p w14:paraId="5761A99D"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087A9BAC" w14:textId="77777777" w:rsidTr="008B3415">
        <w:tc>
          <w:tcPr>
            <w:tcW w:w="1455" w:type="dxa"/>
            <w:vAlign w:val="center"/>
          </w:tcPr>
          <w:p w14:paraId="2E426411"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4405BF2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New Jersey Audubon (Gateway)</w:t>
            </w:r>
          </w:p>
        </w:tc>
        <w:tc>
          <w:tcPr>
            <w:tcW w:w="1890" w:type="dxa"/>
            <w:vAlign w:val="center"/>
          </w:tcPr>
          <w:p w14:paraId="2B845434"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vAlign w:val="center"/>
          </w:tcPr>
          <w:p w14:paraId="0E9F1879"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43061C9B" w14:textId="77777777" w:rsidTr="008B3415">
        <w:tc>
          <w:tcPr>
            <w:tcW w:w="1455" w:type="dxa"/>
            <w:vAlign w:val="center"/>
          </w:tcPr>
          <w:p w14:paraId="62B2D46C"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018C2342" w14:textId="77777777" w:rsidR="0024220D" w:rsidRPr="0076653D" w:rsidRDefault="0024220D" w:rsidP="008B3415">
            <w:pPr>
              <w:spacing w:before="100" w:beforeAutospacing="1" w:after="100" w:afterAutospacing="1"/>
              <w:rPr>
                <w:rFonts w:ascii="Times" w:eastAsiaTheme="minorHAnsi" w:hAnsi="Times"/>
                <w:sz w:val="22"/>
                <w:szCs w:val="22"/>
              </w:rPr>
            </w:pPr>
            <w:r w:rsidRPr="0076653D">
              <w:rPr>
                <w:rFonts w:eastAsiaTheme="minorHAnsi"/>
                <w:sz w:val="22"/>
                <w:szCs w:val="22"/>
              </w:rPr>
              <w:t xml:space="preserve">New Jersey Audubon (Raritan) </w:t>
            </w:r>
          </w:p>
        </w:tc>
        <w:tc>
          <w:tcPr>
            <w:tcW w:w="1890" w:type="dxa"/>
            <w:vAlign w:val="center"/>
          </w:tcPr>
          <w:p w14:paraId="78313D4A"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vAlign w:val="center"/>
          </w:tcPr>
          <w:p w14:paraId="1409476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w:t>
            </w:r>
          </w:p>
        </w:tc>
      </w:tr>
      <w:tr w:rsidR="0024220D" w:rsidRPr="0076653D" w14:paraId="6C163C07" w14:textId="77777777" w:rsidTr="008B3415">
        <w:tc>
          <w:tcPr>
            <w:tcW w:w="1455" w:type="dxa"/>
            <w:vAlign w:val="center"/>
          </w:tcPr>
          <w:p w14:paraId="5C843163" w14:textId="77777777" w:rsidR="0024220D" w:rsidRPr="0076653D" w:rsidRDefault="0024220D" w:rsidP="008B3415">
            <w:pPr>
              <w:spacing w:before="100" w:beforeAutospacing="1" w:after="100" w:afterAutospacing="1"/>
              <w:rPr>
                <w:rFonts w:eastAsiaTheme="minorHAnsi"/>
                <w:sz w:val="22"/>
                <w:szCs w:val="22"/>
              </w:rPr>
            </w:pPr>
          </w:p>
        </w:tc>
        <w:tc>
          <w:tcPr>
            <w:tcW w:w="4410" w:type="dxa"/>
            <w:vAlign w:val="center"/>
          </w:tcPr>
          <w:p w14:paraId="56677CF4"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 xml:space="preserve">New Jersey Audubon (Meadow) </w:t>
            </w:r>
          </w:p>
        </w:tc>
        <w:tc>
          <w:tcPr>
            <w:tcW w:w="1890" w:type="dxa"/>
            <w:vAlign w:val="center"/>
          </w:tcPr>
          <w:p w14:paraId="5B317C3F"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vAlign w:val="center"/>
          </w:tcPr>
          <w:p w14:paraId="14787466"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r w:rsidR="0024220D" w:rsidRPr="0076653D" w14:paraId="20122DC8" w14:textId="77777777" w:rsidTr="008B3415">
        <w:tc>
          <w:tcPr>
            <w:tcW w:w="1455" w:type="dxa"/>
            <w:tcBorders>
              <w:bottom w:val="single" w:sz="4" w:space="0" w:color="auto"/>
            </w:tcBorders>
            <w:vAlign w:val="center"/>
          </w:tcPr>
          <w:p w14:paraId="2C09C39E" w14:textId="77777777" w:rsidR="0024220D" w:rsidRPr="0076653D" w:rsidRDefault="0024220D" w:rsidP="008B3415">
            <w:pPr>
              <w:spacing w:before="100" w:beforeAutospacing="1" w:after="100" w:afterAutospacing="1"/>
              <w:rPr>
                <w:rFonts w:eastAsiaTheme="minorHAnsi"/>
                <w:sz w:val="22"/>
                <w:szCs w:val="22"/>
              </w:rPr>
            </w:pPr>
          </w:p>
        </w:tc>
        <w:tc>
          <w:tcPr>
            <w:tcW w:w="4410" w:type="dxa"/>
            <w:tcBorders>
              <w:bottom w:val="single" w:sz="4" w:space="0" w:color="auto"/>
            </w:tcBorders>
            <w:vAlign w:val="center"/>
          </w:tcPr>
          <w:p w14:paraId="0DA24D9B"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New Jersey Audubon (Peters)</w:t>
            </w:r>
          </w:p>
        </w:tc>
        <w:tc>
          <w:tcPr>
            <w:tcW w:w="1890" w:type="dxa"/>
            <w:tcBorders>
              <w:bottom w:val="single" w:sz="4" w:space="0" w:color="auto"/>
            </w:tcBorders>
            <w:vAlign w:val="center"/>
          </w:tcPr>
          <w:p w14:paraId="2687F88B"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NJ</w:t>
            </w:r>
          </w:p>
        </w:tc>
        <w:tc>
          <w:tcPr>
            <w:tcW w:w="1433" w:type="dxa"/>
            <w:tcBorders>
              <w:bottom w:val="single" w:sz="4" w:space="0" w:color="auto"/>
            </w:tcBorders>
            <w:vAlign w:val="center"/>
          </w:tcPr>
          <w:p w14:paraId="4956C00A" w14:textId="77777777" w:rsidR="0024220D" w:rsidRPr="0076653D" w:rsidRDefault="0024220D" w:rsidP="008B3415">
            <w:pPr>
              <w:spacing w:before="100" w:beforeAutospacing="1" w:after="100" w:afterAutospacing="1"/>
              <w:rPr>
                <w:rFonts w:eastAsiaTheme="minorHAnsi"/>
                <w:sz w:val="22"/>
                <w:szCs w:val="22"/>
              </w:rPr>
            </w:pPr>
            <w:r w:rsidRPr="0076653D">
              <w:rPr>
                <w:rFonts w:eastAsiaTheme="minorHAnsi"/>
                <w:sz w:val="22"/>
                <w:szCs w:val="22"/>
              </w:rPr>
              <w:t>Y</w:t>
            </w:r>
          </w:p>
        </w:tc>
      </w:tr>
    </w:tbl>
    <w:p w14:paraId="7BA9FA3E" w14:textId="77777777" w:rsidR="0024220D" w:rsidRDefault="0024220D" w:rsidP="00E974A5">
      <w:pPr>
        <w:spacing w:line="480" w:lineRule="auto"/>
        <w:sectPr w:rsidR="0024220D" w:rsidSect="0024220D">
          <w:pgSz w:w="12240" w:h="15840"/>
          <w:pgMar w:top="1440" w:right="1800" w:bottom="1440" w:left="1800" w:header="720" w:footer="720" w:gutter="0"/>
          <w:cols w:space="720"/>
          <w:docGrid w:linePitch="360"/>
        </w:sectPr>
      </w:pPr>
    </w:p>
    <w:p w14:paraId="03335D68" w14:textId="17BFA3F1" w:rsidR="00EC4011" w:rsidRPr="00F33791" w:rsidRDefault="00303ECF" w:rsidP="00E974A5">
      <w:pPr>
        <w:spacing w:line="480" w:lineRule="auto"/>
        <w:rPr>
          <w:b/>
        </w:rPr>
      </w:pPr>
      <w:r>
        <w:lastRenderedPageBreak/>
        <w:t>Table 2</w:t>
      </w:r>
      <w:r w:rsidR="00EC4011" w:rsidRPr="005C5B73">
        <w:t>.</w:t>
      </w:r>
      <w:r w:rsidR="00EC4011" w:rsidRPr="00694479">
        <w:t xml:space="preserve"> Subregions used for</w:t>
      </w:r>
      <w:r w:rsidR="00106FE1">
        <w:t xml:space="preserve"> </w:t>
      </w:r>
      <w:r w:rsidR="00EC4011" w:rsidRPr="00694479">
        <w:t>sampling stratification</w:t>
      </w:r>
      <w:r w:rsidR="007F72C4">
        <w:t>,</w:t>
      </w:r>
      <w:r w:rsidR="005053D1">
        <w:t xml:space="preserve"> and </w:t>
      </w:r>
      <w:r w:rsidR="003809E6">
        <w:t xml:space="preserve">summary statistics </w:t>
      </w:r>
      <w:r w:rsidR="009579DC">
        <w:t>of the sampling universe (</w:t>
      </w:r>
      <w:r w:rsidR="005108FA">
        <w:t>number of hexagons [</w:t>
      </w:r>
      <w:r w:rsidR="005108FA">
        <w:rPr>
          <w:i/>
        </w:rPr>
        <w:t>n</w:t>
      </w:r>
      <w:r w:rsidR="005108FA">
        <w:t xml:space="preserve">] and </w:t>
      </w:r>
      <w:r w:rsidR="009579DC">
        <w:t>marsh area [hectares]</w:t>
      </w:r>
      <w:r w:rsidR="005108FA">
        <w:t>)</w:t>
      </w:r>
      <w:r w:rsidR="009579DC">
        <w:t xml:space="preserve"> and sampled area (</w:t>
      </w:r>
      <w:r w:rsidR="005053D1">
        <w:t>number of sampled hexagons</w:t>
      </w:r>
      <w:r w:rsidR="009579DC">
        <w:t xml:space="preserve"> [</w:t>
      </w:r>
      <w:r w:rsidR="009579DC">
        <w:rPr>
          <w:i/>
        </w:rPr>
        <w:t>n</w:t>
      </w:r>
      <w:r w:rsidR="009579DC">
        <w:t>]</w:t>
      </w:r>
      <w:r w:rsidR="000B35F6">
        <w:t>, marsh area [hectares],</w:t>
      </w:r>
      <w:r w:rsidR="009579DC">
        <w:t xml:space="preserve"> and </w:t>
      </w:r>
      <w:r w:rsidR="000B35F6">
        <w:t xml:space="preserve">number of </w:t>
      </w:r>
      <w:r w:rsidR="005053D1">
        <w:t>survey points</w:t>
      </w:r>
      <w:r w:rsidR="009579DC">
        <w:t xml:space="preserve"> [</w:t>
      </w:r>
      <w:r w:rsidR="009579DC">
        <w:rPr>
          <w:i/>
        </w:rPr>
        <w:t>n</w:t>
      </w:r>
      <w:r w:rsidR="009579DC">
        <w:t>])</w:t>
      </w:r>
      <w:r w:rsidR="00EC4011" w:rsidRPr="00694479">
        <w:t xml:space="preserve">.  Subregion boundaries were developed based on suggestions by Conway and Droege </w:t>
      </w:r>
      <w:r w:rsidR="00EC4011" w:rsidRPr="00694479">
        <w:fldChar w:fldCharType="begin"/>
      </w:r>
      <w:r w:rsidR="00E22EC2">
        <w:instrText xml:space="preserve"> ADDIN ZOTERO_ITEM CSL_CITATION {"citationID":"dQzi4EAr","properties":{"formattedCitation":"(Conway and Droege 2006)","plainCitation":"(Conway and Droege 2006)"},"citationItems":[{"id":46,"uris":["http://zotero.org/users/417054/items/6QCN79AA"],"uri":["http://zotero.org/users/417054/items/6QCN79AA"],"itemData":{"id":46,"type":"chapter","title":"A unified strategy for monitoring changes in abundance of birds associated with North American tidal marshes","container-title":"Terrestrial Vertebrates of Tidal Marshes: Evolution, Ecology, and Conservation","collection-title":"Studies in Avian Biology","collection-number":"No. 32","publisher":"The Cooper Ornithological Society","publisher-place":"Camarillo, CA","page":"282-297","event-place":"Camarillo, CA","author":[{"family":"Conway","given":"C.J."},{"family":"Droege","given":"S."}],"collection-editor":[{"family":"Greenberg","given":"R."},{"family":"Maldonado","given":"J.E."},{"family":"Droege","given":"S."},{"family":"McDonald","given":"M.V."}],"issued":{"date-parts":[["2006"]]}}}],"schema":"https://github.com/citation-style-language/schema/raw/master/csl-citation.json"} </w:instrText>
      </w:r>
      <w:r w:rsidR="00EC4011" w:rsidRPr="00694479">
        <w:fldChar w:fldCharType="separate"/>
      </w:r>
      <w:r w:rsidR="00EC4011" w:rsidRPr="00694479">
        <w:t>(2006</w:t>
      </w:r>
      <w:r w:rsidR="00EC4011" w:rsidRPr="00694479">
        <w:fldChar w:fldCharType="end"/>
      </w:r>
      <w:r w:rsidR="00204B8F">
        <w:t xml:space="preserve">; </w:t>
      </w:r>
      <w:r w:rsidR="00244329">
        <w:t xml:space="preserve">also </w:t>
      </w:r>
      <w:r w:rsidR="00204B8F">
        <w:t xml:space="preserve">see Figure 1 for </w:t>
      </w:r>
      <w:r w:rsidR="00FA4BA1">
        <w:t xml:space="preserve">subregion map and </w:t>
      </w:r>
      <w:r w:rsidR="00204B8F">
        <w:t>state acronym definitions</w:t>
      </w:r>
      <w:r w:rsidR="00244329">
        <w:t>)</w:t>
      </w:r>
      <w:r w:rsidR="00EC4011" w:rsidRPr="00694479">
        <w:t>.</w:t>
      </w:r>
    </w:p>
    <w:tbl>
      <w:tblPr>
        <w:tblW w:w="4987" w:type="pct"/>
        <w:tblInd w:w="108" w:type="dxa"/>
        <w:tblLayout w:type="fixed"/>
        <w:tblLook w:val="00A0" w:firstRow="1" w:lastRow="0" w:firstColumn="1" w:lastColumn="0" w:noHBand="0" w:noVBand="0"/>
      </w:tblPr>
      <w:tblGrid>
        <w:gridCol w:w="2348"/>
        <w:gridCol w:w="1363"/>
        <w:gridCol w:w="3619"/>
        <w:gridCol w:w="1132"/>
        <w:gridCol w:w="1184"/>
        <w:gridCol w:w="1101"/>
        <w:gridCol w:w="1202"/>
        <w:gridCol w:w="977"/>
      </w:tblGrid>
      <w:tr w:rsidR="00C26034" w:rsidRPr="00694479" w14:paraId="2F6BCE2D" w14:textId="77777777" w:rsidTr="001139BF">
        <w:trPr>
          <w:trHeight w:hRule="exact" w:val="406"/>
          <w:tblHeader/>
        </w:trPr>
        <w:tc>
          <w:tcPr>
            <w:tcW w:w="908" w:type="pct"/>
            <w:tcBorders>
              <w:top w:val="single" w:sz="4" w:space="0" w:color="auto"/>
            </w:tcBorders>
            <w:shd w:val="clear" w:color="auto" w:fill="auto"/>
            <w:vAlign w:val="center"/>
          </w:tcPr>
          <w:p w14:paraId="4FF8FA98" w14:textId="77777777" w:rsidR="005E77CF" w:rsidRPr="00694479" w:rsidRDefault="005E77CF" w:rsidP="0032149C">
            <w:pPr>
              <w:rPr>
                <w:sz w:val="22"/>
                <w:szCs w:val="22"/>
              </w:rPr>
            </w:pPr>
          </w:p>
        </w:tc>
        <w:tc>
          <w:tcPr>
            <w:tcW w:w="527" w:type="pct"/>
            <w:tcBorders>
              <w:top w:val="single" w:sz="4" w:space="0" w:color="auto"/>
            </w:tcBorders>
            <w:vAlign w:val="center"/>
          </w:tcPr>
          <w:p w14:paraId="1DB28053" w14:textId="77777777" w:rsidR="005E77CF" w:rsidRPr="00694479" w:rsidRDefault="005E77CF" w:rsidP="0032149C">
            <w:pPr>
              <w:rPr>
                <w:sz w:val="22"/>
                <w:szCs w:val="22"/>
              </w:rPr>
            </w:pPr>
          </w:p>
        </w:tc>
        <w:tc>
          <w:tcPr>
            <w:tcW w:w="1400" w:type="pct"/>
            <w:tcBorders>
              <w:top w:val="single" w:sz="4" w:space="0" w:color="auto"/>
            </w:tcBorders>
            <w:shd w:val="clear" w:color="auto" w:fill="auto"/>
            <w:vAlign w:val="center"/>
          </w:tcPr>
          <w:p w14:paraId="63F1A13A" w14:textId="77777777" w:rsidR="005E77CF" w:rsidRPr="00694479" w:rsidRDefault="005E77CF" w:rsidP="0032149C">
            <w:pPr>
              <w:rPr>
                <w:sz w:val="22"/>
                <w:szCs w:val="22"/>
              </w:rPr>
            </w:pPr>
          </w:p>
        </w:tc>
        <w:tc>
          <w:tcPr>
            <w:tcW w:w="896" w:type="pct"/>
            <w:gridSpan w:val="2"/>
            <w:tcBorders>
              <w:top w:val="single" w:sz="4" w:space="0" w:color="auto"/>
            </w:tcBorders>
            <w:vAlign w:val="center"/>
          </w:tcPr>
          <w:p w14:paraId="25ADA6C9" w14:textId="5D2B3FCF" w:rsidR="005E77CF" w:rsidRPr="005E77CF" w:rsidRDefault="005E77CF" w:rsidP="001139BF">
            <w:pPr>
              <w:rPr>
                <w:sz w:val="22"/>
                <w:szCs w:val="22"/>
                <w:u w:val="single"/>
              </w:rPr>
            </w:pPr>
            <w:r w:rsidRPr="005E77CF">
              <w:rPr>
                <w:sz w:val="22"/>
                <w:szCs w:val="22"/>
                <w:u w:val="single"/>
              </w:rPr>
              <w:t>Sampling universe</w:t>
            </w:r>
          </w:p>
        </w:tc>
        <w:tc>
          <w:tcPr>
            <w:tcW w:w="1269" w:type="pct"/>
            <w:gridSpan w:val="3"/>
            <w:tcBorders>
              <w:top w:val="single" w:sz="4" w:space="0" w:color="auto"/>
            </w:tcBorders>
            <w:vAlign w:val="center"/>
          </w:tcPr>
          <w:p w14:paraId="63E0500C" w14:textId="15FF63BC" w:rsidR="005E77CF" w:rsidRPr="005E77CF" w:rsidRDefault="005E77CF" w:rsidP="001139BF">
            <w:pPr>
              <w:rPr>
                <w:sz w:val="22"/>
                <w:szCs w:val="22"/>
                <w:u w:val="single"/>
              </w:rPr>
            </w:pPr>
            <w:r w:rsidRPr="005E77CF">
              <w:rPr>
                <w:sz w:val="22"/>
                <w:szCs w:val="22"/>
                <w:u w:val="single"/>
              </w:rPr>
              <w:t>Sampled area</w:t>
            </w:r>
          </w:p>
        </w:tc>
      </w:tr>
      <w:tr w:rsidR="00C26034" w:rsidRPr="00694479" w14:paraId="5F65AF45" w14:textId="5AD61BC9" w:rsidTr="00C26034">
        <w:trPr>
          <w:trHeight w:hRule="exact" w:val="513"/>
          <w:tblHeader/>
        </w:trPr>
        <w:tc>
          <w:tcPr>
            <w:tcW w:w="908" w:type="pct"/>
            <w:tcBorders>
              <w:bottom w:val="single" w:sz="8" w:space="0" w:color="auto"/>
            </w:tcBorders>
            <w:shd w:val="clear" w:color="auto" w:fill="auto"/>
            <w:vAlign w:val="center"/>
          </w:tcPr>
          <w:p w14:paraId="64930F08" w14:textId="77777777" w:rsidR="00C61703" w:rsidRPr="00694479" w:rsidRDefault="00C61703" w:rsidP="0032149C">
            <w:pPr>
              <w:rPr>
                <w:sz w:val="22"/>
                <w:szCs w:val="22"/>
              </w:rPr>
            </w:pPr>
            <w:r w:rsidRPr="00694479">
              <w:rPr>
                <w:sz w:val="22"/>
                <w:szCs w:val="22"/>
              </w:rPr>
              <w:t>Subregion</w:t>
            </w:r>
          </w:p>
        </w:tc>
        <w:tc>
          <w:tcPr>
            <w:tcW w:w="527" w:type="pct"/>
            <w:tcBorders>
              <w:bottom w:val="single" w:sz="8" w:space="0" w:color="auto"/>
            </w:tcBorders>
            <w:vAlign w:val="center"/>
          </w:tcPr>
          <w:p w14:paraId="78B4A535" w14:textId="77777777" w:rsidR="00C61703" w:rsidRPr="00694479" w:rsidRDefault="00C61703" w:rsidP="0032149C">
            <w:pPr>
              <w:rPr>
                <w:sz w:val="22"/>
                <w:szCs w:val="22"/>
              </w:rPr>
            </w:pPr>
            <w:r w:rsidRPr="00694479">
              <w:rPr>
                <w:sz w:val="22"/>
                <w:szCs w:val="22"/>
              </w:rPr>
              <w:t>State(s)</w:t>
            </w:r>
          </w:p>
        </w:tc>
        <w:tc>
          <w:tcPr>
            <w:tcW w:w="1400" w:type="pct"/>
            <w:tcBorders>
              <w:bottom w:val="single" w:sz="8" w:space="0" w:color="auto"/>
            </w:tcBorders>
            <w:shd w:val="clear" w:color="auto" w:fill="auto"/>
            <w:vAlign w:val="center"/>
          </w:tcPr>
          <w:p w14:paraId="4532EA66" w14:textId="77777777" w:rsidR="00C61703" w:rsidRPr="00694479" w:rsidRDefault="00C61703" w:rsidP="0032149C">
            <w:pPr>
              <w:rPr>
                <w:sz w:val="22"/>
                <w:szCs w:val="22"/>
              </w:rPr>
            </w:pPr>
            <w:r w:rsidRPr="00694479">
              <w:rPr>
                <w:sz w:val="22"/>
                <w:szCs w:val="22"/>
              </w:rPr>
              <w:t>Boundaries</w:t>
            </w:r>
          </w:p>
        </w:tc>
        <w:tc>
          <w:tcPr>
            <w:tcW w:w="438" w:type="pct"/>
            <w:tcBorders>
              <w:bottom w:val="single" w:sz="8" w:space="0" w:color="auto"/>
            </w:tcBorders>
            <w:vAlign w:val="center"/>
          </w:tcPr>
          <w:p w14:paraId="6C388A70" w14:textId="7F9DAE8E" w:rsidR="00C61703" w:rsidRDefault="00C61703" w:rsidP="005E77CF">
            <w:pPr>
              <w:rPr>
                <w:sz w:val="22"/>
                <w:szCs w:val="22"/>
              </w:rPr>
            </w:pPr>
            <w:r>
              <w:rPr>
                <w:sz w:val="22"/>
                <w:szCs w:val="22"/>
              </w:rPr>
              <w:t>Hexagons</w:t>
            </w:r>
          </w:p>
        </w:tc>
        <w:tc>
          <w:tcPr>
            <w:tcW w:w="458" w:type="pct"/>
            <w:tcBorders>
              <w:bottom w:val="single" w:sz="8" w:space="0" w:color="auto"/>
            </w:tcBorders>
            <w:vAlign w:val="center"/>
          </w:tcPr>
          <w:p w14:paraId="4D57268B" w14:textId="3B0070C9" w:rsidR="00C61703" w:rsidRPr="00694479" w:rsidRDefault="00C61703" w:rsidP="005E77CF">
            <w:pPr>
              <w:rPr>
                <w:sz w:val="22"/>
                <w:szCs w:val="22"/>
              </w:rPr>
            </w:pPr>
            <w:r>
              <w:rPr>
                <w:sz w:val="22"/>
                <w:szCs w:val="22"/>
              </w:rPr>
              <w:t>Marsh area</w:t>
            </w:r>
          </w:p>
        </w:tc>
        <w:tc>
          <w:tcPr>
            <w:tcW w:w="426" w:type="pct"/>
            <w:tcBorders>
              <w:bottom w:val="single" w:sz="8" w:space="0" w:color="auto"/>
            </w:tcBorders>
            <w:vAlign w:val="center"/>
          </w:tcPr>
          <w:p w14:paraId="1CF327E7" w14:textId="4BB93BE8" w:rsidR="00C61703" w:rsidRDefault="00C61703" w:rsidP="005E77CF">
            <w:pPr>
              <w:rPr>
                <w:sz w:val="22"/>
                <w:szCs w:val="22"/>
              </w:rPr>
            </w:pPr>
            <w:r>
              <w:rPr>
                <w:sz w:val="22"/>
                <w:szCs w:val="22"/>
              </w:rPr>
              <w:t>Hexagons</w:t>
            </w:r>
          </w:p>
        </w:tc>
        <w:tc>
          <w:tcPr>
            <w:tcW w:w="465" w:type="pct"/>
            <w:tcBorders>
              <w:bottom w:val="single" w:sz="8" w:space="0" w:color="auto"/>
            </w:tcBorders>
            <w:vAlign w:val="center"/>
          </w:tcPr>
          <w:p w14:paraId="0C6DE0DF" w14:textId="1C3BFDB0" w:rsidR="00C61703" w:rsidRDefault="00C61703" w:rsidP="005E77CF">
            <w:pPr>
              <w:rPr>
                <w:sz w:val="22"/>
                <w:szCs w:val="22"/>
              </w:rPr>
            </w:pPr>
            <w:r>
              <w:rPr>
                <w:sz w:val="22"/>
                <w:szCs w:val="22"/>
              </w:rPr>
              <w:t>Marsh area</w:t>
            </w:r>
          </w:p>
        </w:tc>
        <w:tc>
          <w:tcPr>
            <w:tcW w:w="377" w:type="pct"/>
            <w:tcBorders>
              <w:bottom w:val="single" w:sz="8" w:space="0" w:color="auto"/>
            </w:tcBorders>
            <w:vAlign w:val="center"/>
          </w:tcPr>
          <w:p w14:paraId="62F4C8FB" w14:textId="44800A93" w:rsidR="00C61703" w:rsidRDefault="00C61703" w:rsidP="005E77CF">
            <w:pPr>
              <w:rPr>
                <w:sz w:val="22"/>
                <w:szCs w:val="22"/>
              </w:rPr>
            </w:pPr>
            <w:r>
              <w:rPr>
                <w:sz w:val="22"/>
                <w:szCs w:val="22"/>
              </w:rPr>
              <w:t>Survey points</w:t>
            </w:r>
          </w:p>
        </w:tc>
      </w:tr>
      <w:tr w:rsidR="00C26034" w:rsidRPr="00694479" w14:paraId="3F92EFFF" w14:textId="63CF32A7" w:rsidTr="00C26034">
        <w:trPr>
          <w:trHeight w:val="648"/>
          <w:tblHeader/>
        </w:trPr>
        <w:tc>
          <w:tcPr>
            <w:tcW w:w="908" w:type="pct"/>
            <w:tcBorders>
              <w:top w:val="single" w:sz="8" w:space="0" w:color="auto"/>
            </w:tcBorders>
            <w:shd w:val="clear" w:color="auto" w:fill="auto"/>
            <w:vAlign w:val="center"/>
          </w:tcPr>
          <w:p w14:paraId="5B01C088" w14:textId="77777777" w:rsidR="00F142DA" w:rsidRPr="00694479" w:rsidRDefault="00F142DA" w:rsidP="0032149C">
            <w:pPr>
              <w:rPr>
                <w:sz w:val="22"/>
                <w:szCs w:val="22"/>
              </w:rPr>
            </w:pPr>
            <w:r w:rsidRPr="00694479">
              <w:rPr>
                <w:sz w:val="22"/>
                <w:szCs w:val="22"/>
              </w:rPr>
              <w:t>1 Coastal Maine</w:t>
            </w:r>
          </w:p>
        </w:tc>
        <w:tc>
          <w:tcPr>
            <w:tcW w:w="527" w:type="pct"/>
            <w:tcBorders>
              <w:top w:val="single" w:sz="8" w:space="0" w:color="auto"/>
            </w:tcBorders>
            <w:vAlign w:val="center"/>
          </w:tcPr>
          <w:p w14:paraId="6D4412C5" w14:textId="77777777" w:rsidR="00F142DA" w:rsidRPr="00694479" w:rsidRDefault="00F142DA" w:rsidP="0032149C">
            <w:pPr>
              <w:rPr>
                <w:sz w:val="22"/>
                <w:szCs w:val="22"/>
              </w:rPr>
            </w:pPr>
            <w:r w:rsidRPr="00694479">
              <w:rPr>
                <w:sz w:val="22"/>
                <w:szCs w:val="22"/>
              </w:rPr>
              <w:t>ME</w:t>
            </w:r>
          </w:p>
        </w:tc>
        <w:tc>
          <w:tcPr>
            <w:tcW w:w="1400" w:type="pct"/>
            <w:tcBorders>
              <w:top w:val="single" w:sz="8" w:space="0" w:color="auto"/>
            </w:tcBorders>
            <w:shd w:val="clear" w:color="auto" w:fill="auto"/>
            <w:vAlign w:val="center"/>
          </w:tcPr>
          <w:p w14:paraId="679108F3" w14:textId="77777777" w:rsidR="00F142DA" w:rsidRPr="00694479" w:rsidRDefault="00F142DA" w:rsidP="0032149C">
            <w:pPr>
              <w:rPr>
                <w:sz w:val="22"/>
                <w:szCs w:val="22"/>
              </w:rPr>
            </w:pPr>
            <w:r w:rsidRPr="00694479">
              <w:rPr>
                <w:sz w:val="22"/>
                <w:szCs w:val="22"/>
              </w:rPr>
              <w:t>Lubec, ME to north side Casco Bay, ME</w:t>
            </w:r>
          </w:p>
        </w:tc>
        <w:tc>
          <w:tcPr>
            <w:tcW w:w="438" w:type="pct"/>
            <w:tcBorders>
              <w:top w:val="single" w:sz="8" w:space="0" w:color="auto"/>
            </w:tcBorders>
            <w:vAlign w:val="center"/>
          </w:tcPr>
          <w:p w14:paraId="0D363BBC" w14:textId="5F3E758B" w:rsidR="00F142DA" w:rsidRPr="00694479" w:rsidRDefault="00F142DA" w:rsidP="00B07F56">
            <w:pPr>
              <w:jc w:val="center"/>
              <w:rPr>
                <w:color w:val="000000"/>
                <w:sz w:val="22"/>
                <w:szCs w:val="22"/>
              </w:rPr>
            </w:pPr>
            <w:r w:rsidRPr="00694479">
              <w:rPr>
                <w:sz w:val="22"/>
                <w:szCs w:val="22"/>
              </w:rPr>
              <w:t>208</w:t>
            </w:r>
          </w:p>
        </w:tc>
        <w:tc>
          <w:tcPr>
            <w:tcW w:w="458" w:type="pct"/>
            <w:tcBorders>
              <w:top w:val="single" w:sz="8" w:space="0" w:color="auto"/>
            </w:tcBorders>
            <w:vAlign w:val="center"/>
          </w:tcPr>
          <w:p w14:paraId="42113602" w14:textId="0CE1BCCB" w:rsidR="00F142DA" w:rsidRPr="00694479" w:rsidRDefault="00F142DA" w:rsidP="00B07F56">
            <w:pPr>
              <w:jc w:val="center"/>
              <w:rPr>
                <w:sz w:val="22"/>
                <w:szCs w:val="22"/>
              </w:rPr>
            </w:pPr>
            <w:r w:rsidRPr="00694479">
              <w:rPr>
                <w:color w:val="000000"/>
                <w:sz w:val="22"/>
                <w:szCs w:val="22"/>
              </w:rPr>
              <w:t>6,223</w:t>
            </w:r>
          </w:p>
        </w:tc>
        <w:tc>
          <w:tcPr>
            <w:tcW w:w="426" w:type="pct"/>
            <w:tcBorders>
              <w:top w:val="single" w:sz="8" w:space="0" w:color="auto"/>
            </w:tcBorders>
            <w:vAlign w:val="center"/>
          </w:tcPr>
          <w:p w14:paraId="5920DF33" w14:textId="4B9BC91B" w:rsidR="00F142DA" w:rsidRPr="00FA29C7" w:rsidRDefault="00F142DA" w:rsidP="00B07F56">
            <w:pPr>
              <w:jc w:val="center"/>
              <w:rPr>
                <w:sz w:val="22"/>
                <w:szCs w:val="22"/>
              </w:rPr>
            </w:pPr>
            <w:r w:rsidRPr="00FA29C7">
              <w:rPr>
                <w:sz w:val="22"/>
                <w:szCs w:val="22"/>
              </w:rPr>
              <w:t>43</w:t>
            </w:r>
          </w:p>
        </w:tc>
        <w:tc>
          <w:tcPr>
            <w:tcW w:w="465" w:type="pct"/>
            <w:tcBorders>
              <w:top w:val="single" w:sz="8" w:space="0" w:color="auto"/>
            </w:tcBorders>
            <w:vAlign w:val="center"/>
          </w:tcPr>
          <w:p w14:paraId="575A8C27" w14:textId="53D42EBA" w:rsidR="00F142DA" w:rsidRPr="00F142DA" w:rsidRDefault="00F142DA" w:rsidP="00F142DA">
            <w:pPr>
              <w:jc w:val="center"/>
              <w:rPr>
                <w:color w:val="FF0000"/>
                <w:sz w:val="22"/>
                <w:szCs w:val="22"/>
              </w:rPr>
            </w:pPr>
            <w:r w:rsidRPr="00F142DA">
              <w:rPr>
                <w:color w:val="000000"/>
                <w:sz w:val="22"/>
                <w:szCs w:val="22"/>
              </w:rPr>
              <w:t>2,573</w:t>
            </w:r>
          </w:p>
        </w:tc>
        <w:tc>
          <w:tcPr>
            <w:tcW w:w="377" w:type="pct"/>
            <w:tcBorders>
              <w:top w:val="single" w:sz="8" w:space="0" w:color="auto"/>
            </w:tcBorders>
            <w:vAlign w:val="center"/>
          </w:tcPr>
          <w:p w14:paraId="1ED718F8" w14:textId="11151785" w:rsidR="00F142DA" w:rsidRPr="00FA29C7" w:rsidRDefault="00F142DA" w:rsidP="00B07F56">
            <w:pPr>
              <w:jc w:val="center"/>
              <w:rPr>
                <w:sz w:val="22"/>
                <w:szCs w:val="22"/>
              </w:rPr>
            </w:pPr>
            <w:r w:rsidRPr="00FA29C7">
              <w:rPr>
                <w:sz w:val="22"/>
                <w:szCs w:val="22"/>
              </w:rPr>
              <w:t>244</w:t>
            </w:r>
          </w:p>
        </w:tc>
      </w:tr>
      <w:tr w:rsidR="00C26034" w:rsidRPr="00694479" w14:paraId="3ED64D0A" w14:textId="3CE5B5F0" w:rsidTr="00C26034">
        <w:trPr>
          <w:trHeight w:val="576"/>
          <w:tblHeader/>
        </w:trPr>
        <w:tc>
          <w:tcPr>
            <w:tcW w:w="908" w:type="pct"/>
            <w:shd w:val="clear" w:color="auto" w:fill="auto"/>
            <w:vAlign w:val="center"/>
          </w:tcPr>
          <w:p w14:paraId="030DE2F5" w14:textId="77777777" w:rsidR="00F142DA" w:rsidRPr="00694479" w:rsidRDefault="00F142DA" w:rsidP="0032149C">
            <w:pPr>
              <w:rPr>
                <w:sz w:val="22"/>
                <w:szCs w:val="22"/>
              </w:rPr>
            </w:pPr>
            <w:r w:rsidRPr="00694479">
              <w:rPr>
                <w:sz w:val="22"/>
                <w:szCs w:val="22"/>
              </w:rPr>
              <w:t>2 Cape Cod - Casco Bay</w:t>
            </w:r>
          </w:p>
        </w:tc>
        <w:tc>
          <w:tcPr>
            <w:tcW w:w="527" w:type="pct"/>
            <w:vAlign w:val="center"/>
          </w:tcPr>
          <w:p w14:paraId="46C871E6" w14:textId="77777777" w:rsidR="00F142DA" w:rsidRPr="00694479" w:rsidRDefault="00F142DA" w:rsidP="0032149C">
            <w:pPr>
              <w:rPr>
                <w:sz w:val="22"/>
                <w:szCs w:val="22"/>
              </w:rPr>
            </w:pPr>
            <w:r w:rsidRPr="00694479">
              <w:rPr>
                <w:sz w:val="22"/>
                <w:szCs w:val="22"/>
              </w:rPr>
              <w:t>ME/NH/MA</w:t>
            </w:r>
          </w:p>
        </w:tc>
        <w:tc>
          <w:tcPr>
            <w:tcW w:w="1400" w:type="pct"/>
            <w:shd w:val="clear" w:color="auto" w:fill="auto"/>
            <w:vAlign w:val="center"/>
          </w:tcPr>
          <w:p w14:paraId="12C6546F" w14:textId="77777777" w:rsidR="00F142DA" w:rsidRPr="00694479" w:rsidRDefault="00F142DA" w:rsidP="0032149C">
            <w:pPr>
              <w:rPr>
                <w:sz w:val="22"/>
                <w:szCs w:val="22"/>
              </w:rPr>
            </w:pPr>
            <w:r w:rsidRPr="00694479">
              <w:rPr>
                <w:sz w:val="22"/>
                <w:szCs w:val="22"/>
              </w:rPr>
              <w:t>Casco Bay, ME to Cape Cod, MA (incl. north side U.S. Rt. 6)</w:t>
            </w:r>
          </w:p>
        </w:tc>
        <w:tc>
          <w:tcPr>
            <w:tcW w:w="438" w:type="pct"/>
            <w:vAlign w:val="center"/>
          </w:tcPr>
          <w:p w14:paraId="77244067" w14:textId="7A304E5A" w:rsidR="00F142DA" w:rsidRPr="00694479" w:rsidRDefault="00F142DA" w:rsidP="00B07F56">
            <w:pPr>
              <w:jc w:val="center"/>
              <w:rPr>
                <w:color w:val="000000"/>
                <w:sz w:val="22"/>
                <w:szCs w:val="22"/>
              </w:rPr>
            </w:pPr>
            <w:r w:rsidRPr="00694479">
              <w:rPr>
                <w:sz w:val="22"/>
                <w:szCs w:val="22"/>
              </w:rPr>
              <w:t>113</w:t>
            </w:r>
          </w:p>
        </w:tc>
        <w:tc>
          <w:tcPr>
            <w:tcW w:w="458" w:type="pct"/>
            <w:vAlign w:val="center"/>
          </w:tcPr>
          <w:p w14:paraId="5DA1E291" w14:textId="689EC42C" w:rsidR="00F142DA" w:rsidRPr="00694479" w:rsidRDefault="00F142DA" w:rsidP="00B07F56">
            <w:pPr>
              <w:jc w:val="center"/>
              <w:rPr>
                <w:sz w:val="22"/>
                <w:szCs w:val="22"/>
              </w:rPr>
            </w:pPr>
            <w:r w:rsidRPr="00694479">
              <w:rPr>
                <w:color w:val="000000"/>
                <w:sz w:val="22"/>
                <w:szCs w:val="22"/>
              </w:rPr>
              <w:t>20,472</w:t>
            </w:r>
          </w:p>
        </w:tc>
        <w:tc>
          <w:tcPr>
            <w:tcW w:w="426" w:type="pct"/>
            <w:vAlign w:val="center"/>
          </w:tcPr>
          <w:p w14:paraId="1CD26366" w14:textId="3A9DB072" w:rsidR="00F142DA" w:rsidRPr="00FA29C7" w:rsidRDefault="00F142DA" w:rsidP="00B07F56">
            <w:pPr>
              <w:jc w:val="center"/>
              <w:rPr>
                <w:sz w:val="22"/>
                <w:szCs w:val="22"/>
              </w:rPr>
            </w:pPr>
            <w:r w:rsidRPr="00FA29C7">
              <w:rPr>
                <w:sz w:val="22"/>
                <w:szCs w:val="22"/>
              </w:rPr>
              <w:t>44</w:t>
            </w:r>
          </w:p>
        </w:tc>
        <w:tc>
          <w:tcPr>
            <w:tcW w:w="465" w:type="pct"/>
            <w:vAlign w:val="center"/>
          </w:tcPr>
          <w:p w14:paraId="1E7D88F3" w14:textId="4D5F0727" w:rsidR="00F142DA" w:rsidRPr="00F142DA" w:rsidRDefault="00F142DA" w:rsidP="00F142DA">
            <w:pPr>
              <w:jc w:val="center"/>
              <w:rPr>
                <w:sz w:val="22"/>
                <w:szCs w:val="22"/>
              </w:rPr>
            </w:pPr>
            <w:r w:rsidRPr="00F142DA">
              <w:rPr>
                <w:color w:val="000000"/>
                <w:sz w:val="22"/>
                <w:szCs w:val="22"/>
              </w:rPr>
              <w:t>10,826</w:t>
            </w:r>
          </w:p>
        </w:tc>
        <w:tc>
          <w:tcPr>
            <w:tcW w:w="377" w:type="pct"/>
            <w:vAlign w:val="center"/>
          </w:tcPr>
          <w:p w14:paraId="53819BD7" w14:textId="1DA0FD09" w:rsidR="00F142DA" w:rsidRPr="00FA29C7" w:rsidRDefault="00F142DA" w:rsidP="00B07F56">
            <w:pPr>
              <w:jc w:val="center"/>
              <w:rPr>
                <w:sz w:val="22"/>
                <w:szCs w:val="22"/>
              </w:rPr>
            </w:pPr>
            <w:r w:rsidRPr="00FA29C7">
              <w:rPr>
                <w:sz w:val="22"/>
                <w:szCs w:val="22"/>
              </w:rPr>
              <w:t>340</w:t>
            </w:r>
          </w:p>
        </w:tc>
      </w:tr>
      <w:tr w:rsidR="00C26034" w:rsidRPr="00694479" w14:paraId="0E53BCB3" w14:textId="2E447746" w:rsidTr="00C26034">
        <w:trPr>
          <w:trHeight w:val="576"/>
          <w:tblHeader/>
        </w:trPr>
        <w:tc>
          <w:tcPr>
            <w:tcW w:w="908" w:type="pct"/>
            <w:shd w:val="clear" w:color="auto" w:fill="auto"/>
            <w:vAlign w:val="center"/>
          </w:tcPr>
          <w:p w14:paraId="3E564C54" w14:textId="77777777" w:rsidR="00F142DA" w:rsidRPr="00694479" w:rsidRDefault="00F142DA" w:rsidP="00763796">
            <w:pPr>
              <w:ind w:left="162" w:hanging="162"/>
              <w:rPr>
                <w:sz w:val="22"/>
                <w:szCs w:val="22"/>
              </w:rPr>
            </w:pPr>
            <w:r w:rsidRPr="00694479">
              <w:rPr>
                <w:sz w:val="22"/>
                <w:szCs w:val="22"/>
              </w:rPr>
              <w:t>3 Southern New England</w:t>
            </w:r>
          </w:p>
        </w:tc>
        <w:tc>
          <w:tcPr>
            <w:tcW w:w="527" w:type="pct"/>
            <w:vAlign w:val="center"/>
          </w:tcPr>
          <w:p w14:paraId="0FBB083D" w14:textId="77777777" w:rsidR="00F142DA" w:rsidRPr="00694479" w:rsidRDefault="00F142DA" w:rsidP="0032149C">
            <w:pPr>
              <w:rPr>
                <w:sz w:val="22"/>
                <w:szCs w:val="22"/>
              </w:rPr>
            </w:pPr>
            <w:r w:rsidRPr="00694479">
              <w:rPr>
                <w:sz w:val="22"/>
                <w:szCs w:val="22"/>
              </w:rPr>
              <w:t>MA/RI/CT/NY</w:t>
            </w:r>
          </w:p>
        </w:tc>
        <w:tc>
          <w:tcPr>
            <w:tcW w:w="1400" w:type="pct"/>
            <w:shd w:val="clear" w:color="auto" w:fill="auto"/>
            <w:vAlign w:val="center"/>
          </w:tcPr>
          <w:p w14:paraId="1537B7D9" w14:textId="77777777" w:rsidR="00F142DA" w:rsidRPr="00694479" w:rsidRDefault="00F142DA" w:rsidP="0032149C">
            <w:pPr>
              <w:rPr>
                <w:sz w:val="22"/>
                <w:szCs w:val="22"/>
              </w:rPr>
            </w:pPr>
            <w:r w:rsidRPr="00694479">
              <w:rPr>
                <w:sz w:val="22"/>
                <w:szCs w:val="22"/>
              </w:rPr>
              <w:t>South of Cape Cod, MA (incl. south side U.S. Rt. 6) to Hudson River, NY</w:t>
            </w:r>
          </w:p>
        </w:tc>
        <w:tc>
          <w:tcPr>
            <w:tcW w:w="438" w:type="pct"/>
            <w:vAlign w:val="center"/>
          </w:tcPr>
          <w:p w14:paraId="39815157" w14:textId="2A3AD260" w:rsidR="00F142DA" w:rsidRPr="00694479" w:rsidRDefault="00F142DA" w:rsidP="00B07F56">
            <w:pPr>
              <w:jc w:val="center"/>
              <w:rPr>
                <w:color w:val="000000"/>
                <w:sz w:val="22"/>
                <w:szCs w:val="22"/>
              </w:rPr>
            </w:pPr>
            <w:r w:rsidRPr="00694479">
              <w:rPr>
                <w:sz w:val="22"/>
                <w:szCs w:val="22"/>
              </w:rPr>
              <w:t>180</w:t>
            </w:r>
          </w:p>
        </w:tc>
        <w:tc>
          <w:tcPr>
            <w:tcW w:w="458" w:type="pct"/>
            <w:vAlign w:val="center"/>
          </w:tcPr>
          <w:p w14:paraId="1594AF57" w14:textId="6D0D8DEC" w:rsidR="00F142DA" w:rsidRPr="00694479" w:rsidRDefault="00F142DA" w:rsidP="00B07F56">
            <w:pPr>
              <w:jc w:val="center"/>
              <w:rPr>
                <w:sz w:val="22"/>
                <w:szCs w:val="22"/>
              </w:rPr>
            </w:pPr>
            <w:r w:rsidRPr="00694479">
              <w:rPr>
                <w:color w:val="000000"/>
                <w:sz w:val="22"/>
                <w:szCs w:val="22"/>
              </w:rPr>
              <w:t>10,127</w:t>
            </w:r>
          </w:p>
        </w:tc>
        <w:tc>
          <w:tcPr>
            <w:tcW w:w="426" w:type="pct"/>
            <w:vAlign w:val="center"/>
          </w:tcPr>
          <w:p w14:paraId="719DA4AA" w14:textId="17BA39D9" w:rsidR="00F142DA" w:rsidRPr="00FA29C7" w:rsidRDefault="00F142DA" w:rsidP="00B07F56">
            <w:pPr>
              <w:jc w:val="center"/>
              <w:rPr>
                <w:sz w:val="22"/>
                <w:szCs w:val="22"/>
              </w:rPr>
            </w:pPr>
            <w:r w:rsidRPr="00FA29C7">
              <w:rPr>
                <w:sz w:val="22"/>
                <w:szCs w:val="22"/>
              </w:rPr>
              <w:t>35</w:t>
            </w:r>
          </w:p>
        </w:tc>
        <w:tc>
          <w:tcPr>
            <w:tcW w:w="465" w:type="pct"/>
            <w:vAlign w:val="center"/>
          </w:tcPr>
          <w:p w14:paraId="5BABD5C4" w14:textId="597E16B7" w:rsidR="00F142DA" w:rsidRPr="00F142DA" w:rsidRDefault="00F142DA" w:rsidP="00F142DA">
            <w:pPr>
              <w:jc w:val="center"/>
              <w:rPr>
                <w:sz w:val="22"/>
                <w:szCs w:val="22"/>
              </w:rPr>
            </w:pPr>
            <w:r w:rsidRPr="00F142DA">
              <w:rPr>
                <w:color w:val="000000"/>
                <w:sz w:val="22"/>
                <w:szCs w:val="22"/>
              </w:rPr>
              <w:t>4,005</w:t>
            </w:r>
          </w:p>
        </w:tc>
        <w:tc>
          <w:tcPr>
            <w:tcW w:w="377" w:type="pct"/>
            <w:vAlign w:val="center"/>
          </w:tcPr>
          <w:p w14:paraId="13A08F0D" w14:textId="1D478BA8" w:rsidR="00F142DA" w:rsidRPr="00FA29C7" w:rsidRDefault="00F142DA" w:rsidP="00B07F56">
            <w:pPr>
              <w:jc w:val="center"/>
              <w:rPr>
                <w:sz w:val="22"/>
                <w:szCs w:val="22"/>
              </w:rPr>
            </w:pPr>
            <w:r w:rsidRPr="00FA29C7">
              <w:rPr>
                <w:sz w:val="22"/>
                <w:szCs w:val="22"/>
              </w:rPr>
              <w:t>205</w:t>
            </w:r>
          </w:p>
        </w:tc>
      </w:tr>
      <w:tr w:rsidR="00C26034" w:rsidRPr="00694479" w14:paraId="54159DD2" w14:textId="119C984D" w:rsidTr="00C26034">
        <w:trPr>
          <w:trHeight w:val="576"/>
          <w:tblHeader/>
        </w:trPr>
        <w:tc>
          <w:tcPr>
            <w:tcW w:w="908" w:type="pct"/>
            <w:shd w:val="clear" w:color="auto" w:fill="auto"/>
            <w:vAlign w:val="center"/>
          </w:tcPr>
          <w:p w14:paraId="3D7AD966" w14:textId="77777777" w:rsidR="00F142DA" w:rsidRPr="00694479" w:rsidRDefault="00F142DA" w:rsidP="0032149C">
            <w:pPr>
              <w:rPr>
                <w:sz w:val="22"/>
                <w:szCs w:val="22"/>
              </w:rPr>
            </w:pPr>
            <w:r w:rsidRPr="00694479">
              <w:rPr>
                <w:sz w:val="22"/>
                <w:szCs w:val="22"/>
              </w:rPr>
              <w:t>4 Long Island</w:t>
            </w:r>
          </w:p>
        </w:tc>
        <w:tc>
          <w:tcPr>
            <w:tcW w:w="527" w:type="pct"/>
            <w:vAlign w:val="center"/>
          </w:tcPr>
          <w:p w14:paraId="2CF2E4A3" w14:textId="77777777" w:rsidR="00F142DA" w:rsidRPr="00694479" w:rsidRDefault="00F142DA" w:rsidP="0032149C">
            <w:pPr>
              <w:rPr>
                <w:sz w:val="22"/>
                <w:szCs w:val="22"/>
              </w:rPr>
            </w:pPr>
            <w:r w:rsidRPr="00694479">
              <w:rPr>
                <w:sz w:val="22"/>
                <w:szCs w:val="22"/>
              </w:rPr>
              <w:t>NY</w:t>
            </w:r>
          </w:p>
        </w:tc>
        <w:tc>
          <w:tcPr>
            <w:tcW w:w="1400" w:type="pct"/>
            <w:shd w:val="clear" w:color="auto" w:fill="auto"/>
            <w:vAlign w:val="center"/>
          </w:tcPr>
          <w:p w14:paraId="7D3A1F19" w14:textId="77777777" w:rsidR="00F142DA" w:rsidRPr="00694479" w:rsidRDefault="00F142DA" w:rsidP="0032149C">
            <w:pPr>
              <w:rPr>
                <w:sz w:val="22"/>
                <w:szCs w:val="22"/>
              </w:rPr>
            </w:pPr>
            <w:r w:rsidRPr="00694479">
              <w:rPr>
                <w:sz w:val="22"/>
                <w:szCs w:val="22"/>
              </w:rPr>
              <w:t>Long Island, NY</w:t>
            </w:r>
          </w:p>
        </w:tc>
        <w:tc>
          <w:tcPr>
            <w:tcW w:w="438" w:type="pct"/>
            <w:vAlign w:val="center"/>
          </w:tcPr>
          <w:p w14:paraId="585F24AA" w14:textId="2DA57422" w:rsidR="00F142DA" w:rsidRPr="00694479" w:rsidRDefault="00F142DA" w:rsidP="00B07F56">
            <w:pPr>
              <w:jc w:val="center"/>
              <w:rPr>
                <w:color w:val="000000"/>
                <w:sz w:val="22"/>
                <w:szCs w:val="22"/>
              </w:rPr>
            </w:pPr>
            <w:r w:rsidRPr="00694479">
              <w:rPr>
                <w:sz w:val="22"/>
                <w:szCs w:val="22"/>
              </w:rPr>
              <w:t>107</w:t>
            </w:r>
          </w:p>
        </w:tc>
        <w:tc>
          <w:tcPr>
            <w:tcW w:w="458" w:type="pct"/>
            <w:vAlign w:val="center"/>
          </w:tcPr>
          <w:p w14:paraId="39C7F2C6" w14:textId="7C954F35" w:rsidR="00F142DA" w:rsidRPr="00694479" w:rsidRDefault="00F142DA" w:rsidP="00B07F56">
            <w:pPr>
              <w:jc w:val="center"/>
              <w:rPr>
                <w:sz w:val="22"/>
                <w:szCs w:val="22"/>
              </w:rPr>
            </w:pPr>
            <w:r w:rsidRPr="00694479">
              <w:rPr>
                <w:color w:val="000000"/>
                <w:sz w:val="22"/>
                <w:szCs w:val="22"/>
              </w:rPr>
              <w:t>9,920</w:t>
            </w:r>
          </w:p>
        </w:tc>
        <w:tc>
          <w:tcPr>
            <w:tcW w:w="426" w:type="pct"/>
            <w:vAlign w:val="center"/>
          </w:tcPr>
          <w:p w14:paraId="1ED0A127" w14:textId="63DC7CC1" w:rsidR="00F142DA" w:rsidRPr="00FA29C7" w:rsidRDefault="00F142DA" w:rsidP="00B07F56">
            <w:pPr>
              <w:jc w:val="center"/>
              <w:rPr>
                <w:sz w:val="22"/>
                <w:szCs w:val="22"/>
              </w:rPr>
            </w:pPr>
            <w:r w:rsidRPr="00FA29C7">
              <w:rPr>
                <w:sz w:val="22"/>
                <w:szCs w:val="22"/>
              </w:rPr>
              <w:t>31</w:t>
            </w:r>
          </w:p>
        </w:tc>
        <w:tc>
          <w:tcPr>
            <w:tcW w:w="465" w:type="pct"/>
            <w:vAlign w:val="center"/>
          </w:tcPr>
          <w:p w14:paraId="038FB56D" w14:textId="381C66CC" w:rsidR="00F142DA" w:rsidRPr="00F142DA" w:rsidRDefault="00F142DA" w:rsidP="00F142DA">
            <w:pPr>
              <w:jc w:val="center"/>
              <w:rPr>
                <w:sz w:val="22"/>
                <w:szCs w:val="22"/>
              </w:rPr>
            </w:pPr>
            <w:r w:rsidRPr="00F142DA">
              <w:rPr>
                <w:color w:val="000000"/>
                <w:sz w:val="22"/>
                <w:szCs w:val="22"/>
              </w:rPr>
              <w:t>6,263</w:t>
            </w:r>
          </w:p>
        </w:tc>
        <w:tc>
          <w:tcPr>
            <w:tcW w:w="377" w:type="pct"/>
            <w:vAlign w:val="center"/>
          </w:tcPr>
          <w:p w14:paraId="3F8B8CC0" w14:textId="15905909" w:rsidR="00F142DA" w:rsidRPr="00FA29C7" w:rsidRDefault="00F142DA" w:rsidP="00B07F56">
            <w:pPr>
              <w:jc w:val="center"/>
              <w:rPr>
                <w:sz w:val="22"/>
                <w:szCs w:val="22"/>
              </w:rPr>
            </w:pPr>
            <w:r w:rsidRPr="00FA29C7">
              <w:rPr>
                <w:sz w:val="22"/>
                <w:szCs w:val="22"/>
              </w:rPr>
              <w:t>119</w:t>
            </w:r>
          </w:p>
        </w:tc>
      </w:tr>
      <w:tr w:rsidR="00C26034" w:rsidRPr="00694479" w14:paraId="7604FC2E" w14:textId="67A3863A" w:rsidTr="00C26034">
        <w:trPr>
          <w:trHeight w:val="576"/>
          <w:tblHeader/>
        </w:trPr>
        <w:tc>
          <w:tcPr>
            <w:tcW w:w="908" w:type="pct"/>
            <w:shd w:val="clear" w:color="auto" w:fill="auto"/>
            <w:vAlign w:val="center"/>
          </w:tcPr>
          <w:p w14:paraId="5C54750D" w14:textId="77777777" w:rsidR="00F142DA" w:rsidRPr="00694479" w:rsidRDefault="00F142DA" w:rsidP="0032149C">
            <w:pPr>
              <w:rPr>
                <w:sz w:val="22"/>
                <w:szCs w:val="22"/>
              </w:rPr>
            </w:pPr>
            <w:r w:rsidRPr="00694479">
              <w:rPr>
                <w:sz w:val="22"/>
                <w:szCs w:val="22"/>
              </w:rPr>
              <w:t>5 Coastal New Jersey</w:t>
            </w:r>
          </w:p>
        </w:tc>
        <w:tc>
          <w:tcPr>
            <w:tcW w:w="527" w:type="pct"/>
            <w:vAlign w:val="center"/>
          </w:tcPr>
          <w:p w14:paraId="2F1B65EA" w14:textId="77777777" w:rsidR="00F142DA" w:rsidRPr="00694479" w:rsidRDefault="00F142DA" w:rsidP="0032149C">
            <w:pPr>
              <w:rPr>
                <w:sz w:val="22"/>
                <w:szCs w:val="22"/>
              </w:rPr>
            </w:pPr>
            <w:r w:rsidRPr="00694479">
              <w:rPr>
                <w:sz w:val="22"/>
                <w:szCs w:val="22"/>
              </w:rPr>
              <w:t>NY/NJ</w:t>
            </w:r>
          </w:p>
        </w:tc>
        <w:tc>
          <w:tcPr>
            <w:tcW w:w="1400" w:type="pct"/>
            <w:shd w:val="clear" w:color="auto" w:fill="auto"/>
            <w:vAlign w:val="center"/>
          </w:tcPr>
          <w:p w14:paraId="492194F4" w14:textId="77777777" w:rsidR="00F142DA" w:rsidRPr="00694479" w:rsidRDefault="00F142DA" w:rsidP="0032149C">
            <w:pPr>
              <w:rPr>
                <w:sz w:val="22"/>
                <w:szCs w:val="22"/>
              </w:rPr>
            </w:pPr>
            <w:r w:rsidRPr="00694479">
              <w:rPr>
                <w:sz w:val="22"/>
                <w:szCs w:val="22"/>
              </w:rPr>
              <w:t xml:space="preserve">Staten Island, NY; NJ Meadowlands to Cape May, NJ (oceanside) </w:t>
            </w:r>
          </w:p>
        </w:tc>
        <w:tc>
          <w:tcPr>
            <w:tcW w:w="438" w:type="pct"/>
            <w:vAlign w:val="center"/>
          </w:tcPr>
          <w:p w14:paraId="2632F88A" w14:textId="3F650C3A" w:rsidR="00F142DA" w:rsidRPr="00694479" w:rsidRDefault="00F142DA" w:rsidP="00B07F56">
            <w:pPr>
              <w:jc w:val="center"/>
              <w:rPr>
                <w:color w:val="000000"/>
                <w:sz w:val="22"/>
                <w:szCs w:val="22"/>
              </w:rPr>
            </w:pPr>
            <w:r w:rsidRPr="00694479">
              <w:rPr>
                <w:sz w:val="22"/>
                <w:szCs w:val="22"/>
              </w:rPr>
              <w:t>109</w:t>
            </w:r>
          </w:p>
        </w:tc>
        <w:tc>
          <w:tcPr>
            <w:tcW w:w="458" w:type="pct"/>
            <w:vAlign w:val="center"/>
          </w:tcPr>
          <w:p w14:paraId="285C3167" w14:textId="0B500B5B" w:rsidR="00F142DA" w:rsidRPr="00694479" w:rsidRDefault="00F142DA" w:rsidP="00B07F56">
            <w:pPr>
              <w:jc w:val="center"/>
              <w:rPr>
                <w:sz w:val="22"/>
                <w:szCs w:val="22"/>
              </w:rPr>
            </w:pPr>
            <w:r w:rsidRPr="00694479">
              <w:rPr>
                <w:color w:val="000000"/>
                <w:sz w:val="22"/>
                <w:szCs w:val="22"/>
              </w:rPr>
              <w:t>50,354</w:t>
            </w:r>
          </w:p>
        </w:tc>
        <w:tc>
          <w:tcPr>
            <w:tcW w:w="426" w:type="pct"/>
            <w:vAlign w:val="center"/>
          </w:tcPr>
          <w:p w14:paraId="09AB0E0E" w14:textId="62D70E1F" w:rsidR="00F142DA" w:rsidRPr="00FA29C7" w:rsidRDefault="00F142DA" w:rsidP="00B07F56">
            <w:pPr>
              <w:jc w:val="center"/>
              <w:rPr>
                <w:sz w:val="22"/>
                <w:szCs w:val="22"/>
              </w:rPr>
            </w:pPr>
            <w:r w:rsidRPr="00FA29C7">
              <w:rPr>
                <w:sz w:val="22"/>
                <w:szCs w:val="22"/>
              </w:rPr>
              <w:t>43</w:t>
            </w:r>
          </w:p>
        </w:tc>
        <w:tc>
          <w:tcPr>
            <w:tcW w:w="465" w:type="pct"/>
            <w:vAlign w:val="center"/>
          </w:tcPr>
          <w:p w14:paraId="310C67BC" w14:textId="0A3F9ECA" w:rsidR="00F142DA" w:rsidRPr="00F142DA" w:rsidRDefault="00F142DA" w:rsidP="00F142DA">
            <w:pPr>
              <w:jc w:val="center"/>
              <w:rPr>
                <w:sz w:val="22"/>
                <w:szCs w:val="22"/>
              </w:rPr>
            </w:pPr>
            <w:r w:rsidRPr="00F142DA">
              <w:rPr>
                <w:color w:val="000000"/>
                <w:sz w:val="22"/>
                <w:szCs w:val="22"/>
              </w:rPr>
              <w:t>32,977</w:t>
            </w:r>
          </w:p>
        </w:tc>
        <w:tc>
          <w:tcPr>
            <w:tcW w:w="377" w:type="pct"/>
            <w:vAlign w:val="center"/>
          </w:tcPr>
          <w:p w14:paraId="07614F2B" w14:textId="371DBF36" w:rsidR="00F142DA" w:rsidRPr="00FA29C7" w:rsidRDefault="00F142DA" w:rsidP="00B07F56">
            <w:pPr>
              <w:jc w:val="center"/>
              <w:rPr>
                <w:sz w:val="22"/>
                <w:szCs w:val="22"/>
              </w:rPr>
            </w:pPr>
            <w:r w:rsidRPr="00FA29C7">
              <w:rPr>
                <w:sz w:val="22"/>
                <w:szCs w:val="22"/>
              </w:rPr>
              <w:t>293</w:t>
            </w:r>
          </w:p>
        </w:tc>
      </w:tr>
      <w:tr w:rsidR="00C26034" w:rsidRPr="00694479" w14:paraId="61C6A143" w14:textId="3B26CDE8" w:rsidTr="00C26034">
        <w:trPr>
          <w:trHeight w:val="576"/>
          <w:tblHeader/>
        </w:trPr>
        <w:tc>
          <w:tcPr>
            <w:tcW w:w="908" w:type="pct"/>
            <w:shd w:val="clear" w:color="auto" w:fill="auto"/>
            <w:vAlign w:val="center"/>
          </w:tcPr>
          <w:p w14:paraId="384B73E9" w14:textId="77777777" w:rsidR="00F142DA" w:rsidRPr="00694479" w:rsidRDefault="00F142DA" w:rsidP="0032149C">
            <w:pPr>
              <w:rPr>
                <w:sz w:val="22"/>
                <w:szCs w:val="22"/>
              </w:rPr>
            </w:pPr>
            <w:r w:rsidRPr="00694479">
              <w:rPr>
                <w:sz w:val="22"/>
                <w:szCs w:val="22"/>
              </w:rPr>
              <w:t>6 Delaware Bay</w:t>
            </w:r>
          </w:p>
        </w:tc>
        <w:tc>
          <w:tcPr>
            <w:tcW w:w="527" w:type="pct"/>
            <w:vAlign w:val="center"/>
          </w:tcPr>
          <w:p w14:paraId="41AA8D95" w14:textId="77777777" w:rsidR="00F142DA" w:rsidRPr="00694479" w:rsidRDefault="00F142DA" w:rsidP="0032149C">
            <w:pPr>
              <w:rPr>
                <w:sz w:val="22"/>
                <w:szCs w:val="22"/>
              </w:rPr>
            </w:pPr>
            <w:r w:rsidRPr="00694479">
              <w:rPr>
                <w:sz w:val="22"/>
                <w:szCs w:val="22"/>
              </w:rPr>
              <w:t>NJ/DE</w:t>
            </w:r>
          </w:p>
        </w:tc>
        <w:tc>
          <w:tcPr>
            <w:tcW w:w="1400" w:type="pct"/>
            <w:shd w:val="clear" w:color="auto" w:fill="auto"/>
            <w:vAlign w:val="center"/>
          </w:tcPr>
          <w:p w14:paraId="47066219" w14:textId="77777777" w:rsidR="00F142DA" w:rsidRPr="00694479" w:rsidRDefault="00F142DA" w:rsidP="0032149C">
            <w:pPr>
              <w:rPr>
                <w:sz w:val="22"/>
                <w:szCs w:val="22"/>
              </w:rPr>
            </w:pPr>
            <w:r w:rsidRPr="00694479">
              <w:rPr>
                <w:sz w:val="22"/>
                <w:szCs w:val="22"/>
              </w:rPr>
              <w:t>Cape May, NJ (bayside) to Lewes, DE (bayside)</w:t>
            </w:r>
          </w:p>
        </w:tc>
        <w:tc>
          <w:tcPr>
            <w:tcW w:w="438" w:type="pct"/>
            <w:vAlign w:val="center"/>
          </w:tcPr>
          <w:p w14:paraId="1356B55F" w14:textId="2292D8AD" w:rsidR="00F142DA" w:rsidRPr="00694479" w:rsidRDefault="00F142DA" w:rsidP="00B07F56">
            <w:pPr>
              <w:jc w:val="center"/>
              <w:rPr>
                <w:color w:val="000000"/>
                <w:sz w:val="22"/>
                <w:szCs w:val="22"/>
              </w:rPr>
            </w:pPr>
            <w:r w:rsidRPr="00694479">
              <w:rPr>
                <w:sz w:val="22"/>
                <w:szCs w:val="22"/>
              </w:rPr>
              <w:t>88</w:t>
            </w:r>
          </w:p>
        </w:tc>
        <w:tc>
          <w:tcPr>
            <w:tcW w:w="458" w:type="pct"/>
            <w:vAlign w:val="center"/>
          </w:tcPr>
          <w:p w14:paraId="5AEE322C" w14:textId="0ABEE255" w:rsidR="00F142DA" w:rsidRPr="00694479" w:rsidRDefault="00F142DA" w:rsidP="00B07F56">
            <w:pPr>
              <w:jc w:val="center"/>
              <w:rPr>
                <w:sz w:val="22"/>
                <w:szCs w:val="22"/>
              </w:rPr>
            </w:pPr>
            <w:r w:rsidRPr="00694479">
              <w:rPr>
                <w:color w:val="000000"/>
                <w:sz w:val="22"/>
                <w:szCs w:val="22"/>
              </w:rPr>
              <w:t>59,956</w:t>
            </w:r>
          </w:p>
        </w:tc>
        <w:tc>
          <w:tcPr>
            <w:tcW w:w="426" w:type="pct"/>
            <w:vAlign w:val="center"/>
          </w:tcPr>
          <w:p w14:paraId="768DC78A" w14:textId="4076F426" w:rsidR="00F142DA" w:rsidRPr="00FA29C7" w:rsidRDefault="00F142DA" w:rsidP="00B07F56">
            <w:pPr>
              <w:jc w:val="center"/>
              <w:rPr>
                <w:sz w:val="22"/>
                <w:szCs w:val="22"/>
              </w:rPr>
            </w:pPr>
            <w:r w:rsidRPr="00FA29C7">
              <w:rPr>
                <w:sz w:val="22"/>
                <w:szCs w:val="22"/>
              </w:rPr>
              <w:t>23</w:t>
            </w:r>
          </w:p>
        </w:tc>
        <w:tc>
          <w:tcPr>
            <w:tcW w:w="465" w:type="pct"/>
            <w:vAlign w:val="center"/>
          </w:tcPr>
          <w:p w14:paraId="110A3B65" w14:textId="42F8EFA6" w:rsidR="00F142DA" w:rsidRPr="00F142DA" w:rsidRDefault="00F142DA" w:rsidP="00F142DA">
            <w:pPr>
              <w:jc w:val="center"/>
              <w:rPr>
                <w:sz w:val="22"/>
                <w:szCs w:val="22"/>
              </w:rPr>
            </w:pPr>
            <w:r w:rsidRPr="00F142DA">
              <w:rPr>
                <w:color w:val="000000"/>
                <w:sz w:val="22"/>
                <w:szCs w:val="22"/>
              </w:rPr>
              <w:t>24,444</w:t>
            </w:r>
          </w:p>
        </w:tc>
        <w:tc>
          <w:tcPr>
            <w:tcW w:w="377" w:type="pct"/>
            <w:vAlign w:val="center"/>
          </w:tcPr>
          <w:p w14:paraId="5AB61A57" w14:textId="39071B7B" w:rsidR="00F142DA" w:rsidRPr="00FA29C7" w:rsidRDefault="00F142DA" w:rsidP="00B07F56">
            <w:pPr>
              <w:jc w:val="center"/>
              <w:rPr>
                <w:sz w:val="22"/>
                <w:szCs w:val="22"/>
              </w:rPr>
            </w:pPr>
            <w:r w:rsidRPr="00FA29C7">
              <w:rPr>
                <w:sz w:val="22"/>
                <w:szCs w:val="22"/>
              </w:rPr>
              <w:t>153</w:t>
            </w:r>
          </w:p>
        </w:tc>
      </w:tr>
      <w:tr w:rsidR="00C26034" w:rsidRPr="00694479" w14:paraId="35A133C6" w14:textId="171D6C60" w:rsidTr="00C26034">
        <w:trPr>
          <w:trHeight w:val="576"/>
          <w:tblHeader/>
        </w:trPr>
        <w:tc>
          <w:tcPr>
            <w:tcW w:w="908" w:type="pct"/>
            <w:shd w:val="clear" w:color="auto" w:fill="auto"/>
            <w:vAlign w:val="center"/>
          </w:tcPr>
          <w:p w14:paraId="1C257842" w14:textId="77777777" w:rsidR="00F142DA" w:rsidRPr="00694479" w:rsidRDefault="00F142DA" w:rsidP="0032149C">
            <w:pPr>
              <w:rPr>
                <w:sz w:val="22"/>
                <w:szCs w:val="22"/>
              </w:rPr>
            </w:pPr>
            <w:r w:rsidRPr="00694479">
              <w:rPr>
                <w:sz w:val="22"/>
                <w:szCs w:val="22"/>
              </w:rPr>
              <w:t>7 Coastal Delmarva</w:t>
            </w:r>
          </w:p>
        </w:tc>
        <w:tc>
          <w:tcPr>
            <w:tcW w:w="527" w:type="pct"/>
            <w:vAlign w:val="center"/>
          </w:tcPr>
          <w:p w14:paraId="64834B8C" w14:textId="77777777" w:rsidR="00F142DA" w:rsidRPr="00694479" w:rsidRDefault="00F142DA" w:rsidP="0032149C">
            <w:pPr>
              <w:rPr>
                <w:sz w:val="22"/>
                <w:szCs w:val="22"/>
              </w:rPr>
            </w:pPr>
            <w:r w:rsidRPr="00694479">
              <w:rPr>
                <w:sz w:val="22"/>
                <w:szCs w:val="22"/>
              </w:rPr>
              <w:t>DE/MD/VA</w:t>
            </w:r>
          </w:p>
        </w:tc>
        <w:tc>
          <w:tcPr>
            <w:tcW w:w="1400" w:type="pct"/>
            <w:shd w:val="clear" w:color="auto" w:fill="auto"/>
            <w:vAlign w:val="center"/>
          </w:tcPr>
          <w:p w14:paraId="1BF63651" w14:textId="77777777" w:rsidR="00F142DA" w:rsidRPr="00694479" w:rsidRDefault="00F142DA" w:rsidP="0032149C">
            <w:pPr>
              <w:rPr>
                <w:sz w:val="22"/>
                <w:szCs w:val="22"/>
              </w:rPr>
            </w:pPr>
            <w:r w:rsidRPr="00694479">
              <w:rPr>
                <w:sz w:val="22"/>
                <w:szCs w:val="22"/>
              </w:rPr>
              <w:t>Lewes, DE (oceanside) to Fisherman Island NWR, VA</w:t>
            </w:r>
          </w:p>
        </w:tc>
        <w:tc>
          <w:tcPr>
            <w:tcW w:w="438" w:type="pct"/>
            <w:vAlign w:val="center"/>
          </w:tcPr>
          <w:p w14:paraId="317E07D5" w14:textId="768F22E3" w:rsidR="00F142DA" w:rsidRPr="00694479" w:rsidRDefault="00F142DA" w:rsidP="00B07F56">
            <w:pPr>
              <w:jc w:val="center"/>
              <w:rPr>
                <w:color w:val="000000"/>
                <w:sz w:val="22"/>
                <w:szCs w:val="22"/>
              </w:rPr>
            </w:pPr>
            <w:r w:rsidRPr="00694479">
              <w:rPr>
                <w:sz w:val="22"/>
                <w:szCs w:val="22"/>
              </w:rPr>
              <w:t>93</w:t>
            </w:r>
          </w:p>
        </w:tc>
        <w:tc>
          <w:tcPr>
            <w:tcW w:w="458" w:type="pct"/>
            <w:vAlign w:val="center"/>
          </w:tcPr>
          <w:p w14:paraId="4F8E8FF3" w14:textId="37CDD2E8" w:rsidR="00F142DA" w:rsidRPr="00694479" w:rsidRDefault="00F142DA" w:rsidP="00B07F56">
            <w:pPr>
              <w:jc w:val="center"/>
              <w:rPr>
                <w:sz w:val="22"/>
                <w:szCs w:val="22"/>
              </w:rPr>
            </w:pPr>
            <w:r w:rsidRPr="00694479">
              <w:rPr>
                <w:color w:val="000000"/>
                <w:sz w:val="22"/>
                <w:szCs w:val="22"/>
              </w:rPr>
              <w:t>45,333</w:t>
            </w:r>
          </w:p>
        </w:tc>
        <w:tc>
          <w:tcPr>
            <w:tcW w:w="426" w:type="pct"/>
            <w:vAlign w:val="center"/>
          </w:tcPr>
          <w:p w14:paraId="2E9775D1" w14:textId="66FB0AC5" w:rsidR="00F142DA" w:rsidRPr="00FA29C7" w:rsidRDefault="00F142DA" w:rsidP="00B07F56">
            <w:pPr>
              <w:jc w:val="center"/>
              <w:rPr>
                <w:sz w:val="22"/>
                <w:szCs w:val="22"/>
              </w:rPr>
            </w:pPr>
            <w:r w:rsidRPr="00FA29C7">
              <w:rPr>
                <w:sz w:val="22"/>
                <w:szCs w:val="22"/>
              </w:rPr>
              <w:t>36</w:t>
            </w:r>
          </w:p>
        </w:tc>
        <w:tc>
          <w:tcPr>
            <w:tcW w:w="465" w:type="pct"/>
            <w:vAlign w:val="center"/>
          </w:tcPr>
          <w:p w14:paraId="09071A3F" w14:textId="42E757FB" w:rsidR="00F142DA" w:rsidRPr="00F142DA" w:rsidRDefault="00F142DA" w:rsidP="00F142DA">
            <w:pPr>
              <w:jc w:val="center"/>
              <w:rPr>
                <w:sz w:val="22"/>
                <w:szCs w:val="22"/>
              </w:rPr>
            </w:pPr>
            <w:r w:rsidRPr="00F142DA">
              <w:rPr>
                <w:color w:val="000000"/>
                <w:sz w:val="22"/>
                <w:szCs w:val="22"/>
              </w:rPr>
              <w:t>25,683</w:t>
            </w:r>
          </w:p>
        </w:tc>
        <w:tc>
          <w:tcPr>
            <w:tcW w:w="377" w:type="pct"/>
            <w:vAlign w:val="center"/>
          </w:tcPr>
          <w:p w14:paraId="5ED36083" w14:textId="43BFB0E1" w:rsidR="00F142DA" w:rsidRPr="00FA29C7" w:rsidRDefault="00F142DA" w:rsidP="00B07F56">
            <w:pPr>
              <w:jc w:val="center"/>
              <w:rPr>
                <w:sz w:val="22"/>
                <w:szCs w:val="22"/>
              </w:rPr>
            </w:pPr>
            <w:r w:rsidRPr="00FA29C7">
              <w:rPr>
                <w:sz w:val="22"/>
                <w:szCs w:val="22"/>
              </w:rPr>
              <w:t>241</w:t>
            </w:r>
          </w:p>
        </w:tc>
      </w:tr>
      <w:tr w:rsidR="00C26034" w:rsidRPr="00694479" w14:paraId="0FDAA89D" w14:textId="6E2A5FEC" w:rsidTr="00C26034">
        <w:trPr>
          <w:trHeight w:val="576"/>
          <w:tblHeader/>
        </w:trPr>
        <w:tc>
          <w:tcPr>
            <w:tcW w:w="908" w:type="pct"/>
            <w:shd w:val="clear" w:color="auto" w:fill="auto"/>
            <w:vAlign w:val="center"/>
          </w:tcPr>
          <w:p w14:paraId="044C1551" w14:textId="77777777" w:rsidR="00F142DA" w:rsidRPr="00694479" w:rsidRDefault="00F142DA" w:rsidP="00763796">
            <w:pPr>
              <w:ind w:left="162" w:hanging="162"/>
              <w:rPr>
                <w:sz w:val="22"/>
                <w:szCs w:val="22"/>
              </w:rPr>
            </w:pPr>
            <w:r w:rsidRPr="00694479">
              <w:rPr>
                <w:sz w:val="22"/>
                <w:szCs w:val="22"/>
              </w:rPr>
              <w:t>8 Eastern Chesapeake Bay</w:t>
            </w:r>
          </w:p>
        </w:tc>
        <w:tc>
          <w:tcPr>
            <w:tcW w:w="527" w:type="pct"/>
            <w:vAlign w:val="center"/>
          </w:tcPr>
          <w:p w14:paraId="75DA647E" w14:textId="77777777" w:rsidR="00F142DA" w:rsidRPr="00694479" w:rsidRDefault="00F142DA" w:rsidP="0032149C">
            <w:pPr>
              <w:rPr>
                <w:sz w:val="22"/>
                <w:szCs w:val="22"/>
              </w:rPr>
            </w:pPr>
            <w:r w:rsidRPr="00694479">
              <w:rPr>
                <w:sz w:val="22"/>
                <w:szCs w:val="22"/>
              </w:rPr>
              <w:t>MD/VA</w:t>
            </w:r>
          </w:p>
        </w:tc>
        <w:tc>
          <w:tcPr>
            <w:tcW w:w="1400" w:type="pct"/>
            <w:shd w:val="clear" w:color="auto" w:fill="auto"/>
            <w:vAlign w:val="center"/>
          </w:tcPr>
          <w:p w14:paraId="564E2C16" w14:textId="77777777" w:rsidR="00F142DA" w:rsidRPr="00694479" w:rsidRDefault="00F142DA" w:rsidP="0032149C">
            <w:pPr>
              <w:rPr>
                <w:sz w:val="22"/>
                <w:szCs w:val="22"/>
              </w:rPr>
            </w:pPr>
            <w:r w:rsidRPr="00694479">
              <w:rPr>
                <w:sz w:val="22"/>
                <w:szCs w:val="22"/>
              </w:rPr>
              <w:t>Chesapeake Bay coast east of Susquehanna River mouth</w:t>
            </w:r>
          </w:p>
        </w:tc>
        <w:tc>
          <w:tcPr>
            <w:tcW w:w="438" w:type="pct"/>
            <w:vAlign w:val="center"/>
          </w:tcPr>
          <w:p w14:paraId="3EFA79EC" w14:textId="6C3A4796" w:rsidR="00F142DA" w:rsidRPr="00694479" w:rsidRDefault="00F142DA" w:rsidP="00B07F56">
            <w:pPr>
              <w:jc w:val="center"/>
              <w:rPr>
                <w:color w:val="000000"/>
                <w:sz w:val="22"/>
                <w:szCs w:val="22"/>
              </w:rPr>
            </w:pPr>
            <w:r w:rsidRPr="00694479">
              <w:rPr>
                <w:sz w:val="22"/>
                <w:szCs w:val="22"/>
              </w:rPr>
              <w:t>212</w:t>
            </w:r>
          </w:p>
        </w:tc>
        <w:tc>
          <w:tcPr>
            <w:tcW w:w="458" w:type="pct"/>
            <w:vAlign w:val="center"/>
          </w:tcPr>
          <w:p w14:paraId="0FFE1AA4" w14:textId="00CBCF8C" w:rsidR="00F142DA" w:rsidRPr="00694479" w:rsidRDefault="00F142DA" w:rsidP="00B07F56">
            <w:pPr>
              <w:jc w:val="center"/>
              <w:rPr>
                <w:sz w:val="22"/>
                <w:szCs w:val="22"/>
              </w:rPr>
            </w:pPr>
            <w:r w:rsidRPr="00694479">
              <w:rPr>
                <w:color w:val="000000"/>
                <w:sz w:val="22"/>
                <w:szCs w:val="22"/>
              </w:rPr>
              <w:t>78,337</w:t>
            </w:r>
          </w:p>
        </w:tc>
        <w:tc>
          <w:tcPr>
            <w:tcW w:w="426" w:type="pct"/>
            <w:vAlign w:val="center"/>
          </w:tcPr>
          <w:p w14:paraId="35743FF6" w14:textId="15F8C255" w:rsidR="00F142DA" w:rsidRPr="00FA29C7" w:rsidRDefault="00F142DA" w:rsidP="00B07F56">
            <w:pPr>
              <w:jc w:val="center"/>
              <w:rPr>
                <w:sz w:val="22"/>
                <w:szCs w:val="22"/>
              </w:rPr>
            </w:pPr>
            <w:r w:rsidRPr="00FA29C7">
              <w:rPr>
                <w:sz w:val="22"/>
                <w:szCs w:val="22"/>
              </w:rPr>
              <w:t>22</w:t>
            </w:r>
          </w:p>
        </w:tc>
        <w:tc>
          <w:tcPr>
            <w:tcW w:w="465" w:type="pct"/>
            <w:vAlign w:val="center"/>
          </w:tcPr>
          <w:p w14:paraId="75DBC41C" w14:textId="35AEE491" w:rsidR="00F142DA" w:rsidRPr="00F142DA" w:rsidRDefault="00F142DA" w:rsidP="00F142DA">
            <w:pPr>
              <w:jc w:val="center"/>
              <w:rPr>
                <w:sz w:val="22"/>
                <w:szCs w:val="22"/>
              </w:rPr>
            </w:pPr>
            <w:r w:rsidRPr="00F142DA">
              <w:rPr>
                <w:color w:val="000000"/>
                <w:sz w:val="22"/>
                <w:szCs w:val="22"/>
              </w:rPr>
              <w:t>28,272</w:t>
            </w:r>
          </w:p>
        </w:tc>
        <w:tc>
          <w:tcPr>
            <w:tcW w:w="377" w:type="pct"/>
            <w:vAlign w:val="center"/>
          </w:tcPr>
          <w:p w14:paraId="6AAED4DF" w14:textId="34E19ACA" w:rsidR="00F142DA" w:rsidRPr="00FA29C7" w:rsidRDefault="00F142DA" w:rsidP="00B07F56">
            <w:pPr>
              <w:jc w:val="center"/>
              <w:rPr>
                <w:sz w:val="22"/>
                <w:szCs w:val="22"/>
              </w:rPr>
            </w:pPr>
            <w:r w:rsidRPr="00FA29C7">
              <w:rPr>
                <w:sz w:val="22"/>
                <w:szCs w:val="22"/>
              </w:rPr>
              <w:t>185</w:t>
            </w:r>
          </w:p>
        </w:tc>
      </w:tr>
      <w:tr w:rsidR="00C26034" w:rsidRPr="00694479" w14:paraId="54A096CA" w14:textId="50295DD4" w:rsidTr="00C26034">
        <w:trPr>
          <w:trHeight w:val="648"/>
          <w:tblHeader/>
        </w:trPr>
        <w:tc>
          <w:tcPr>
            <w:tcW w:w="908" w:type="pct"/>
            <w:tcBorders>
              <w:bottom w:val="single" w:sz="4" w:space="0" w:color="auto"/>
            </w:tcBorders>
            <w:shd w:val="clear" w:color="auto" w:fill="auto"/>
            <w:vAlign w:val="center"/>
          </w:tcPr>
          <w:p w14:paraId="5283394B" w14:textId="77777777" w:rsidR="00FA29C7" w:rsidRPr="00694479" w:rsidRDefault="00FA29C7" w:rsidP="00763796">
            <w:pPr>
              <w:ind w:left="162" w:hanging="162"/>
              <w:rPr>
                <w:sz w:val="22"/>
                <w:szCs w:val="22"/>
              </w:rPr>
            </w:pPr>
            <w:r w:rsidRPr="00694479">
              <w:rPr>
                <w:sz w:val="22"/>
                <w:szCs w:val="22"/>
              </w:rPr>
              <w:t>9 Western Chesapeake Bay</w:t>
            </w:r>
          </w:p>
        </w:tc>
        <w:tc>
          <w:tcPr>
            <w:tcW w:w="527" w:type="pct"/>
            <w:tcBorders>
              <w:bottom w:val="single" w:sz="4" w:space="0" w:color="auto"/>
            </w:tcBorders>
            <w:vAlign w:val="center"/>
          </w:tcPr>
          <w:p w14:paraId="0F39DD2C" w14:textId="77777777" w:rsidR="00FA29C7" w:rsidRPr="00694479" w:rsidRDefault="00FA29C7" w:rsidP="0032149C">
            <w:pPr>
              <w:rPr>
                <w:sz w:val="22"/>
                <w:szCs w:val="22"/>
              </w:rPr>
            </w:pPr>
            <w:r w:rsidRPr="00694479">
              <w:rPr>
                <w:sz w:val="22"/>
                <w:szCs w:val="22"/>
              </w:rPr>
              <w:t>MD/VA</w:t>
            </w:r>
          </w:p>
        </w:tc>
        <w:tc>
          <w:tcPr>
            <w:tcW w:w="1400" w:type="pct"/>
            <w:tcBorders>
              <w:bottom w:val="single" w:sz="4" w:space="0" w:color="auto"/>
            </w:tcBorders>
            <w:shd w:val="clear" w:color="auto" w:fill="auto"/>
            <w:vAlign w:val="center"/>
          </w:tcPr>
          <w:p w14:paraId="39E69C2E" w14:textId="77777777" w:rsidR="00FA29C7" w:rsidRPr="00694479" w:rsidRDefault="00FA29C7" w:rsidP="0032149C">
            <w:pPr>
              <w:rPr>
                <w:sz w:val="22"/>
                <w:szCs w:val="22"/>
              </w:rPr>
            </w:pPr>
            <w:r w:rsidRPr="00694479">
              <w:rPr>
                <w:sz w:val="22"/>
                <w:szCs w:val="22"/>
              </w:rPr>
              <w:t>Chesapeake Bay coast west of Susquehanna River mouth</w:t>
            </w:r>
          </w:p>
        </w:tc>
        <w:tc>
          <w:tcPr>
            <w:tcW w:w="438" w:type="pct"/>
            <w:tcBorders>
              <w:bottom w:val="single" w:sz="4" w:space="0" w:color="auto"/>
            </w:tcBorders>
            <w:vAlign w:val="center"/>
          </w:tcPr>
          <w:p w14:paraId="4AD71DAA" w14:textId="12D93FB4" w:rsidR="00FA29C7" w:rsidRPr="00694479" w:rsidRDefault="00FA29C7" w:rsidP="00B07F56">
            <w:pPr>
              <w:jc w:val="center"/>
              <w:rPr>
                <w:color w:val="000000"/>
                <w:sz w:val="22"/>
                <w:szCs w:val="22"/>
              </w:rPr>
            </w:pPr>
            <w:r w:rsidRPr="00694479">
              <w:rPr>
                <w:sz w:val="22"/>
                <w:szCs w:val="22"/>
              </w:rPr>
              <w:t>311</w:t>
            </w:r>
          </w:p>
        </w:tc>
        <w:tc>
          <w:tcPr>
            <w:tcW w:w="458" w:type="pct"/>
            <w:tcBorders>
              <w:bottom w:val="single" w:sz="4" w:space="0" w:color="auto"/>
            </w:tcBorders>
            <w:vAlign w:val="center"/>
          </w:tcPr>
          <w:p w14:paraId="5F025738" w14:textId="00332436" w:rsidR="00FA29C7" w:rsidRPr="00694479" w:rsidRDefault="00FA29C7" w:rsidP="00B07F56">
            <w:pPr>
              <w:jc w:val="center"/>
              <w:rPr>
                <w:sz w:val="22"/>
                <w:szCs w:val="22"/>
              </w:rPr>
            </w:pPr>
            <w:r w:rsidRPr="00694479">
              <w:rPr>
                <w:color w:val="000000"/>
                <w:sz w:val="22"/>
                <w:szCs w:val="22"/>
              </w:rPr>
              <w:t>35,409</w:t>
            </w:r>
          </w:p>
        </w:tc>
        <w:tc>
          <w:tcPr>
            <w:tcW w:w="426" w:type="pct"/>
            <w:tcBorders>
              <w:bottom w:val="single" w:sz="4" w:space="0" w:color="auto"/>
            </w:tcBorders>
            <w:vAlign w:val="center"/>
          </w:tcPr>
          <w:p w14:paraId="25C0FB56" w14:textId="056730E8" w:rsidR="00FA29C7" w:rsidRPr="00694479" w:rsidRDefault="006A15A3" w:rsidP="00B07F56">
            <w:pPr>
              <w:jc w:val="center"/>
              <w:rPr>
                <w:sz w:val="22"/>
                <w:szCs w:val="22"/>
              </w:rPr>
            </w:pPr>
            <w:r>
              <w:rPr>
                <w:sz w:val="22"/>
                <w:szCs w:val="22"/>
              </w:rPr>
              <w:t>0</w:t>
            </w:r>
          </w:p>
        </w:tc>
        <w:tc>
          <w:tcPr>
            <w:tcW w:w="465" w:type="pct"/>
            <w:tcBorders>
              <w:bottom w:val="single" w:sz="4" w:space="0" w:color="auto"/>
            </w:tcBorders>
            <w:vAlign w:val="center"/>
          </w:tcPr>
          <w:p w14:paraId="02384BF0" w14:textId="44F99E77" w:rsidR="00FA29C7" w:rsidRPr="00694479" w:rsidRDefault="006A15A3" w:rsidP="00B07F56">
            <w:pPr>
              <w:jc w:val="center"/>
              <w:rPr>
                <w:sz w:val="22"/>
                <w:szCs w:val="22"/>
              </w:rPr>
            </w:pPr>
            <w:r>
              <w:rPr>
                <w:sz w:val="22"/>
                <w:szCs w:val="22"/>
              </w:rPr>
              <w:t>0</w:t>
            </w:r>
          </w:p>
        </w:tc>
        <w:tc>
          <w:tcPr>
            <w:tcW w:w="377" w:type="pct"/>
            <w:tcBorders>
              <w:bottom w:val="single" w:sz="4" w:space="0" w:color="auto"/>
            </w:tcBorders>
            <w:vAlign w:val="center"/>
          </w:tcPr>
          <w:p w14:paraId="5E0180A8" w14:textId="5792BC8C" w:rsidR="00FA29C7" w:rsidRPr="00694479" w:rsidRDefault="006A15A3" w:rsidP="00B07F56">
            <w:pPr>
              <w:jc w:val="center"/>
              <w:rPr>
                <w:sz w:val="22"/>
                <w:szCs w:val="22"/>
              </w:rPr>
            </w:pPr>
            <w:r>
              <w:rPr>
                <w:sz w:val="22"/>
                <w:szCs w:val="22"/>
              </w:rPr>
              <w:t>0</w:t>
            </w:r>
          </w:p>
        </w:tc>
      </w:tr>
    </w:tbl>
    <w:p w14:paraId="4C35D97B" w14:textId="77777777" w:rsidR="00EC4011" w:rsidRDefault="00EC4011" w:rsidP="00EC4011">
      <w:pPr>
        <w:ind w:left="-720"/>
        <w:rPr>
          <w:rFonts w:ascii="Times" w:hAnsi="Times"/>
          <w:color w:val="FF0000"/>
        </w:rPr>
        <w:sectPr w:rsidR="00EC4011" w:rsidSect="00EC4011">
          <w:pgSz w:w="15840" w:h="12240" w:orient="landscape"/>
          <w:pgMar w:top="1800" w:right="1440" w:bottom="1800" w:left="1440" w:header="720" w:footer="720" w:gutter="0"/>
          <w:cols w:space="720"/>
          <w:docGrid w:linePitch="360"/>
        </w:sectPr>
      </w:pPr>
    </w:p>
    <w:p w14:paraId="1945A85F" w14:textId="04628B3B" w:rsidR="00EC4011" w:rsidRPr="000A13FA" w:rsidRDefault="00EC4011" w:rsidP="00E974A5">
      <w:pPr>
        <w:spacing w:line="480" w:lineRule="auto"/>
      </w:pPr>
      <w:r w:rsidRPr="005C5B73">
        <w:lastRenderedPageBreak/>
        <w:t>Table</w:t>
      </w:r>
      <w:r w:rsidR="00303ECF">
        <w:t xml:space="preserve"> 3</w:t>
      </w:r>
      <w:r w:rsidRPr="005C5B73">
        <w:t>.</w:t>
      </w:r>
      <w:r w:rsidRPr="000A13FA">
        <w:t xml:space="preserve"> </w:t>
      </w:r>
      <w:r w:rsidR="0057377F">
        <w:t>Mean</w:t>
      </w:r>
      <w:r w:rsidR="009476BB">
        <w:t xml:space="preserve"> </w:t>
      </w:r>
      <w:r w:rsidR="00F80D9D">
        <w:t>pe</w:t>
      </w:r>
      <w:r w:rsidR="00910B24">
        <w:t>rcent occurrence</w:t>
      </w:r>
      <w:r w:rsidR="0057377F">
        <w:t xml:space="preserve"> (</w:t>
      </w:r>
      <w:r w:rsidR="0057377F" w:rsidRPr="006123DC">
        <w:t>±</w:t>
      </w:r>
      <w:r w:rsidR="0057377F">
        <w:t xml:space="preserve"> SE</w:t>
      </w:r>
      <w:r w:rsidR="0071755C">
        <w:t xml:space="preserve"> %</w:t>
      </w:r>
      <w:r w:rsidR="0057377F">
        <w:t>)</w:t>
      </w:r>
      <w:r w:rsidR="00910B24">
        <w:t xml:space="preserve"> </w:t>
      </w:r>
      <w:r w:rsidRPr="000A13FA">
        <w:t xml:space="preserve">of tidal marsh specialist bird species during the breeding season, 2011-12, by subregion (north to south).  </w:t>
      </w:r>
      <w:r w:rsidR="00F80D9D">
        <w:t>Percent occurrence</w:t>
      </w:r>
      <w:r w:rsidRPr="000A13FA">
        <w:t xml:space="preserve"> </w:t>
      </w:r>
      <w:r w:rsidRPr="00043C3F">
        <w:t xml:space="preserve">is the </w:t>
      </w:r>
      <w:r w:rsidR="00043C3F" w:rsidRPr="00043C3F">
        <w:t>percent</w:t>
      </w:r>
      <w:r w:rsidR="00043C3F">
        <w:t xml:space="preserve"> </w:t>
      </w:r>
      <w:r w:rsidR="00AF7910">
        <w:t>of survey points</w:t>
      </w:r>
      <w:r w:rsidR="00FE0CCA">
        <w:t xml:space="preserve"> where one or more individuals of a given species</w:t>
      </w:r>
      <w:r w:rsidRPr="000A13FA">
        <w:t xml:space="preserve"> was</w:t>
      </w:r>
      <w:r w:rsidR="00DE390D">
        <w:t xml:space="preserve"> detected at 0-50 m during the </w:t>
      </w:r>
      <w:r w:rsidR="008617E7">
        <w:t>5-minute</w:t>
      </w:r>
      <w:r w:rsidRPr="000A13FA">
        <w:t xml:space="preserve"> passive point count across all survey visits.</w:t>
      </w:r>
    </w:p>
    <w:tbl>
      <w:tblPr>
        <w:tblStyle w:val="TableGrid"/>
        <w:tblW w:w="1233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gridCol w:w="1080"/>
        <w:gridCol w:w="1260"/>
        <w:gridCol w:w="1440"/>
        <w:gridCol w:w="1170"/>
        <w:gridCol w:w="1260"/>
        <w:gridCol w:w="1260"/>
        <w:gridCol w:w="1170"/>
        <w:gridCol w:w="1710"/>
      </w:tblGrid>
      <w:tr w:rsidR="00EB1FD5" w:rsidRPr="004F41F4" w14:paraId="77CCCF01" w14:textId="77777777" w:rsidTr="003E5201">
        <w:trPr>
          <w:trHeight w:hRule="exact" w:val="288"/>
        </w:trPr>
        <w:tc>
          <w:tcPr>
            <w:tcW w:w="1980" w:type="dxa"/>
            <w:tcBorders>
              <w:top w:val="nil"/>
              <w:bottom w:val="nil"/>
            </w:tcBorders>
            <w:noWrap/>
            <w:vAlign w:val="center"/>
          </w:tcPr>
          <w:p w14:paraId="2058FF2F" w14:textId="12D082E9" w:rsidR="00EB1FD5" w:rsidRPr="004F41F4" w:rsidRDefault="00EB1FD5" w:rsidP="00F818D1">
            <w:pPr>
              <w:ind w:left="-18" w:right="-112"/>
              <w:rPr>
                <w:sz w:val="22"/>
                <w:szCs w:val="22"/>
              </w:rPr>
            </w:pPr>
          </w:p>
        </w:tc>
        <w:tc>
          <w:tcPr>
            <w:tcW w:w="10350" w:type="dxa"/>
            <w:gridSpan w:val="8"/>
            <w:tcBorders>
              <w:top w:val="single" w:sz="8" w:space="0" w:color="auto"/>
              <w:bottom w:val="single" w:sz="8" w:space="0" w:color="auto"/>
            </w:tcBorders>
            <w:noWrap/>
            <w:vAlign w:val="center"/>
          </w:tcPr>
          <w:p w14:paraId="3BEFC106" w14:textId="77777777" w:rsidR="00EB1FD5" w:rsidRPr="004F41F4" w:rsidRDefault="00EB1FD5" w:rsidP="00FE681E">
            <w:pPr>
              <w:jc w:val="center"/>
              <w:rPr>
                <w:sz w:val="22"/>
                <w:szCs w:val="22"/>
              </w:rPr>
            </w:pPr>
            <w:r w:rsidRPr="004F41F4">
              <w:rPr>
                <w:sz w:val="22"/>
                <w:szCs w:val="22"/>
              </w:rPr>
              <w:t>Subregion</w:t>
            </w:r>
          </w:p>
        </w:tc>
      </w:tr>
      <w:tr w:rsidR="00EB1FD5" w:rsidRPr="004F41F4" w14:paraId="546231DF" w14:textId="77777777" w:rsidTr="003E5201">
        <w:trPr>
          <w:trHeight w:val="300"/>
        </w:trPr>
        <w:tc>
          <w:tcPr>
            <w:tcW w:w="1980" w:type="dxa"/>
            <w:tcBorders>
              <w:top w:val="nil"/>
              <w:bottom w:val="single" w:sz="4" w:space="0" w:color="auto"/>
            </w:tcBorders>
            <w:noWrap/>
            <w:vAlign w:val="center"/>
            <w:hideMark/>
          </w:tcPr>
          <w:p w14:paraId="072E52AD" w14:textId="643AD678" w:rsidR="00EB1FD5" w:rsidRPr="004F41F4" w:rsidRDefault="00F818D1" w:rsidP="00F818D1">
            <w:pPr>
              <w:ind w:left="-18" w:right="-112"/>
              <w:rPr>
                <w:b/>
                <w:sz w:val="22"/>
                <w:szCs w:val="22"/>
              </w:rPr>
            </w:pPr>
            <w:r w:rsidRPr="004F41F4">
              <w:rPr>
                <w:sz w:val="22"/>
                <w:szCs w:val="22"/>
              </w:rPr>
              <w:t>Species</w:t>
            </w:r>
          </w:p>
        </w:tc>
        <w:tc>
          <w:tcPr>
            <w:tcW w:w="1080" w:type="dxa"/>
            <w:tcBorders>
              <w:top w:val="single" w:sz="8" w:space="0" w:color="auto"/>
              <w:bottom w:val="single" w:sz="4" w:space="0" w:color="auto"/>
            </w:tcBorders>
            <w:noWrap/>
            <w:vAlign w:val="center"/>
            <w:hideMark/>
          </w:tcPr>
          <w:p w14:paraId="383CBEA7" w14:textId="77777777" w:rsidR="00EB1FD5" w:rsidRPr="004F41F4" w:rsidRDefault="00EB1FD5" w:rsidP="00023433">
            <w:pPr>
              <w:jc w:val="center"/>
              <w:rPr>
                <w:sz w:val="22"/>
                <w:szCs w:val="22"/>
              </w:rPr>
            </w:pPr>
            <w:r w:rsidRPr="004F41F4">
              <w:rPr>
                <w:sz w:val="22"/>
                <w:szCs w:val="22"/>
              </w:rPr>
              <w:t>1</w:t>
            </w:r>
          </w:p>
          <w:p w14:paraId="0D6ADAAC" w14:textId="77777777" w:rsidR="00EB1FD5" w:rsidRPr="004F41F4" w:rsidRDefault="00EB1FD5" w:rsidP="00023433">
            <w:pPr>
              <w:jc w:val="center"/>
              <w:rPr>
                <w:sz w:val="22"/>
                <w:szCs w:val="22"/>
              </w:rPr>
            </w:pPr>
            <w:r w:rsidRPr="004F41F4">
              <w:rPr>
                <w:sz w:val="22"/>
                <w:szCs w:val="22"/>
              </w:rPr>
              <w:t>Coastal Maine</w:t>
            </w:r>
          </w:p>
        </w:tc>
        <w:tc>
          <w:tcPr>
            <w:tcW w:w="1260" w:type="dxa"/>
            <w:tcBorders>
              <w:top w:val="single" w:sz="8" w:space="0" w:color="auto"/>
              <w:bottom w:val="single" w:sz="4" w:space="0" w:color="auto"/>
            </w:tcBorders>
            <w:noWrap/>
            <w:vAlign w:val="center"/>
            <w:hideMark/>
          </w:tcPr>
          <w:p w14:paraId="5753AF55" w14:textId="77777777" w:rsidR="00EB1FD5" w:rsidRPr="004F41F4" w:rsidRDefault="00EB1FD5" w:rsidP="00023433">
            <w:pPr>
              <w:jc w:val="center"/>
              <w:rPr>
                <w:sz w:val="22"/>
                <w:szCs w:val="22"/>
              </w:rPr>
            </w:pPr>
            <w:r w:rsidRPr="004F41F4">
              <w:rPr>
                <w:sz w:val="22"/>
                <w:szCs w:val="22"/>
              </w:rPr>
              <w:t>2</w:t>
            </w:r>
          </w:p>
          <w:p w14:paraId="407A2838" w14:textId="4894D215" w:rsidR="00EB1FD5" w:rsidRPr="004F41F4" w:rsidRDefault="00EB1FD5" w:rsidP="00023433">
            <w:pPr>
              <w:jc w:val="center"/>
              <w:rPr>
                <w:sz w:val="22"/>
                <w:szCs w:val="22"/>
              </w:rPr>
            </w:pPr>
            <w:r w:rsidRPr="004F41F4">
              <w:rPr>
                <w:sz w:val="22"/>
                <w:szCs w:val="22"/>
              </w:rPr>
              <w:t>Cape Cod - Casco Bay</w:t>
            </w:r>
          </w:p>
        </w:tc>
        <w:tc>
          <w:tcPr>
            <w:tcW w:w="1440" w:type="dxa"/>
            <w:tcBorders>
              <w:top w:val="single" w:sz="8" w:space="0" w:color="auto"/>
              <w:bottom w:val="single" w:sz="4" w:space="0" w:color="auto"/>
            </w:tcBorders>
            <w:noWrap/>
            <w:vAlign w:val="center"/>
            <w:hideMark/>
          </w:tcPr>
          <w:p w14:paraId="2965CC1B" w14:textId="77777777" w:rsidR="00EB1FD5" w:rsidRPr="004F41F4" w:rsidRDefault="00EB1FD5" w:rsidP="00023433">
            <w:pPr>
              <w:jc w:val="center"/>
              <w:rPr>
                <w:sz w:val="22"/>
                <w:szCs w:val="22"/>
              </w:rPr>
            </w:pPr>
            <w:r w:rsidRPr="004F41F4">
              <w:rPr>
                <w:sz w:val="22"/>
                <w:szCs w:val="22"/>
              </w:rPr>
              <w:t>3</w:t>
            </w:r>
          </w:p>
          <w:p w14:paraId="4153E088" w14:textId="77777777" w:rsidR="00EB1FD5" w:rsidRPr="004F41F4" w:rsidRDefault="00EB1FD5" w:rsidP="00023433">
            <w:pPr>
              <w:jc w:val="center"/>
              <w:rPr>
                <w:sz w:val="22"/>
                <w:szCs w:val="22"/>
              </w:rPr>
            </w:pPr>
            <w:r w:rsidRPr="004F41F4">
              <w:rPr>
                <w:sz w:val="22"/>
                <w:szCs w:val="22"/>
              </w:rPr>
              <w:t>Southern New England</w:t>
            </w:r>
          </w:p>
        </w:tc>
        <w:tc>
          <w:tcPr>
            <w:tcW w:w="1170" w:type="dxa"/>
            <w:tcBorders>
              <w:top w:val="single" w:sz="8" w:space="0" w:color="auto"/>
              <w:bottom w:val="single" w:sz="4" w:space="0" w:color="auto"/>
            </w:tcBorders>
            <w:noWrap/>
            <w:vAlign w:val="center"/>
            <w:hideMark/>
          </w:tcPr>
          <w:p w14:paraId="49D98823" w14:textId="77777777" w:rsidR="00EB1FD5" w:rsidRPr="004F41F4" w:rsidRDefault="00EB1FD5" w:rsidP="00023433">
            <w:pPr>
              <w:jc w:val="center"/>
              <w:rPr>
                <w:sz w:val="22"/>
                <w:szCs w:val="22"/>
              </w:rPr>
            </w:pPr>
            <w:r w:rsidRPr="004F41F4">
              <w:rPr>
                <w:sz w:val="22"/>
                <w:szCs w:val="22"/>
              </w:rPr>
              <w:t>4</w:t>
            </w:r>
          </w:p>
          <w:p w14:paraId="3948928A" w14:textId="77777777" w:rsidR="00EB1FD5" w:rsidRPr="004F41F4" w:rsidRDefault="00EB1FD5" w:rsidP="00023433">
            <w:pPr>
              <w:jc w:val="center"/>
              <w:rPr>
                <w:sz w:val="22"/>
                <w:szCs w:val="22"/>
              </w:rPr>
            </w:pPr>
            <w:r w:rsidRPr="004F41F4">
              <w:rPr>
                <w:sz w:val="22"/>
                <w:szCs w:val="22"/>
              </w:rPr>
              <w:t>Long Island</w:t>
            </w:r>
          </w:p>
        </w:tc>
        <w:tc>
          <w:tcPr>
            <w:tcW w:w="1260" w:type="dxa"/>
            <w:tcBorders>
              <w:top w:val="single" w:sz="8" w:space="0" w:color="auto"/>
              <w:bottom w:val="single" w:sz="4" w:space="0" w:color="auto"/>
            </w:tcBorders>
            <w:noWrap/>
            <w:vAlign w:val="center"/>
            <w:hideMark/>
          </w:tcPr>
          <w:p w14:paraId="302A7A39" w14:textId="77777777" w:rsidR="00EB1FD5" w:rsidRPr="004F41F4" w:rsidRDefault="00EB1FD5" w:rsidP="00023433">
            <w:pPr>
              <w:jc w:val="center"/>
              <w:rPr>
                <w:sz w:val="22"/>
                <w:szCs w:val="22"/>
              </w:rPr>
            </w:pPr>
            <w:r w:rsidRPr="004F41F4">
              <w:rPr>
                <w:sz w:val="22"/>
                <w:szCs w:val="22"/>
              </w:rPr>
              <w:t>5</w:t>
            </w:r>
          </w:p>
          <w:p w14:paraId="689F981F" w14:textId="77777777" w:rsidR="00EB1FD5" w:rsidRPr="004F41F4" w:rsidRDefault="00EB1FD5" w:rsidP="00023433">
            <w:pPr>
              <w:jc w:val="center"/>
              <w:rPr>
                <w:sz w:val="22"/>
                <w:szCs w:val="22"/>
              </w:rPr>
            </w:pPr>
            <w:r w:rsidRPr="004F41F4">
              <w:rPr>
                <w:sz w:val="22"/>
                <w:szCs w:val="22"/>
              </w:rPr>
              <w:t>Coastal New Jersey</w:t>
            </w:r>
          </w:p>
        </w:tc>
        <w:tc>
          <w:tcPr>
            <w:tcW w:w="1260" w:type="dxa"/>
            <w:tcBorders>
              <w:top w:val="single" w:sz="8" w:space="0" w:color="auto"/>
              <w:bottom w:val="single" w:sz="4" w:space="0" w:color="auto"/>
            </w:tcBorders>
            <w:noWrap/>
            <w:vAlign w:val="center"/>
            <w:hideMark/>
          </w:tcPr>
          <w:p w14:paraId="4D9BDF09" w14:textId="77777777" w:rsidR="00EB1FD5" w:rsidRPr="004F41F4" w:rsidRDefault="00EB1FD5" w:rsidP="00023433">
            <w:pPr>
              <w:jc w:val="center"/>
              <w:rPr>
                <w:sz w:val="22"/>
                <w:szCs w:val="22"/>
              </w:rPr>
            </w:pPr>
            <w:r w:rsidRPr="004F41F4">
              <w:rPr>
                <w:sz w:val="22"/>
                <w:szCs w:val="22"/>
              </w:rPr>
              <w:t>6</w:t>
            </w:r>
          </w:p>
          <w:p w14:paraId="6FC84D2F" w14:textId="77777777" w:rsidR="00EB1FD5" w:rsidRPr="004F41F4" w:rsidRDefault="00EB1FD5" w:rsidP="00023433">
            <w:pPr>
              <w:jc w:val="center"/>
              <w:rPr>
                <w:sz w:val="22"/>
                <w:szCs w:val="22"/>
              </w:rPr>
            </w:pPr>
            <w:r w:rsidRPr="004F41F4">
              <w:rPr>
                <w:sz w:val="22"/>
                <w:szCs w:val="22"/>
              </w:rPr>
              <w:t>Delaware Bay</w:t>
            </w:r>
          </w:p>
        </w:tc>
        <w:tc>
          <w:tcPr>
            <w:tcW w:w="1170" w:type="dxa"/>
            <w:tcBorders>
              <w:top w:val="single" w:sz="8" w:space="0" w:color="auto"/>
              <w:bottom w:val="single" w:sz="4" w:space="0" w:color="auto"/>
            </w:tcBorders>
            <w:noWrap/>
            <w:vAlign w:val="center"/>
            <w:hideMark/>
          </w:tcPr>
          <w:p w14:paraId="7245FA02" w14:textId="77777777" w:rsidR="00EB1FD5" w:rsidRPr="004F41F4" w:rsidRDefault="00EB1FD5" w:rsidP="00023433">
            <w:pPr>
              <w:jc w:val="center"/>
              <w:rPr>
                <w:sz w:val="22"/>
                <w:szCs w:val="22"/>
              </w:rPr>
            </w:pPr>
            <w:r w:rsidRPr="004F41F4">
              <w:rPr>
                <w:sz w:val="22"/>
                <w:szCs w:val="22"/>
              </w:rPr>
              <w:t>7</w:t>
            </w:r>
          </w:p>
          <w:p w14:paraId="01951B56" w14:textId="77777777" w:rsidR="00EB1FD5" w:rsidRPr="004F41F4" w:rsidRDefault="00EB1FD5" w:rsidP="00023433">
            <w:pPr>
              <w:jc w:val="center"/>
              <w:rPr>
                <w:sz w:val="22"/>
                <w:szCs w:val="22"/>
              </w:rPr>
            </w:pPr>
            <w:r w:rsidRPr="004F41F4">
              <w:rPr>
                <w:sz w:val="22"/>
                <w:szCs w:val="22"/>
              </w:rPr>
              <w:t>Coastal Delmarva</w:t>
            </w:r>
          </w:p>
        </w:tc>
        <w:tc>
          <w:tcPr>
            <w:tcW w:w="1710" w:type="dxa"/>
            <w:tcBorders>
              <w:top w:val="single" w:sz="8" w:space="0" w:color="auto"/>
              <w:bottom w:val="single" w:sz="4" w:space="0" w:color="auto"/>
            </w:tcBorders>
            <w:noWrap/>
            <w:vAlign w:val="center"/>
            <w:hideMark/>
          </w:tcPr>
          <w:p w14:paraId="5046686A" w14:textId="77777777" w:rsidR="00EB1FD5" w:rsidRPr="004F41F4" w:rsidRDefault="00EB1FD5" w:rsidP="00023433">
            <w:pPr>
              <w:jc w:val="center"/>
              <w:rPr>
                <w:sz w:val="22"/>
                <w:szCs w:val="22"/>
              </w:rPr>
            </w:pPr>
            <w:r w:rsidRPr="004F41F4">
              <w:rPr>
                <w:sz w:val="22"/>
                <w:szCs w:val="22"/>
              </w:rPr>
              <w:t>8</w:t>
            </w:r>
          </w:p>
          <w:p w14:paraId="382090DD" w14:textId="0E79DC9D" w:rsidR="00EB1FD5" w:rsidRPr="004F41F4" w:rsidRDefault="003E5201" w:rsidP="00023433">
            <w:pPr>
              <w:jc w:val="center"/>
              <w:rPr>
                <w:sz w:val="22"/>
                <w:szCs w:val="22"/>
              </w:rPr>
            </w:pPr>
            <w:r>
              <w:rPr>
                <w:sz w:val="22"/>
                <w:szCs w:val="22"/>
              </w:rPr>
              <w:t>Eastern Chesapeake</w:t>
            </w:r>
            <w:r w:rsidR="00EB1FD5" w:rsidRPr="004F41F4">
              <w:rPr>
                <w:sz w:val="22"/>
                <w:szCs w:val="22"/>
              </w:rPr>
              <w:t xml:space="preserve"> Bay</w:t>
            </w:r>
          </w:p>
        </w:tc>
      </w:tr>
      <w:tr w:rsidR="00FC3C12" w:rsidRPr="004F41F4" w14:paraId="0BF32BAF" w14:textId="77777777" w:rsidTr="003E5201">
        <w:trPr>
          <w:trHeight w:val="432"/>
        </w:trPr>
        <w:tc>
          <w:tcPr>
            <w:tcW w:w="1980" w:type="dxa"/>
            <w:tcBorders>
              <w:top w:val="nil"/>
              <w:bottom w:val="nil"/>
            </w:tcBorders>
            <w:noWrap/>
            <w:vAlign w:val="center"/>
            <w:hideMark/>
          </w:tcPr>
          <w:p w14:paraId="589D4F4A" w14:textId="77777777" w:rsidR="00FC3C12" w:rsidRPr="004F41F4" w:rsidRDefault="00FC3C12" w:rsidP="00FE681E">
            <w:pPr>
              <w:rPr>
                <w:sz w:val="22"/>
                <w:szCs w:val="22"/>
              </w:rPr>
            </w:pPr>
            <w:r w:rsidRPr="004F41F4">
              <w:rPr>
                <w:sz w:val="22"/>
                <w:szCs w:val="22"/>
              </w:rPr>
              <w:t>Clapper Rail</w:t>
            </w:r>
          </w:p>
        </w:tc>
        <w:tc>
          <w:tcPr>
            <w:tcW w:w="1080" w:type="dxa"/>
            <w:tcBorders>
              <w:top w:val="nil"/>
              <w:bottom w:val="nil"/>
            </w:tcBorders>
            <w:noWrap/>
            <w:vAlign w:val="center"/>
            <w:hideMark/>
          </w:tcPr>
          <w:p w14:paraId="2892DEE8" w14:textId="31004E9B" w:rsidR="00FC3C12" w:rsidRPr="004F41F4" w:rsidRDefault="00FC3C12" w:rsidP="00C3006E">
            <w:pPr>
              <w:jc w:val="center"/>
              <w:rPr>
                <w:sz w:val="22"/>
                <w:szCs w:val="22"/>
              </w:rPr>
            </w:pPr>
            <w:r w:rsidRPr="004F41F4">
              <w:rPr>
                <w:sz w:val="22"/>
                <w:szCs w:val="22"/>
              </w:rPr>
              <w:t>NA</w:t>
            </w:r>
          </w:p>
        </w:tc>
        <w:tc>
          <w:tcPr>
            <w:tcW w:w="1260" w:type="dxa"/>
            <w:tcBorders>
              <w:top w:val="nil"/>
              <w:bottom w:val="nil"/>
            </w:tcBorders>
            <w:noWrap/>
            <w:vAlign w:val="center"/>
            <w:hideMark/>
          </w:tcPr>
          <w:p w14:paraId="257E319D" w14:textId="362FCE88" w:rsidR="00FC3C12" w:rsidRPr="004F41F4" w:rsidRDefault="00FC3C12" w:rsidP="00C3006E">
            <w:pPr>
              <w:jc w:val="center"/>
              <w:rPr>
                <w:sz w:val="22"/>
                <w:szCs w:val="22"/>
              </w:rPr>
            </w:pPr>
            <w:r w:rsidRPr="004F41F4">
              <w:rPr>
                <w:sz w:val="22"/>
                <w:szCs w:val="22"/>
              </w:rPr>
              <w:t>NA</w:t>
            </w:r>
          </w:p>
        </w:tc>
        <w:tc>
          <w:tcPr>
            <w:tcW w:w="1440" w:type="dxa"/>
            <w:tcBorders>
              <w:top w:val="nil"/>
              <w:bottom w:val="nil"/>
            </w:tcBorders>
            <w:noWrap/>
            <w:vAlign w:val="center"/>
            <w:hideMark/>
          </w:tcPr>
          <w:p w14:paraId="75422AE0" w14:textId="0E83C72B" w:rsidR="00FC3C12" w:rsidRPr="004F41F4" w:rsidRDefault="00FC3C12" w:rsidP="00C3006E">
            <w:pPr>
              <w:jc w:val="center"/>
              <w:rPr>
                <w:sz w:val="22"/>
                <w:szCs w:val="22"/>
              </w:rPr>
            </w:pPr>
            <w:r w:rsidRPr="004F41F4">
              <w:rPr>
                <w:color w:val="000000"/>
                <w:sz w:val="22"/>
                <w:szCs w:val="22"/>
              </w:rPr>
              <w:t>2</w:t>
            </w:r>
            <w:r w:rsidR="0071755C">
              <w:rPr>
                <w:color w:val="000000"/>
                <w:sz w:val="22"/>
                <w:szCs w:val="22"/>
              </w:rPr>
              <w:t xml:space="preserve"> (</w:t>
            </w:r>
            <w:r w:rsidR="001D4C5B" w:rsidRPr="004F41F4">
              <w:rPr>
                <w:color w:val="000000"/>
                <w:sz w:val="22"/>
                <w:szCs w:val="22"/>
              </w:rPr>
              <w:t>1)</w:t>
            </w:r>
          </w:p>
        </w:tc>
        <w:tc>
          <w:tcPr>
            <w:tcW w:w="1170" w:type="dxa"/>
            <w:tcBorders>
              <w:top w:val="nil"/>
              <w:bottom w:val="nil"/>
            </w:tcBorders>
            <w:noWrap/>
            <w:vAlign w:val="center"/>
            <w:hideMark/>
          </w:tcPr>
          <w:p w14:paraId="0673C139" w14:textId="70C5433F" w:rsidR="00FC3C12" w:rsidRPr="004F41F4" w:rsidRDefault="00FC3C12" w:rsidP="00C3006E">
            <w:pPr>
              <w:jc w:val="center"/>
              <w:rPr>
                <w:sz w:val="22"/>
                <w:szCs w:val="22"/>
              </w:rPr>
            </w:pPr>
            <w:r w:rsidRPr="004F41F4">
              <w:rPr>
                <w:color w:val="000000"/>
                <w:sz w:val="22"/>
                <w:szCs w:val="22"/>
              </w:rPr>
              <w:t>11</w:t>
            </w:r>
            <w:r w:rsidR="0071755C">
              <w:rPr>
                <w:color w:val="000000"/>
                <w:sz w:val="22"/>
                <w:szCs w:val="22"/>
              </w:rPr>
              <w:t xml:space="preserve"> (</w:t>
            </w:r>
            <w:r w:rsidR="001D4C5B" w:rsidRPr="004F41F4">
              <w:rPr>
                <w:color w:val="000000"/>
                <w:sz w:val="22"/>
                <w:szCs w:val="22"/>
              </w:rPr>
              <w:t>3)</w:t>
            </w:r>
          </w:p>
        </w:tc>
        <w:tc>
          <w:tcPr>
            <w:tcW w:w="1260" w:type="dxa"/>
            <w:tcBorders>
              <w:top w:val="nil"/>
              <w:bottom w:val="nil"/>
            </w:tcBorders>
            <w:noWrap/>
            <w:vAlign w:val="center"/>
            <w:hideMark/>
          </w:tcPr>
          <w:p w14:paraId="21C86646" w14:textId="37A87AD5" w:rsidR="00FC3C12" w:rsidRPr="004F41F4" w:rsidRDefault="00FC3C12" w:rsidP="00C3006E">
            <w:pPr>
              <w:jc w:val="center"/>
              <w:rPr>
                <w:sz w:val="22"/>
                <w:szCs w:val="22"/>
              </w:rPr>
            </w:pPr>
            <w:r w:rsidRPr="004F41F4">
              <w:rPr>
                <w:color w:val="000000"/>
                <w:sz w:val="22"/>
                <w:szCs w:val="22"/>
              </w:rPr>
              <w:t>22</w:t>
            </w:r>
            <w:r w:rsidR="0071755C">
              <w:rPr>
                <w:color w:val="000000"/>
                <w:sz w:val="22"/>
                <w:szCs w:val="22"/>
              </w:rPr>
              <w:t xml:space="preserve"> (</w:t>
            </w:r>
            <w:r w:rsidR="001D4C5B" w:rsidRPr="004F41F4">
              <w:rPr>
                <w:color w:val="000000"/>
                <w:sz w:val="22"/>
                <w:szCs w:val="22"/>
              </w:rPr>
              <w:t>7)</w:t>
            </w:r>
          </w:p>
        </w:tc>
        <w:tc>
          <w:tcPr>
            <w:tcW w:w="1260" w:type="dxa"/>
            <w:tcBorders>
              <w:top w:val="nil"/>
              <w:bottom w:val="nil"/>
            </w:tcBorders>
            <w:noWrap/>
            <w:vAlign w:val="center"/>
            <w:hideMark/>
          </w:tcPr>
          <w:p w14:paraId="2008589C" w14:textId="3DC5E7F9" w:rsidR="00FC3C12" w:rsidRPr="004F41F4" w:rsidRDefault="00FC3C12" w:rsidP="00C3006E">
            <w:pPr>
              <w:jc w:val="center"/>
              <w:rPr>
                <w:sz w:val="22"/>
                <w:szCs w:val="22"/>
              </w:rPr>
            </w:pPr>
            <w:r w:rsidRPr="004F41F4">
              <w:rPr>
                <w:color w:val="000000"/>
                <w:sz w:val="22"/>
                <w:szCs w:val="22"/>
              </w:rPr>
              <w:t>25</w:t>
            </w:r>
            <w:r w:rsidR="0071755C">
              <w:rPr>
                <w:color w:val="000000"/>
                <w:sz w:val="22"/>
                <w:szCs w:val="22"/>
              </w:rPr>
              <w:t xml:space="preserve"> (</w:t>
            </w:r>
            <w:r w:rsidR="001D4C5B" w:rsidRPr="004F41F4">
              <w:rPr>
                <w:color w:val="000000"/>
                <w:sz w:val="22"/>
                <w:szCs w:val="22"/>
              </w:rPr>
              <w:t>12)</w:t>
            </w:r>
          </w:p>
        </w:tc>
        <w:tc>
          <w:tcPr>
            <w:tcW w:w="1170" w:type="dxa"/>
            <w:tcBorders>
              <w:top w:val="nil"/>
              <w:bottom w:val="nil"/>
            </w:tcBorders>
            <w:noWrap/>
            <w:vAlign w:val="center"/>
            <w:hideMark/>
          </w:tcPr>
          <w:p w14:paraId="7B3C0F97" w14:textId="3C0A6530" w:rsidR="00FC3C12" w:rsidRPr="004F41F4" w:rsidRDefault="00FC3C12" w:rsidP="00C3006E">
            <w:pPr>
              <w:jc w:val="center"/>
              <w:rPr>
                <w:sz w:val="22"/>
                <w:szCs w:val="22"/>
              </w:rPr>
            </w:pPr>
            <w:r w:rsidRPr="004F41F4">
              <w:rPr>
                <w:color w:val="000000"/>
                <w:sz w:val="22"/>
                <w:szCs w:val="22"/>
              </w:rPr>
              <w:t>49</w:t>
            </w:r>
            <w:r w:rsidR="0071755C">
              <w:rPr>
                <w:color w:val="000000"/>
                <w:sz w:val="22"/>
                <w:szCs w:val="22"/>
              </w:rPr>
              <w:t xml:space="preserve"> (</w:t>
            </w:r>
            <w:r w:rsidR="001D4C5B" w:rsidRPr="004F41F4">
              <w:rPr>
                <w:color w:val="000000"/>
                <w:sz w:val="22"/>
                <w:szCs w:val="22"/>
              </w:rPr>
              <w:t>5)</w:t>
            </w:r>
          </w:p>
        </w:tc>
        <w:tc>
          <w:tcPr>
            <w:tcW w:w="1710" w:type="dxa"/>
            <w:tcBorders>
              <w:top w:val="nil"/>
              <w:bottom w:val="nil"/>
            </w:tcBorders>
            <w:noWrap/>
            <w:vAlign w:val="center"/>
            <w:hideMark/>
          </w:tcPr>
          <w:p w14:paraId="4A2F1987" w14:textId="7532905D" w:rsidR="00FC3C12" w:rsidRPr="004F41F4" w:rsidRDefault="00FC3C12" w:rsidP="00C3006E">
            <w:pPr>
              <w:jc w:val="center"/>
              <w:rPr>
                <w:sz w:val="22"/>
                <w:szCs w:val="22"/>
              </w:rPr>
            </w:pPr>
            <w:r w:rsidRPr="004F41F4">
              <w:rPr>
                <w:color w:val="000000"/>
                <w:sz w:val="22"/>
                <w:szCs w:val="22"/>
              </w:rPr>
              <w:t>22</w:t>
            </w:r>
            <w:r w:rsidR="0071755C">
              <w:rPr>
                <w:color w:val="000000"/>
                <w:sz w:val="22"/>
                <w:szCs w:val="22"/>
              </w:rPr>
              <w:t xml:space="preserve"> (</w:t>
            </w:r>
            <w:r w:rsidR="001D4C5B" w:rsidRPr="004F41F4">
              <w:rPr>
                <w:color w:val="000000"/>
                <w:sz w:val="22"/>
                <w:szCs w:val="22"/>
              </w:rPr>
              <w:t>3)</w:t>
            </w:r>
          </w:p>
        </w:tc>
      </w:tr>
      <w:tr w:rsidR="004F41F4" w:rsidRPr="004F41F4" w14:paraId="026B8EE2" w14:textId="77777777" w:rsidTr="003E5201">
        <w:trPr>
          <w:trHeight w:val="432"/>
        </w:trPr>
        <w:tc>
          <w:tcPr>
            <w:tcW w:w="1980" w:type="dxa"/>
            <w:tcBorders>
              <w:top w:val="nil"/>
              <w:bottom w:val="nil"/>
            </w:tcBorders>
            <w:noWrap/>
            <w:vAlign w:val="center"/>
            <w:hideMark/>
          </w:tcPr>
          <w:p w14:paraId="4044D956" w14:textId="77777777" w:rsidR="004F41F4" w:rsidRPr="004F41F4" w:rsidRDefault="004F41F4" w:rsidP="00FE681E">
            <w:pPr>
              <w:rPr>
                <w:sz w:val="22"/>
                <w:szCs w:val="22"/>
              </w:rPr>
            </w:pPr>
            <w:r w:rsidRPr="004F41F4">
              <w:rPr>
                <w:sz w:val="22"/>
                <w:szCs w:val="22"/>
              </w:rPr>
              <w:t>Willet</w:t>
            </w:r>
          </w:p>
        </w:tc>
        <w:tc>
          <w:tcPr>
            <w:tcW w:w="1080" w:type="dxa"/>
            <w:tcBorders>
              <w:top w:val="nil"/>
              <w:bottom w:val="nil"/>
            </w:tcBorders>
            <w:noWrap/>
            <w:vAlign w:val="center"/>
            <w:hideMark/>
          </w:tcPr>
          <w:p w14:paraId="74B2B8B5" w14:textId="6801E4E6" w:rsidR="004F41F4" w:rsidRPr="004F41F4" w:rsidRDefault="004F41F4" w:rsidP="00C3006E">
            <w:pPr>
              <w:jc w:val="center"/>
              <w:rPr>
                <w:sz w:val="22"/>
                <w:szCs w:val="22"/>
              </w:rPr>
            </w:pPr>
            <w:r w:rsidRPr="004F41F4">
              <w:rPr>
                <w:color w:val="000000"/>
                <w:sz w:val="22"/>
                <w:szCs w:val="22"/>
              </w:rPr>
              <w:t>3</w:t>
            </w:r>
            <w:r w:rsidR="0071755C">
              <w:rPr>
                <w:color w:val="000000"/>
                <w:sz w:val="22"/>
                <w:szCs w:val="22"/>
              </w:rPr>
              <w:t xml:space="preserve"> (</w:t>
            </w:r>
            <w:r w:rsidR="0071755C" w:rsidRPr="004F41F4">
              <w:rPr>
                <w:color w:val="000000"/>
                <w:sz w:val="22"/>
                <w:szCs w:val="22"/>
              </w:rPr>
              <w:t>2</w:t>
            </w:r>
            <w:r w:rsidR="0071755C">
              <w:rPr>
                <w:color w:val="000000"/>
                <w:sz w:val="22"/>
                <w:szCs w:val="22"/>
              </w:rPr>
              <w:t>)</w:t>
            </w:r>
          </w:p>
        </w:tc>
        <w:tc>
          <w:tcPr>
            <w:tcW w:w="1260" w:type="dxa"/>
            <w:tcBorders>
              <w:top w:val="nil"/>
              <w:bottom w:val="nil"/>
            </w:tcBorders>
            <w:noWrap/>
            <w:vAlign w:val="center"/>
            <w:hideMark/>
          </w:tcPr>
          <w:p w14:paraId="0764E228" w14:textId="012F633A" w:rsidR="004F41F4" w:rsidRPr="004F41F4" w:rsidRDefault="004F41F4" w:rsidP="00C3006E">
            <w:pPr>
              <w:jc w:val="center"/>
              <w:rPr>
                <w:sz w:val="22"/>
                <w:szCs w:val="22"/>
              </w:rPr>
            </w:pPr>
            <w:r w:rsidRPr="004F41F4">
              <w:rPr>
                <w:color w:val="000000"/>
                <w:sz w:val="22"/>
                <w:szCs w:val="22"/>
              </w:rPr>
              <w:t>17</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440" w:type="dxa"/>
            <w:tcBorders>
              <w:top w:val="nil"/>
              <w:bottom w:val="nil"/>
            </w:tcBorders>
            <w:noWrap/>
            <w:vAlign w:val="center"/>
            <w:hideMark/>
          </w:tcPr>
          <w:p w14:paraId="4444C94F" w14:textId="11F6684F" w:rsidR="004F41F4" w:rsidRPr="004F41F4" w:rsidRDefault="004F41F4" w:rsidP="00C3006E">
            <w:pPr>
              <w:jc w:val="center"/>
              <w:rPr>
                <w:sz w:val="22"/>
                <w:szCs w:val="22"/>
              </w:rPr>
            </w:pPr>
            <w:r w:rsidRPr="004F41F4">
              <w:rPr>
                <w:color w:val="000000"/>
                <w:sz w:val="22"/>
                <w:szCs w:val="22"/>
              </w:rPr>
              <w:t>20</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170" w:type="dxa"/>
            <w:tcBorders>
              <w:top w:val="nil"/>
              <w:bottom w:val="nil"/>
            </w:tcBorders>
            <w:noWrap/>
            <w:vAlign w:val="center"/>
            <w:hideMark/>
          </w:tcPr>
          <w:p w14:paraId="1DEBBF0E" w14:textId="5B17175A" w:rsidR="004F41F4" w:rsidRPr="004F41F4" w:rsidRDefault="004F41F4" w:rsidP="00C3006E">
            <w:pPr>
              <w:jc w:val="center"/>
              <w:rPr>
                <w:sz w:val="22"/>
                <w:szCs w:val="22"/>
              </w:rPr>
            </w:pPr>
            <w:r w:rsidRPr="004F41F4">
              <w:rPr>
                <w:color w:val="000000"/>
                <w:sz w:val="22"/>
                <w:szCs w:val="22"/>
              </w:rPr>
              <w:t>34</w:t>
            </w:r>
            <w:r w:rsidR="0071755C">
              <w:rPr>
                <w:color w:val="000000"/>
                <w:sz w:val="22"/>
                <w:szCs w:val="22"/>
              </w:rPr>
              <w:t xml:space="preserve"> (</w:t>
            </w:r>
            <w:r w:rsidR="0071755C" w:rsidRPr="004F41F4">
              <w:rPr>
                <w:color w:val="000000"/>
                <w:sz w:val="22"/>
                <w:szCs w:val="22"/>
              </w:rPr>
              <w:t>4</w:t>
            </w:r>
            <w:r w:rsidR="0071755C">
              <w:rPr>
                <w:color w:val="000000"/>
                <w:sz w:val="22"/>
                <w:szCs w:val="22"/>
              </w:rPr>
              <w:t>)</w:t>
            </w:r>
          </w:p>
        </w:tc>
        <w:tc>
          <w:tcPr>
            <w:tcW w:w="1260" w:type="dxa"/>
            <w:tcBorders>
              <w:top w:val="nil"/>
              <w:bottom w:val="nil"/>
            </w:tcBorders>
            <w:noWrap/>
            <w:vAlign w:val="center"/>
            <w:hideMark/>
          </w:tcPr>
          <w:p w14:paraId="780D5061" w14:textId="48710ABC" w:rsidR="004F41F4" w:rsidRPr="004F41F4" w:rsidRDefault="004F41F4" w:rsidP="00C3006E">
            <w:pPr>
              <w:jc w:val="center"/>
              <w:rPr>
                <w:sz w:val="22"/>
                <w:szCs w:val="22"/>
              </w:rPr>
            </w:pPr>
            <w:r w:rsidRPr="004F41F4">
              <w:rPr>
                <w:color w:val="000000"/>
                <w:sz w:val="22"/>
                <w:szCs w:val="22"/>
              </w:rPr>
              <w:t>23</w:t>
            </w:r>
            <w:r w:rsidR="0071755C">
              <w:rPr>
                <w:color w:val="000000"/>
                <w:sz w:val="22"/>
                <w:szCs w:val="22"/>
              </w:rPr>
              <w:t xml:space="preserve"> (</w:t>
            </w:r>
            <w:r w:rsidR="0071755C" w:rsidRPr="004F41F4">
              <w:rPr>
                <w:color w:val="000000"/>
                <w:sz w:val="22"/>
                <w:szCs w:val="22"/>
              </w:rPr>
              <w:t>7</w:t>
            </w:r>
            <w:r w:rsidR="0071755C">
              <w:rPr>
                <w:color w:val="000000"/>
                <w:sz w:val="22"/>
                <w:szCs w:val="22"/>
              </w:rPr>
              <w:t>)</w:t>
            </w:r>
          </w:p>
        </w:tc>
        <w:tc>
          <w:tcPr>
            <w:tcW w:w="1260" w:type="dxa"/>
            <w:tcBorders>
              <w:top w:val="nil"/>
              <w:bottom w:val="nil"/>
            </w:tcBorders>
            <w:noWrap/>
            <w:vAlign w:val="center"/>
            <w:hideMark/>
          </w:tcPr>
          <w:p w14:paraId="31D18057" w14:textId="43B95F44" w:rsidR="004F41F4" w:rsidRPr="004F41F4" w:rsidRDefault="004F41F4" w:rsidP="00C3006E">
            <w:pPr>
              <w:jc w:val="center"/>
              <w:rPr>
                <w:sz w:val="22"/>
                <w:szCs w:val="22"/>
              </w:rPr>
            </w:pPr>
            <w:r w:rsidRPr="004F41F4">
              <w:rPr>
                <w:color w:val="000000"/>
                <w:sz w:val="22"/>
                <w:szCs w:val="22"/>
              </w:rPr>
              <w:t>23</w:t>
            </w:r>
            <w:r w:rsidR="0071755C">
              <w:rPr>
                <w:color w:val="000000"/>
                <w:sz w:val="22"/>
                <w:szCs w:val="22"/>
              </w:rPr>
              <w:t xml:space="preserve"> (</w:t>
            </w:r>
            <w:r w:rsidR="0071755C" w:rsidRPr="004F41F4">
              <w:rPr>
                <w:color w:val="000000"/>
                <w:sz w:val="22"/>
                <w:szCs w:val="22"/>
              </w:rPr>
              <w:t>7</w:t>
            </w:r>
            <w:r w:rsidR="0071755C">
              <w:rPr>
                <w:color w:val="000000"/>
                <w:sz w:val="22"/>
                <w:szCs w:val="22"/>
              </w:rPr>
              <w:t>)</w:t>
            </w:r>
          </w:p>
        </w:tc>
        <w:tc>
          <w:tcPr>
            <w:tcW w:w="1170" w:type="dxa"/>
            <w:tcBorders>
              <w:top w:val="nil"/>
              <w:bottom w:val="nil"/>
            </w:tcBorders>
            <w:noWrap/>
            <w:vAlign w:val="center"/>
            <w:hideMark/>
          </w:tcPr>
          <w:p w14:paraId="4D35610C" w14:textId="4EFB96D4" w:rsidR="004F41F4" w:rsidRPr="004F41F4" w:rsidRDefault="004F41F4" w:rsidP="00C3006E">
            <w:pPr>
              <w:jc w:val="center"/>
              <w:rPr>
                <w:sz w:val="22"/>
                <w:szCs w:val="22"/>
              </w:rPr>
            </w:pPr>
            <w:r w:rsidRPr="004F41F4">
              <w:rPr>
                <w:color w:val="000000"/>
                <w:sz w:val="22"/>
                <w:szCs w:val="22"/>
              </w:rPr>
              <w:t>39</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710" w:type="dxa"/>
            <w:tcBorders>
              <w:top w:val="nil"/>
              <w:bottom w:val="nil"/>
            </w:tcBorders>
            <w:noWrap/>
            <w:vAlign w:val="center"/>
            <w:hideMark/>
          </w:tcPr>
          <w:p w14:paraId="13D8E23A" w14:textId="6376C5A5" w:rsidR="004F41F4" w:rsidRPr="004F41F4" w:rsidRDefault="004F41F4" w:rsidP="00C3006E">
            <w:pPr>
              <w:jc w:val="center"/>
              <w:rPr>
                <w:sz w:val="22"/>
                <w:szCs w:val="22"/>
              </w:rPr>
            </w:pPr>
            <w:r w:rsidRPr="004F41F4">
              <w:rPr>
                <w:color w:val="000000"/>
                <w:sz w:val="22"/>
                <w:szCs w:val="22"/>
              </w:rPr>
              <w:t>13</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r>
      <w:tr w:rsidR="004F41F4" w:rsidRPr="004F41F4" w14:paraId="493F2894" w14:textId="77777777" w:rsidTr="003E5201">
        <w:trPr>
          <w:trHeight w:val="432"/>
        </w:trPr>
        <w:tc>
          <w:tcPr>
            <w:tcW w:w="1980" w:type="dxa"/>
            <w:tcBorders>
              <w:top w:val="nil"/>
              <w:bottom w:val="nil"/>
            </w:tcBorders>
            <w:noWrap/>
            <w:vAlign w:val="center"/>
          </w:tcPr>
          <w:p w14:paraId="71D948B0" w14:textId="56C4C29B" w:rsidR="004F41F4" w:rsidRPr="004F41F4" w:rsidRDefault="004F41F4" w:rsidP="00FE681E">
            <w:pPr>
              <w:rPr>
                <w:sz w:val="22"/>
                <w:szCs w:val="22"/>
              </w:rPr>
            </w:pPr>
            <w:r w:rsidRPr="004F41F4">
              <w:rPr>
                <w:sz w:val="22"/>
                <w:szCs w:val="22"/>
              </w:rPr>
              <w:t>Nelson’s Sparrow</w:t>
            </w:r>
          </w:p>
        </w:tc>
        <w:tc>
          <w:tcPr>
            <w:tcW w:w="1080" w:type="dxa"/>
            <w:tcBorders>
              <w:top w:val="nil"/>
              <w:bottom w:val="nil"/>
            </w:tcBorders>
            <w:noWrap/>
            <w:vAlign w:val="center"/>
          </w:tcPr>
          <w:p w14:paraId="53B29DA8" w14:textId="61BAFB2A" w:rsidR="004F41F4" w:rsidRPr="004F41F4" w:rsidRDefault="004F41F4" w:rsidP="00C3006E">
            <w:pPr>
              <w:jc w:val="center"/>
              <w:rPr>
                <w:sz w:val="22"/>
                <w:szCs w:val="22"/>
              </w:rPr>
            </w:pPr>
            <w:r w:rsidRPr="004F41F4">
              <w:rPr>
                <w:color w:val="000000"/>
                <w:sz w:val="22"/>
                <w:szCs w:val="22"/>
              </w:rPr>
              <w:t>34</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260" w:type="dxa"/>
            <w:tcBorders>
              <w:top w:val="nil"/>
              <w:bottom w:val="nil"/>
            </w:tcBorders>
            <w:noWrap/>
            <w:vAlign w:val="center"/>
          </w:tcPr>
          <w:p w14:paraId="06572946" w14:textId="2DEE52D1" w:rsidR="004F41F4" w:rsidRPr="004F41F4" w:rsidRDefault="004F41F4" w:rsidP="00C3006E">
            <w:pPr>
              <w:jc w:val="center"/>
              <w:rPr>
                <w:sz w:val="22"/>
                <w:szCs w:val="22"/>
              </w:rPr>
            </w:pPr>
            <w:r w:rsidRPr="004F41F4">
              <w:rPr>
                <w:color w:val="000000"/>
                <w:sz w:val="22"/>
                <w:szCs w:val="22"/>
              </w:rPr>
              <w:t>10</w:t>
            </w:r>
            <w:r w:rsidR="0071755C">
              <w:rPr>
                <w:color w:val="000000"/>
                <w:sz w:val="22"/>
                <w:szCs w:val="22"/>
              </w:rPr>
              <w:t xml:space="preserve"> (</w:t>
            </w:r>
            <w:r w:rsidR="0071755C" w:rsidRPr="004F41F4">
              <w:rPr>
                <w:color w:val="000000"/>
                <w:sz w:val="22"/>
                <w:szCs w:val="22"/>
              </w:rPr>
              <w:t>2</w:t>
            </w:r>
            <w:r w:rsidR="0071755C">
              <w:rPr>
                <w:color w:val="000000"/>
                <w:sz w:val="22"/>
                <w:szCs w:val="22"/>
              </w:rPr>
              <w:t>)</w:t>
            </w:r>
          </w:p>
        </w:tc>
        <w:tc>
          <w:tcPr>
            <w:tcW w:w="1440" w:type="dxa"/>
            <w:tcBorders>
              <w:top w:val="nil"/>
              <w:bottom w:val="nil"/>
            </w:tcBorders>
            <w:noWrap/>
            <w:vAlign w:val="center"/>
          </w:tcPr>
          <w:p w14:paraId="58D723D7" w14:textId="6312FE5D" w:rsidR="004F41F4" w:rsidRPr="004F41F4" w:rsidRDefault="004F41F4" w:rsidP="00C3006E">
            <w:pPr>
              <w:jc w:val="center"/>
              <w:rPr>
                <w:sz w:val="22"/>
                <w:szCs w:val="22"/>
              </w:rPr>
            </w:pPr>
            <w:r w:rsidRPr="004F41F4">
              <w:rPr>
                <w:sz w:val="22"/>
                <w:szCs w:val="22"/>
              </w:rPr>
              <w:t>NA</w:t>
            </w:r>
          </w:p>
        </w:tc>
        <w:tc>
          <w:tcPr>
            <w:tcW w:w="1170" w:type="dxa"/>
            <w:tcBorders>
              <w:top w:val="nil"/>
              <w:bottom w:val="nil"/>
            </w:tcBorders>
            <w:noWrap/>
            <w:vAlign w:val="center"/>
          </w:tcPr>
          <w:p w14:paraId="5086DEE6" w14:textId="6AB51025" w:rsidR="004F41F4" w:rsidRPr="004F41F4" w:rsidRDefault="004F41F4" w:rsidP="00C3006E">
            <w:pPr>
              <w:jc w:val="center"/>
              <w:rPr>
                <w:sz w:val="22"/>
                <w:szCs w:val="22"/>
              </w:rPr>
            </w:pPr>
            <w:r w:rsidRPr="004F41F4">
              <w:rPr>
                <w:sz w:val="22"/>
                <w:szCs w:val="22"/>
              </w:rPr>
              <w:t>NA</w:t>
            </w:r>
          </w:p>
        </w:tc>
        <w:tc>
          <w:tcPr>
            <w:tcW w:w="1260" w:type="dxa"/>
            <w:tcBorders>
              <w:top w:val="nil"/>
              <w:bottom w:val="nil"/>
            </w:tcBorders>
            <w:noWrap/>
            <w:vAlign w:val="center"/>
          </w:tcPr>
          <w:p w14:paraId="6121F7B1" w14:textId="3F395DE4" w:rsidR="004F41F4" w:rsidRPr="004F41F4" w:rsidRDefault="004F41F4" w:rsidP="00C3006E">
            <w:pPr>
              <w:jc w:val="center"/>
              <w:rPr>
                <w:sz w:val="22"/>
                <w:szCs w:val="22"/>
              </w:rPr>
            </w:pPr>
            <w:r w:rsidRPr="004F41F4">
              <w:rPr>
                <w:sz w:val="22"/>
                <w:szCs w:val="22"/>
              </w:rPr>
              <w:t>NA</w:t>
            </w:r>
          </w:p>
        </w:tc>
        <w:tc>
          <w:tcPr>
            <w:tcW w:w="1260" w:type="dxa"/>
            <w:tcBorders>
              <w:top w:val="nil"/>
              <w:bottom w:val="nil"/>
            </w:tcBorders>
            <w:noWrap/>
            <w:vAlign w:val="center"/>
          </w:tcPr>
          <w:p w14:paraId="6F282ED8" w14:textId="16D3D6BC" w:rsidR="004F41F4" w:rsidRPr="004F41F4" w:rsidRDefault="004F41F4" w:rsidP="00C3006E">
            <w:pPr>
              <w:jc w:val="center"/>
              <w:rPr>
                <w:sz w:val="22"/>
                <w:szCs w:val="22"/>
              </w:rPr>
            </w:pPr>
            <w:r w:rsidRPr="004F41F4">
              <w:rPr>
                <w:sz w:val="22"/>
                <w:szCs w:val="22"/>
              </w:rPr>
              <w:t>NA</w:t>
            </w:r>
          </w:p>
        </w:tc>
        <w:tc>
          <w:tcPr>
            <w:tcW w:w="1170" w:type="dxa"/>
            <w:tcBorders>
              <w:top w:val="nil"/>
              <w:bottom w:val="nil"/>
            </w:tcBorders>
            <w:noWrap/>
            <w:vAlign w:val="center"/>
          </w:tcPr>
          <w:p w14:paraId="739A03BC" w14:textId="57E1BB25" w:rsidR="004F41F4" w:rsidRPr="004F41F4" w:rsidRDefault="004F41F4" w:rsidP="00C3006E">
            <w:pPr>
              <w:jc w:val="center"/>
              <w:rPr>
                <w:sz w:val="22"/>
                <w:szCs w:val="22"/>
              </w:rPr>
            </w:pPr>
            <w:r w:rsidRPr="004F41F4">
              <w:rPr>
                <w:sz w:val="22"/>
                <w:szCs w:val="22"/>
              </w:rPr>
              <w:t>NA</w:t>
            </w:r>
          </w:p>
        </w:tc>
        <w:tc>
          <w:tcPr>
            <w:tcW w:w="1710" w:type="dxa"/>
            <w:tcBorders>
              <w:top w:val="nil"/>
              <w:bottom w:val="nil"/>
            </w:tcBorders>
            <w:noWrap/>
            <w:vAlign w:val="center"/>
          </w:tcPr>
          <w:p w14:paraId="768E3975" w14:textId="09D553E9" w:rsidR="004F41F4" w:rsidRPr="004F41F4" w:rsidRDefault="004F41F4" w:rsidP="00C3006E">
            <w:pPr>
              <w:jc w:val="center"/>
              <w:rPr>
                <w:sz w:val="22"/>
                <w:szCs w:val="22"/>
              </w:rPr>
            </w:pPr>
            <w:r w:rsidRPr="004F41F4">
              <w:rPr>
                <w:sz w:val="22"/>
                <w:szCs w:val="22"/>
              </w:rPr>
              <w:t>NA</w:t>
            </w:r>
          </w:p>
        </w:tc>
      </w:tr>
      <w:tr w:rsidR="004F41F4" w:rsidRPr="004F41F4" w14:paraId="1733341A" w14:textId="77777777" w:rsidTr="003E5201">
        <w:trPr>
          <w:trHeight w:val="432"/>
        </w:trPr>
        <w:tc>
          <w:tcPr>
            <w:tcW w:w="1980" w:type="dxa"/>
            <w:tcBorders>
              <w:top w:val="nil"/>
              <w:bottom w:val="nil"/>
            </w:tcBorders>
            <w:noWrap/>
            <w:vAlign w:val="center"/>
            <w:hideMark/>
          </w:tcPr>
          <w:p w14:paraId="75AECFC2" w14:textId="766B7BFD" w:rsidR="004F41F4" w:rsidRPr="004F41F4" w:rsidRDefault="004F41F4" w:rsidP="00FE681E">
            <w:pPr>
              <w:rPr>
                <w:sz w:val="22"/>
                <w:szCs w:val="22"/>
              </w:rPr>
            </w:pPr>
            <w:r w:rsidRPr="004F41F4">
              <w:rPr>
                <w:sz w:val="22"/>
                <w:szCs w:val="22"/>
              </w:rPr>
              <w:t>Saltmarsh Sparrow</w:t>
            </w:r>
          </w:p>
        </w:tc>
        <w:tc>
          <w:tcPr>
            <w:tcW w:w="1080" w:type="dxa"/>
            <w:tcBorders>
              <w:top w:val="nil"/>
              <w:bottom w:val="nil"/>
            </w:tcBorders>
            <w:noWrap/>
            <w:vAlign w:val="center"/>
          </w:tcPr>
          <w:p w14:paraId="1BDBF0A8" w14:textId="17A3B6DE" w:rsidR="004F41F4" w:rsidRPr="004F41F4" w:rsidRDefault="004F41F4" w:rsidP="00C3006E">
            <w:pPr>
              <w:jc w:val="center"/>
              <w:rPr>
                <w:sz w:val="22"/>
                <w:szCs w:val="22"/>
              </w:rPr>
            </w:pPr>
            <w:r w:rsidRPr="004F41F4">
              <w:rPr>
                <w:color w:val="000000"/>
                <w:sz w:val="22"/>
                <w:szCs w:val="22"/>
              </w:rPr>
              <w:t>2</w:t>
            </w:r>
            <w:r w:rsidR="0071755C">
              <w:rPr>
                <w:color w:val="000000"/>
                <w:sz w:val="22"/>
                <w:szCs w:val="22"/>
              </w:rPr>
              <w:t xml:space="preserve"> (</w:t>
            </w:r>
            <w:r w:rsidR="0071755C" w:rsidRPr="004F41F4">
              <w:rPr>
                <w:color w:val="000000"/>
                <w:sz w:val="22"/>
                <w:szCs w:val="22"/>
              </w:rPr>
              <w:t>2</w:t>
            </w:r>
            <w:r w:rsidR="0071755C">
              <w:rPr>
                <w:color w:val="000000"/>
                <w:sz w:val="22"/>
                <w:szCs w:val="22"/>
              </w:rPr>
              <w:t>)</w:t>
            </w:r>
          </w:p>
        </w:tc>
        <w:tc>
          <w:tcPr>
            <w:tcW w:w="1260" w:type="dxa"/>
            <w:tcBorders>
              <w:top w:val="nil"/>
              <w:bottom w:val="nil"/>
            </w:tcBorders>
            <w:noWrap/>
            <w:vAlign w:val="center"/>
          </w:tcPr>
          <w:p w14:paraId="5FAC191F" w14:textId="7D4A6C79" w:rsidR="004F41F4" w:rsidRPr="004F41F4" w:rsidRDefault="004F41F4" w:rsidP="00C3006E">
            <w:pPr>
              <w:jc w:val="center"/>
              <w:rPr>
                <w:sz w:val="22"/>
                <w:szCs w:val="22"/>
              </w:rPr>
            </w:pPr>
            <w:r w:rsidRPr="004F41F4">
              <w:rPr>
                <w:color w:val="000000"/>
                <w:sz w:val="22"/>
                <w:szCs w:val="22"/>
              </w:rPr>
              <w:t>15</w:t>
            </w:r>
            <w:r w:rsidR="0071755C">
              <w:rPr>
                <w:color w:val="000000"/>
                <w:sz w:val="22"/>
                <w:szCs w:val="22"/>
              </w:rPr>
              <w:t xml:space="preserve"> (</w:t>
            </w:r>
            <w:r w:rsidR="0071755C" w:rsidRPr="004F41F4">
              <w:rPr>
                <w:color w:val="000000"/>
                <w:sz w:val="22"/>
                <w:szCs w:val="22"/>
              </w:rPr>
              <w:t>4</w:t>
            </w:r>
            <w:r w:rsidR="0071755C">
              <w:rPr>
                <w:color w:val="000000"/>
                <w:sz w:val="22"/>
                <w:szCs w:val="22"/>
              </w:rPr>
              <w:t>)</w:t>
            </w:r>
          </w:p>
        </w:tc>
        <w:tc>
          <w:tcPr>
            <w:tcW w:w="1440" w:type="dxa"/>
            <w:tcBorders>
              <w:top w:val="nil"/>
              <w:bottom w:val="nil"/>
            </w:tcBorders>
            <w:noWrap/>
            <w:vAlign w:val="center"/>
          </w:tcPr>
          <w:p w14:paraId="684CAE06" w14:textId="4186EAC6" w:rsidR="004F41F4" w:rsidRPr="004F41F4" w:rsidRDefault="004F41F4" w:rsidP="00C3006E">
            <w:pPr>
              <w:jc w:val="center"/>
              <w:rPr>
                <w:sz w:val="22"/>
                <w:szCs w:val="22"/>
              </w:rPr>
            </w:pPr>
            <w:r w:rsidRPr="004F41F4">
              <w:rPr>
                <w:color w:val="000000"/>
                <w:sz w:val="22"/>
                <w:szCs w:val="22"/>
              </w:rPr>
              <w:t>26</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170" w:type="dxa"/>
            <w:tcBorders>
              <w:top w:val="nil"/>
              <w:bottom w:val="nil"/>
            </w:tcBorders>
            <w:noWrap/>
            <w:vAlign w:val="center"/>
          </w:tcPr>
          <w:p w14:paraId="60BD0E5E" w14:textId="0BE41336" w:rsidR="004F41F4" w:rsidRPr="004F41F4" w:rsidRDefault="004F41F4" w:rsidP="00C3006E">
            <w:pPr>
              <w:jc w:val="center"/>
              <w:rPr>
                <w:sz w:val="22"/>
                <w:szCs w:val="22"/>
              </w:rPr>
            </w:pPr>
            <w:r w:rsidRPr="004F41F4">
              <w:rPr>
                <w:color w:val="000000"/>
                <w:sz w:val="22"/>
                <w:szCs w:val="22"/>
              </w:rPr>
              <w:t>15</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260" w:type="dxa"/>
            <w:tcBorders>
              <w:top w:val="nil"/>
              <w:bottom w:val="nil"/>
            </w:tcBorders>
            <w:noWrap/>
            <w:vAlign w:val="center"/>
          </w:tcPr>
          <w:p w14:paraId="4FDD2575" w14:textId="79DDB11B" w:rsidR="004F41F4" w:rsidRPr="004F41F4" w:rsidRDefault="004F41F4" w:rsidP="00C3006E">
            <w:pPr>
              <w:jc w:val="center"/>
              <w:rPr>
                <w:sz w:val="22"/>
                <w:szCs w:val="22"/>
              </w:rPr>
            </w:pPr>
            <w:r w:rsidRPr="004F41F4">
              <w:rPr>
                <w:color w:val="000000"/>
                <w:sz w:val="22"/>
                <w:szCs w:val="22"/>
              </w:rPr>
              <w:t>18</w:t>
            </w:r>
            <w:r w:rsidR="0071755C">
              <w:rPr>
                <w:color w:val="000000"/>
                <w:sz w:val="22"/>
                <w:szCs w:val="22"/>
              </w:rPr>
              <w:t xml:space="preserve"> (</w:t>
            </w:r>
            <w:r w:rsidR="0071755C" w:rsidRPr="004F41F4">
              <w:rPr>
                <w:color w:val="000000"/>
                <w:sz w:val="22"/>
                <w:szCs w:val="22"/>
              </w:rPr>
              <w:t>11</w:t>
            </w:r>
            <w:r w:rsidR="0071755C">
              <w:rPr>
                <w:color w:val="000000"/>
                <w:sz w:val="22"/>
                <w:szCs w:val="22"/>
              </w:rPr>
              <w:t>)</w:t>
            </w:r>
          </w:p>
        </w:tc>
        <w:tc>
          <w:tcPr>
            <w:tcW w:w="1260" w:type="dxa"/>
            <w:tcBorders>
              <w:top w:val="nil"/>
              <w:bottom w:val="nil"/>
            </w:tcBorders>
            <w:noWrap/>
            <w:vAlign w:val="center"/>
          </w:tcPr>
          <w:p w14:paraId="71F2D643" w14:textId="07FF6762" w:rsidR="004F41F4" w:rsidRPr="004F41F4" w:rsidRDefault="004F41F4" w:rsidP="00C3006E">
            <w:pPr>
              <w:jc w:val="center"/>
              <w:rPr>
                <w:sz w:val="22"/>
                <w:szCs w:val="22"/>
              </w:rPr>
            </w:pPr>
            <w:r w:rsidRPr="004F41F4">
              <w:rPr>
                <w:color w:val="000000"/>
                <w:sz w:val="22"/>
                <w:szCs w:val="22"/>
              </w:rPr>
              <w:t>9</w:t>
            </w:r>
            <w:r w:rsidR="0071755C">
              <w:rPr>
                <w:color w:val="000000"/>
                <w:sz w:val="22"/>
                <w:szCs w:val="22"/>
              </w:rPr>
              <w:t xml:space="preserve"> (</w:t>
            </w:r>
            <w:r w:rsidR="0071755C" w:rsidRPr="004F41F4">
              <w:rPr>
                <w:color w:val="000000"/>
                <w:sz w:val="22"/>
                <w:szCs w:val="22"/>
              </w:rPr>
              <w:t>5</w:t>
            </w:r>
            <w:r w:rsidR="0071755C">
              <w:rPr>
                <w:color w:val="000000"/>
                <w:sz w:val="22"/>
                <w:szCs w:val="22"/>
              </w:rPr>
              <w:t>)</w:t>
            </w:r>
          </w:p>
        </w:tc>
        <w:tc>
          <w:tcPr>
            <w:tcW w:w="1170" w:type="dxa"/>
            <w:tcBorders>
              <w:top w:val="nil"/>
              <w:bottom w:val="nil"/>
            </w:tcBorders>
            <w:noWrap/>
            <w:vAlign w:val="center"/>
          </w:tcPr>
          <w:p w14:paraId="0C12C39A" w14:textId="1AE530A1" w:rsidR="004F41F4" w:rsidRPr="004F41F4" w:rsidRDefault="004F41F4" w:rsidP="00C3006E">
            <w:pPr>
              <w:jc w:val="center"/>
              <w:rPr>
                <w:sz w:val="22"/>
                <w:szCs w:val="22"/>
              </w:rPr>
            </w:pPr>
            <w:r w:rsidRPr="004F41F4">
              <w:rPr>
                <w:color w:val="000000"/>
                <w:sz w:val="22"/>
                <w:szCs w:val="22"/>
              </w:rPr>
              <w:t>16</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710" w:type="dxa"/>
            <w:tcBorders>
              <w:top w:val="nil"/>
              <w:bottom w:val="nil"/>
            </w:tcBorders>
            <w:noWrap/>
            <w:vAlign w:val="center"/>
          </w:tcPr>
          <w:p w14:paraId="46E696C7" w14:textId="6A98A93B" w:rsidR="004F41F4" w:rsidRPr="004F41F4" w:rsidRDefault="004F41F4" w:rsidP="00C3006E">
            <w:pPr>
              <w:jc w:val="center"/>
              <w:rPr>
                <w:sz w:val="22"/>
                <w:szCs w:val="22"/>
              </w:rPr>
            </w:pPr>
            <w:r w:rsidRPr="004F41F4">
              <w:rPr>
                <w:color w:val="000000"/>
                <w:sz w:val="22"/>
                <w:szCs w:val="22"/>
              </w:rPr>
              <w:t>8</w:t>
            </w:r>
            <w:r w:rsidR="0071755C">
              <w:rPr>
                <w:color w:val="000000"/>
                <w:sz w:val="22"/>
                <w:szCs w:val="22"/>
              </w:rPr>
              <w:t xml:space="preserve"> (</w:t>
            </w:r>
            <w:r w:rsidR="0071755C" w:rsidRPr="004F41F4">
              <w:rPr>
                <w:color w:val="000000"/>
                <w:sz w:val="22"/>
                <w:szCs w:val="22"/>
              </w:rPr>
              <w:t>0</w:t>
            </w:r>
            <w:r w:rsidR="0071755C">
              <w:rPr>
                <w:color w:val="000000"/>
                <w:sz w:val="22"/>
                <w:szCs w:val="22"/>
              </w:rPr>
              <w:t>)</w:t>
            </w:r>
          </w:p>
        </w:tc>
      </w:tr>
      <w:tr w:rsidR="004F41F4" w:rsidRPr="004F41F4" w14:paraId="2F2AA2BD" w14:textId="77777777" w:rsidTr="003E5201">
        <w:trPr>
          <w:trHeight w:val="432"/>
        </w:trPr>
        <w:tc>
          <w:tcPr>
            <w:tcW w:w="1980" w:type="dxa"/>
            <w:tcBorders>
              <w:top w:val="nil"/>
              <w:bottom w:val="single" w:sz="4" w:space="0" w:color="auto"/>
            </w:tcBorders>
            <w:noWrap/>
            <w:vAlign w:val="center"/>
          </w:tcPr>
          <w:p w14:paraId="40A80ECD" w14:textId="3D624BF3" w:rsidR="004F41F4" w:rsidRPr="004F41F4" w:rsidRDefault="004F41F4" w:rsidP="00FE681E">
            <w:pPr>
              <w:rPr>
                <w:sz w:val="22"/>
                <w:szCs w:val="22"/>
              </w:rPr>
            </w:pPr>
            <w:r w:rsidRPr="004F41F4">
              <w:rPr>
                <w:sz w:val="22"/>
                <w:szCs w:val="22"/>
              </w:rPr>
              <w:t>Seaside Sparrow</w:t>
            </w:r>
          </w:p>
        </w:tc>
        <w:tc>
          <w:tcPr>
            <w:tcW w:w="1080" w:type="dxa"/>
            <w:tcBorders>
              <w:top w:val="nil"/>
              <w:bottom w:val="single" w:sz="4" w:space="0" w:color="auto"/>
            </w:tcBorders>
            <w:noWrap/>
            <w:vAlign w:val="center"/>
          </w:tcPr>
          <w:p w14:paraId="3701F7D8" w14:textId="5800C079" w:rsidR="004F41F4" w:rsidRPr="004F41F4" w:rsidRDefault="004F41F4" w:rsidP="00C3006E">
            <w:pPr>
              <w:jc w:val="center"/>
              <w:rPr>
                <w:sz w:val="22"/>
                <w:szCs w:val="22"/>
              </w:rPr>
            </w:pPr>
            <w:r w:rsidRPr="004F41F4">
              <w:rPr>
                <w:sz w:val="22"/>
                <w:szCs w:val="22"/>
              </w:rPr>
              <w:t>NA</w:t>
            </w:r>
          </w:p>
        </w:tc>
        <w:tc>
          <w:tcPr>
            <w:tcW w:w="1260" w:type="dxa"/>
            <w:tcBorders>
              <w:top w:val="nil"/>
              <w:bottom w:val="single" w:sz="4" w:space="0" w:color="auto"/>
            </w:tcBorders>
            <w:noWrap/>
            <w:vAlign w:val="center"/>
          </w:tcPr>
          <w:p w14:paraId="618DDFAD" w14:textId="6278E40E" w:rsidR="004F41F4" w:rsidRPr="004F41F4" w:rsidRDefault="004F41F4" w:rsidP="00C3006E">
            <w:pPr>
              <w:jc w:val="center"/>
              <w:rPr>
                <w:sz w:val="22"/>
                <w:szCs w:val="22"/>
              </w:rPr>
            </w:pPr>
            <w:r w:rsidRPr="004F41F4">
              <w:rPr>
                <w:color w:val="000000"/>
                <w:sz w:val="22"/>
                <w:szCs w:val="22"/>
              </w:rPr>
              <w:t>1</w:t>
            </w:r>
            <w:r w:rsidR="0071755C">
              <w:rPr>
                <w:color w:val="000000"/>
                <w:sz w:val="22"/>
                <w:szCs w:val="22"/>
              </w:rPr>
              <w:t xml:space="preserve"> (0)</w:t>
            </w:r>
          </w:p>
        </w:tc>
        <w:tc>
          <w:tcPr>
            <w:tcW w:w="1440" w:type="dxa"/>
            <w:tcBorders>
              <w:top w:val="nil"/>
              <w:bottom w:val="single" w:sz="4" w:space="0" w:color="auto"/>
            </w:tcBorders>
            <w:noWrap/>
            <w:vAlign w:val="center"/>
          </w:tcPr>
          <w:p w14:paraId="1ACAD142" w14:textId="3A13BAB3" w:rsidR="004F41F4" w:rsidRPr="004F41F4" w:rsidRDefault="004F41F4" w:rsidP="00C3006E">
            <w:pPr>
              <w:jc w:val="center"/>
              <w:rPr>
                <w:sz w:val="22"/>
                <w:szCs w:val="22"/>
              </w:rPr>
            </w:pPr>
            <w:r w:rsidRPr="004F41F4">
              <w:rPr>
                <w:color w:val="000000"/>
                <w:sz w:val="22"/>
                <w:szCs w:val="22"/>
              </w:rPr>
              <w:t>5</w:t>
            </w:r>
            <w:r w:rsidR="0071755C">
              <w:rPr>
                <w:color w:val="000000"/>
                <w:sz w:val="22"/>
                <w:szCs w:val="22"/>
              </w:rPr>
              <w:t xml:space="preserve"> (0)</w:t>
            </w:r>
          </w:p>
        </w:tc>
        <w:tc>
          <w:tcPr>
            <w:tcW w:w="1170" w:type="dxa"/>
            <w:tcBorders>
              <w:top w:val="nil"/>
              <w:bottom w:val="single" w:sz="4" w:space="0" w:color="auto"/>
            </w:tcBorders>
            <w:noWrap/>
            <w:vAlign w:val="center"/>
          </w:tcPr>
          <w:p w14:paraId="71CA898B" w14:textId="00F7208C" w:rsidR="004F41F4" w:rsidRPr="004F41F4" w:rsidRDefault="004F41F4" w:rsidP="00C3006E">
            <w:pPr>
              <w:jc w:val="center"/>
              <w:rPr>
                <w:sz w:val="22"/>
                <w:szCs w:val="22"/>
              </w:rPr>
            </w:pPr>
            <w:r w:rsidRPr="004F41F4">
              <w:rPr>
                <w:color w:val="000000"/>
                <w:sz w:val="22"/>
                <w:szCs w:val="22"/>
              </w:rPr>
              <w:t>19</w:t>
            </w:r>
            <w:r w:rsidR="0071755C">
              <w:rPr>
                <w:color w:val="000000"/>
                <w:sz w:val="22"/>
                <w:szCs w:val="22"/>
              </w:rPr>
              <w:t xml:space="preserve"> (</w:t>
            </w:r>
            <w:r w:rsidR="0071755C" w:rsidRPr="004F41F4">
              <w:rPr>
                <w:color w:val="000000"/>
                <w:sz w:val="22"/>
                <w:szCs w:val="22"/>
              </w:rPr>
              <w:t>5</w:t>
            </w:r>
            <w:r w:rsidR="0071755C">
              <w:rPr>
                <w:color w:val="000000"/>
                <w:sz w:val="22"/>
                <w:szCs w:val="22"/>
              </w:rPr>
              <w:t>)</w:t>
            </w:r>
          </w:p>
        </w:tc>
        <w:tc>
          <w:tcPr>
            <w:tcW w:w="1260" w:type="dxa"/>
            <w:tcBorders>
              <w:top w:val="nil"/>
              <w:bottom w:val="single" w:sz="4" w:space="0" w:color="auto"/>
            </w:tcBorders>
            <w:noWrap/>
            <w:vAlign w:val="center"/>
          </w:tcPr>
          <w:p w14:paraId="020B9F06" w14:textId="2DC2EADF" w:rsidR="004F41F4" w:rsidRPr="004F41F4" w:rsidRDefault="004F41F4" w:rsidP="00C3006E">
            <w:pPr>
              <w:jc w:val="center"/>
              <w:rPr>
                <w:sz w:val="22"/>
                <w:szCs w:val="22"/>
              </w:rPr>
            </w:pPr>
            <w:r w:rsidRPr="004F41F4">
              <w:rPr>
                <w:color w:val="000000"/>
                <w:sz w:val="22"/>
                <w:szCs w:val="22"/>
              </w:rPr>
              <w:t>31</w:t>
            </w:r>
            <w:r w:rsidR="0071755C">
              <w:rPr>
                <w:color w:val="000000"/>
                <w:sz w:val="22"/>
                <w:szCs w:val="22"/>
              </w:rPr>
              <w:t xml:space="preserve"> (</w:t>
            </w:r>
            <w:r w:rsidR="0071755C" w:rsidRPr="004F41F4">
              <w:rPr>
                <w:color w:val="000000"/>
                <w:sz w:val="22"/>
                <w:szCs w:val="22"/>
              </w:rPr>
              <w:t>13</w:t>
            </w:r>
            <w:r w:rsidR="0071755C">
              <w:rPr>
                <w:color w:val="000000"/>
                <w:sz w:val="22"/>
                <w:szCs w:val="22"/>
              </w:rPr>
              <w:t>)</w:t>
            </w:r>
          </w:p>
        </w:tc>
        <w:tc>
          <w:tcPr>
            <w:tcW w:w="1260" w:type="dxa"/>
            <w:tcBorders>
              <w:top w:val="nil"/>
              <w:bottom w:val="single" w:sz="4" w:space="0" w:color="auto"/>
            </w:tcBorders>
            <w:noWrap/>
            <w:vAlign w:val="center"/>
          </w:tcPr>
          <w:p w14:paraId="12E050AC" w14:textId="51425543" w:rsidR="004F41F4" w:rsidRPr="004F41F4" w:rsidRDefault="004F41F4" w:rsidP="00C3006E">
            <w:pPr>
              <w:jc w:val="center"/>
              <w:rPr>
                <w:sz w:val="22"/>
                <w:szCs w:val="22"/>
              </w:rPr>
            </w:pPr>
            <w:r w:rsidRPr="004F41F4">
              <w:rPr>
                <w:color w:val="000000"/>
                <w:sz w:val="22"/>
                <w:szCs w:val="22"/>
              </w:rPr>
              <w:t>45</w:t>
            </w:r>
            <w:r w:rsidR="0071755C">
              <w:rPr>
                <w:color w:val="000000"/>
                <w:sz w:val="22"/>
                <w:szCs w:val="22"/>
              </w:rPr>
              <w:t xml:space="preserve"> (</w:t>
            </w:r>
            <w:r w:rsidR="0071755C" w:rsidRPr="004F41F4">
              <w:rPr>
                <w:color w:val="000000"/>
                <w:sz w:val="22"/>
                <w:szCs w:val="22"/>
              </w:rPr>
              <w:t>11</w:t>
            </w:r>
            <w:r w:rsidR="0071755C">
              <w:rPr>
                <w:color w:val="000000"/>
                <w:sz w:val="22"/>
                <w:szCs w:val="22"/>
              </w:rPr>
              <w:t>)</w:t>
            </w:r>
          </w:p>
        </w:tc>
        <w:tc>
          <w:tcPr>
            <w:tcW w:w="1170" w:type="dxa"/>
            <w:tcBorders>
              <w:top w:val="nil"/>
              <w:bottom w:val="single" w:sz="4" w:space="0" w:color="auto"/>
            </w:tcBorders>
            <w:noWrap/>
            <w:vAlign w:val="center"/>
          </w:tcPr>
          <w:p w14:paraId="42837F66" w14:textId="665049C5" w:rsidR="004F41F4" w:rsidRPr="004F41F4" w:rsidRDefault="004F41F4" w:rsidP="00C3006E">
            <w:pPr>
              <w:jc w:val="center"/>
              <w:rPr>
                <w:sz w:val="22"/>
                <w:szCs w:val="22"/>
              </w:rPr>
            </w:pPr>
            <w:r w:rsidRPr="004F41F4">
              <w:rPr>
                <w:color w:val="000000"/>
                <w:sz w:val="22"/>
                <w:szCs w:val="22"/>
              </w:rPr>
              <w:t>28</w:t>
            </w:r>
            <w:r w:rsidR="0071755C">
              <w:rPr>
                <w:color w:val="000000"/>
                <w:sz w:val="22"/>
                <w:szCs w:val="22"/>
              </w:rPr>
              <w:t xml:space="preserve"> (</w:t>
            </w:r>
            <w:r w:rsidR="0071755C" w:rsidRPr="004F41F4">
              <w:rPr>
                <w:color w:val="000000"/>
                <w:sz w:val="22"/>
                <w:szCs w:val="22"/>
              </w:rPr>
              <w:t>1</w:t>
            </w:r>
            <w:r w:rsidR="0071755C">
              <w:rPr>
                <w:color w:val="000000"/>
                <w:sz w:val="22"/>
                <w:szCs w:val="22"/>
              </w:rPr>
              <w:t>)</w:t>
            </w:r>
          </w:p>
        </w:tc>
        <w:tc>
          <w:tcPr>
            <w:tcW w:w="1710" w:type="dxa"/>
            <w:tcBorders>
              <w:top w:val="nil"/>
              <w:bottom w:val="single" w:sz="4" w:space="0" w:color="auto"/>
            </w:tcBorders>
            <w:noWrap/>
            <w:vAlign w:val="center"/>
          </w:tcPr>
          <w:p w14:paraId="49BB3D47" w14:textId="3CC2DDB9" w:rsidR="004F41F4" w:rsidRPr="004F41F4" w:rsidRDefault="004F41F4" w:rsidP="00C3006E">
            <w:pPr>
              <w:jc w:val="center"/>
              <w:rPr>
                <w:sz w:val="22"/>
                <w:szCs w:val="22"/>
              </w:rPr>
            </w:pPr>
            <w:r w:rsidRPr="004F41F4">
              <w:rPr>
                <w:color w:val="000000"/>
                <w:sz w:val="22"/>
                <w:szCs w:val="22"/>
              </w:rPr>
              <w:t>64</w:t>
            </w:r>
            <w:r w:rsidR="0071755C">
              <w:rPr>
                <w:color w:val="000000"/>
                <w:sz w:val="22"/>
                <w:szCs w:val="22"/>
              </w:rPr>
              <w:t xml:space="preserve"> (</w:t>
            </w:r>
            <w:r w:rsidR="0071755C" w:rsidRPr="004F41F4">
              <w:rPr>
                <w:color w:val="000000"/>
                <w:sz w:val="22"/>
                <w:szCs w:val="22"/>
              </w:rPr>
              <w:t>6</w:t>
            </w:r>
            <w:r w:rsidR="0071755C">
              <w:rPr>
                <w:color w:val="000000"/>
                <w:sz w:val="22"/>
                <w:szCs w:val="22"/>
              </w:rPr>
              <w:t>)</w:t>
            </w:r>
          </w:p>
        </w:tc>
      </w:tr>
    </w:tbl>
    <w:p w14:paraId="699FD7E0" w14:textId="77777777" w:rsidR="00EC4011" w:rsidRPr="000A13FA" w:rsidRDefault="00EC4011" w:rsidP="00EC4011">
      <w:pPr>
        <w:ind w:left="-720"/>
        <w:rPr>
          <w:color w:val="FF0000"/>
        </w:rPr>
        <w:sectPr w:rsidR="00EC4011" w:rsidRPr="000A13FA" w:rsidSect="00EC4011">
          <w:pgSz w:w="15840" w:h="12240" w:orient="landscape"/>
          <w:pgMar w:top="1800" w:right="1440" w:bottom="1800" w:left="1440" w:header="720" w:footer="720" w:gutter="0"/>
          <w:cols w:space="720"/>
          <w:docGrid w:linePitch="360"/>
        </w:sectPr>
      </w:pPr>
    </w:p>
    <w:p w14:paraId="3CBFDFEB" w14:textId="363DFA29" w:rsidR="006F0E02" w:rsidRDefault="00303ECF" w:rsidP="00E91018">
      <w:pPr>
        <w:spacing w:line="480" w:lineRule="auto"/>
      </w:pPr>
      <w:r>
        <w:lastRenderedPageBreak/>
        <w:t xml:space="preserve">Table </w:t>
      </w:r>
      <w:r w:rsidRPr="00353D66">
        <w:t>4</w:t>
      </w:r>
      <w:r w:rsidR="00EC4011" w:rsidRPr="00353D66">
        <w:t xml:space="preserve">. </w:t>
      </w:r>
      <w:r w:rsidR="0026615D" w:rsidRPr="00353D66">
        <w:t xml:space="preserve">The </w:t>
      </w:r>
      <w:r w:rsidR="000F79B0" w:rsidRPr="00353D66">
        <w:t xml:space="preserve">total </w:t>
      </w:r>
      <w:r w:rsidR="0026615D" w:rsidRPr="00353D66">
        <w:t>n</w:t>
      </w:r>
      <w:r w:rsidR="00EC4011" w:rsidRPr="00353D66">
        <w:t xml:space="preserve">umber of </w:t>
      </w:r>
      <w:r w:rsidR="005A3AB9" w:rsidRPr="00353D66">
        <w:t>salt</w:t>
      </w:r>
      <w:r w:rsidR="00EC4011" w:rsidRPr="00353D66">
        <w:t xml:space="preserve">marsh habitat patches </w:t>
      </w:r>
      <w:r w:rsidR="0057567D" w:rsidRPr="00353D66">
        <w:t>(</w:t>
      </w:r>
      <w:r w:rsidR="0057567D" w:rsidRPr="00353D66">
        <w:rPr>
          <w:i/>
        </w:rPr>
        <w:t>n</w:t>
      </w:r>
      <w:r w:rsidR="000F79B0" w:rsidRPr="00353D66">
        <w:t>)</w:t>
      </w:r>
      <w:r w:rsidR="00395F25" w:rsidRPr="00353D66">
        <w:t xml:space="preserve"> in </w:t>
      </w:r>
      <w:r w:rsidR="00FA12FE" w:rsidRPr="00353D66">
        <w:t xml:space="preserve">the </w:t>
      </w:r>
      <w:r w:rsidR="00395F25" w:rsidRPr="00353D66">
        <w:t>Northeast USA and the sampled area</w:t>
      </w:r>
      <w:r w:rsidR="0016096B" w:rsidRPr="00353D66">
        <w:t>,</w:t>
      </w:r>
      <w:r w:rsidR="000F79B0" w:rsidRPr="00353D66">
        <w:t xml:space="preserve"> and s</w:t>
      </w:r>
      <w:r w:rsidR="00732F47" w:rsidRPr="00353D66">
        <w:t>ummary statistics for tidal marsh specialist bird</w:t>
      </w:r>
      <w:r w:rsidR="00353D66" w:rsidRPr="00353D66">
        <w:t>s</w:t>
      </w:r>
      <w:r w:rsidR="00732F47" w:rsidRPr="00353D66">
        <w:t xml:space="preserve"> durin</w:t>
      </w:r>
      <w:r w:rsidR="00353D66" w:rsidRPr="00353D66">
        <w:t>g the breeding season, 2011-12, by subregion (north to south) and region-wide.</w:t>
      </w:r>
      <w:r w:rsidR="00353D66" w:rsidRPr="00E57AD6">
        <w:t xml:space="preserve">  </w:t>
      </w:r>
      <w:r w:rsidR="00475778" w:rsidRPr="00E57AD6">
        <w:t>Species summary statistics</w:t>
      </w:r>
      <w:r w:rsidR="006666D5">
        <w:t xml:space="preserve"> were calculated using</w:t>
      </w:r>
      <w:r w:rsidR="00475778" w:rsidRPr="00E57AD6">
        <w:t xml:space="preserve"> </w:t>
      </w:r>
      <w:r w:rsidR="00816E39" w:rsidRPr="00E57AD6">
        <w:t xml:space="preserve">surveyed marsh patches with species density estimates </w:t>
      </w:r>
      <w:r w:rsidR="00816E39" w:rsidRPr="00E57AD6">
        <w:rPr>
          <w:rFonts w:eastAsia="MS Gothic"/>
        </w:rPr>
        <w:t>≥0.01 birds per ha</w:t>
      </w:r>
      <w:r w:rsidR="008D3549">
        <w:rPr>
          <w:rFonts w:eastAsia="MS Gothic"/>
        </w:rPr>
        <w:t xml:space="preserve"> and include: </w:t>
      </w:r>
      <w:r w:rsidR="002521B9">
        <w:rPr>
          <w:rFonts w:eastAsia="MS Gothic"/>
        </w:rPr>
        <w:t>number of patches</w:t>
      </w:r>
      <w:r w:rsidR="008B4937">
        <w:rPr>
          <w:rFonts w:eastAsia="MS Gothic"/>
        </w:rPr>
        <w:t xml:space="preserve"> detected</w:t>
      </w:r>
      <w:r w:rsidR="00816E39" w:rsidRPr="00E57AD6">
        <w:t xml:space="preserve"> </w:t>
      </w:r>
      <w:r w:rsidR="006666D5">
        <w:t>(</w:t>
      </w:r>
      <w:r w:rsidR="00816E39" w:rsidRPr="00816E39">
        <w:rPr>
          <w:i/>
        </w:rPr>
        <w:t>n</w:t>
      </w:r>
      <w:r w:rsidR="00816E39">
        <w:t>)</w:t>
      </w:r>
      <w:r w:rsidR="00742DA3">
        <w:t xml:space="preserve"> w</w:t>
      </w:r>
      <w:r w:rsidR="00742DA3" w:rsidRPr="00E7450F">
        <w:t xml:space="preserve">ith </w:t>
      </w:r>
      <w:r w:rsidR="00905023" w:rsidRPr="00E7450F">
        <w:t>the percent</w:t>
      </w:r>
      <w:r w:rsidR="00CD26A5">
        <w:t xml:space="preserve"> </w:t>
      </w:r>
      <w:r w:rsidR="00E60E79">
        <w:t>of</w:t>
      </w:r>
      <w:r w:rsidR="00B51AEF" w:rsidRPr="00E7450F">
        <w:t xml:space="preserve"> </w:t>
      </w:r>
      <w:r w:rsidR="00CD26A5">
        <w:t xml:space="preserve">these patches relative to </w:t>
      </w:r>
      <w:r w:rsidR="00E7450F" w:rsidRPr="00E7450F">
        <w:t xml:space="preserve">the </w:t>
      </w:r>
      <w:r w:rsidR="00F659EC">
        <w:t>number of</w:t>
      </w:r>
      <w:r w:rsidR="00905023" w:rsidRPr="00E7450F">
        <w:t xml:space="preserve"> sampled patches in</w:t>
      </w:r>
      <w:r w:rsidR="00905023" w:rsidRPr="006E29C8">
        <w:t xml:space="preserve"> parentheses</w:t>
      </w:r>
      <w:r w:rsidR="00E7450F" w:rsidRPr="006E29C8">
        <w:t xml:space="preserve"> (%)</w:t>
      </w:r>
      <w:r w:rsidR="00CD26A5" w:rsidRPr="006E29C8">
        <w:t>;</w:t>
      </w:r>
      <w:r w:rsidR="008B4937">
        <w:t xml:space="preserve"> </w:t>
      </w:r>
      <w:r w:rsidR="00616D54" w:rsidRPr="006E29C8">
        <w:t xml:space="preserve">area </w:t>
      </w:r>
      <w:r w:rsidR="008B4937">
        <w:t xml:space="preserve">of detected </w:t>
      </w:r>
      <w:r w:rsidR="008B4937" w:rsidRPr="006E29C8">
        <w:t>patch</w:t>
      </w:r>
      <w:r w:rsidR="008B4937">
        <w:t>es</w:t>
      </w:r>
      <w:r w:rsidR="008B4937" w:rsidRPr="006E29C8">
        <w:t xml:space="preserve"> </w:t>
      </w:r>
      <w:r w:rsidR="00616D54" w:rsidRPr="006E29C8">
        <w:t>(hectares);</w:t>
      </w:r>
      <w:r w:rsidR="00732F47" w:rsidRPr="006E29C8">
        <w:t xml:space="preserve"> and </w:t>
      </w:r>
      <w:r w:rsidR="002B65E9">
        <w:t xml:space="preserve">species </w:t>
      </w:r>
      <w:r w:rsidR="00853D5D" w:rsidRPr="006E29C8">
        <w:t>estimated abundance</w:t>
      </w:r>
      <w:r w:rsidR="00732F47" w:rsidRPr="006E29C8">
        <w:t xml:space="preserve"> (number of birds</w:t>
      </w:r>
      <w:r w:rsidR="006E29C8" w:rsidRPr="006E29C8">
        <w:t>) with</w:t>
      </w:r>
      <w:r w:rsidR="00780D7F" w:rsidRPr="006E29C8">
        <w:t xml:space="preserve"> </w:t>
      </w:r>
      <w:r w:rsidR="000047A2" w:rsidRPr="006E29C8">
        <w:t>95</w:t>
      </w:r>
      <w:r w:rsidR="006E29C8" w:rsidRPr="006E29C8">
        <w:t>% confidence intervals</w:t>
      </w:r>
      <w:r w:rsidR="000047A2" w:rsidRPr="006E29C8">
        <w:t xml:space="preserve"> in parentheses</w:t>
      </w:r>
      <w:r w:rsidR="00732F47" w:rsidRPr="006E29C8">
        <w:rPr>
          <w:rFonts w:eastAsia="MS Gothic"/>
        </w:rPr>
        <w:t>.</w:t>
      </w:r>
    </w:p>
    <w:tbl>
      <w:tblPr>
        <w:tblStyle w:val="TableGrid"/>
        <w:tblW w:w="1296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1080"/>
        <w:gridCol w:w="1260"/>
        <w:gridCol w:w="1440"/>
        <w:gridCol w:w="1080"/>
        <w:gridCol w:w="1260"/>
        <w:gridCol w:w="1170"/>
        <w:gridCol w:w="1170"/>
        <w:gridCol w:w="1170"/>
        <w:gridCol w:w="1170"/>
      </w:tblGrid>
      <w:tr w:rsidR="004C0405" w:rsidRPr="00832C15" w14:paraId="2B58EF4D" w14:textId="77777777" w:rsidTr="00870DAC">
        <w:trPr>
          <w:trHeight w:hRule="exact" w:val="288"/>
          <w:tblHeader/>
        </w:trPr>
        <w:tc>
          <w:tcPr>
            <w:tcW w:w="2160" w:type="dxa"/>
            <w:tcBorders>
              <w:top w:val="nil"/>
              <w:bottom w:val="nil"/>
            </w:tcBorders>
            <w:noWrap/>
          </w:tcPr>
          <w:p w14:paraId="04339BAE" w14:textId="77777777" w:rsidR="006F0E02" w:rsidRDefault="006F0E02" w:rsidP="00FC1C56">
            <w:pPr>
              <w:ind w:left="-108" w:right="-112"/>
              <w:rPr>
                <w:b/>
                <w:sz w:val="22"/>
                <w:szCs w:val="22"/>
              </w:rPr>
            </w:pPr>
          </w:p>
          <w:p w14:paraId="4AE80C8C" w14:textId="77777777" w:rsidR="006F0E02" w:rsidRPr="00832C15" w:rsidRDefault="006F0E02" w:rsidP="00FC1C56">
            <w:pPr>
              <w:ind w:left="-108" w:right="-112"/>
              <w:rPr>
                <w:b/>
                <w:sz w:val="22"/>
                <w:szCs w:val="22"/>
              </w:rPr>
            </w:pPr>
          </w:p>
        </w:tc>
        <w:tc>
          <w:tcPr>
            <w:tcW w:w="9630" w:type="dxa"/>
            <w:gridSpan w:val="8"/>
            <w:tcBorders>
              <w:top w:val="single" w:sz="8" w:space="0" w:color="auto"/>
              <w:bottom w:val="single" w:sz="8" w:space="0" w:color="auto"/>
            </w:tcBorders>
            <w:noWrap/>
            <w:vAlign w:val="center"/>
          </w:tcPr>
          <w:p w14:paraId="43362263" w14:textId="77777777" w:rsidR="006F0E02" w:rsidRPr="00832C15" w:rsidRDefault="006F0E02" w:rsidP="00FC1C56">
            <w:pPr>
              <w:jc w:val="center"/>
              <w:rPr>
                <w:sz w:val="22"/>
                <w:szCs w:val="22"/>
              </w:rPr>
            </w:pPr>
            <w:r w:rsidRPr="00832C15">
              <w:rPr>
                <w:sz w:val="22"/>
                <w:szCs w:val="22"/>
              </w:rPr>
              <w:t>Subregion</w:t>
            </w:r>
          </w:p>
        </w:tc>
        <w:tc>
          <w:tcPr>
            <w:tcW w:w="1170" w:type="dxa"/>
            <w:tcBorders>
              <w:top w:val="single" w:sz="8" w:space="0" w:color="auto"/>
              <w:bottom w:val="single" w:sz="8" w:space="0" w:color="auto"/>
            </w:tcBorders>
          </w:tcPr>
          <w:p w14:paraId="0ED20D67" w14:textId="77777777" w:rsidR="006F0E02" w:rsidRPr="00832C15" w:rsidRDefault="006F0E02" w:rsidP="00FC1C56">
            <w:pPr>
              <w:jc w:val="center"/>
              <w:rPr>
                <w:sz w:val="22"/>
                <w:szCs w:val="22"/>
              </w:rPr>
            </w:pPr>
          </w:p>
        </w:tc>
      </w:tr>
      <w:tr w:rsidR="00485EB0" w:rsidRPr="00832C15" w14:paraId="63383100" w14:textId="77777777" w:rsidTr="00870DAC">
        <w:trPr>
          <w:trHeight w:val="300"/>
          <w:tblHeader/>
        </w:trPr>
        <w:tc>
          <w:tcPr>
            <w:tcW w:w="2160" w:type="dxa"/>
            <w:tcBorders>
              <w:top w:val="nil"/>
              <w:bottom w:val="single" w:sz="4" w:space="0" w:color="auto"/>
            </w:tcBorders>
            <w:noWrap/>
            <w:vAlign w:val="center"/>
            <w:hideMark/>
          </w:tcPr>
          <w:p w14:paraId="3C1AEC88" w14:textId="4900D278" w:rsidR="001A75F3" w:rsidRPr="001A75F3" w:rsidRDefault="001A75F3" w:rsidP="001A75F3">
            <w:pPr>
              <w:ind w:left="-108" w:right="-112"/>
              <w:rPr>
                <w:sz w:val="22"/>
                <w:szCs w:val="22"/>
              </w:rPr>
            </w:pPr>
          </w:p>
          <w:p w14:paraId="0DE1305F" w14:textId="4B4FA37A" w:rsidR="001A75F3" w:rsidRPr="001A75F3" w:rsidRDefault="001A75F3" w:rsidP="001A75F3">
            <w:pPr>
              <w:ind w:left="-108" w:right="-112"/>
              <w:rPr>
                <w:sz w:val="22"/>
                <w:szCs w:val="22"/>
              </w:rPr>
            </w:pPr>
          </w:p>
        </w:tc>
        <w:tc>
          <w:tcPr>
            <w:tcW w:w="1080" w:type="dxa"/>
            <w:tcBorders>
              <w:top w:val="single" w:sz="8" w:space="0" w:color="auto"/>
              <w:bottom w:val="single" w:sz="4" w:space="0" w:color="auto"/>
            </w:tcBorders>
            <w:noWrap/>
            <w:vAlign w:val="center"/>
            <w:hideMark/>
          </w:tcPr>
          <w:p w14:paraId="1309665C" w14:textId="77777777" w:rsidR="006F0E02" w:rsidRPr="00832C15" w:rsidRDefault="006F0E02" w:rsidP="00C949E4">
            <w:pPr>
              <w:jc w:val="center"/>
              <w:rPr>
                <w:sz w:val="22"/>
                <w:szCs w:val="22"/>
              </w:rPr>
            </w:pPr>
            <w:r w:rsidRPr="00832C15">
              <w:rPr>
                <w:sz w:val="22"/>
                <w:szCs w:val="22"/>
              </w:rPr>
              <w:t>1</w:t>
            </w:r>
          </w:p>
          <w:p w14:paraId="0735D0EC" w14:textId="77777777" w:rsidR="00FA78AD" w:rsidRDefault="006F0E02" w:rsidP="00C949E4">
            <w:pPr>
              <w:jc w:val="center"/>
              <w:rPr>
                <w:sz w:val="22"/>
                <w:szCs w:val="22"/>
              </w:rPr>
            </w:pPr>
            <w:r w:rsidRPr="00832C15">
              <w:rPr>
                <w:sz w:val="22"/>
                <w:szCs w:val="22"/>
              </w:rPr>
              <w:t xml:space="preserve">Coastal </w:t>
            </w:r>
          </w:p>
          <w:p w14:paraId="6AA89396" w14:textId="369C92E6" w:rsidR="006F0E02" w:rsidRPr="00832C15" w:rsidRDefault="006F0E02" w:rsidP="00C949E4">
            <w:pPr>
              <w:jc w:val="center"/>
              <w:rPr>
                <w:sz w:val="22"/>
                <w:szCs w:val="22"/>
              </w:rPr>
            </w:pPr>
            <w:r w:rsidRPr="00832C15">
              <w:rPr>
                <w:sz w:val="22"/>
                <w:szCs w:val="22"/>
              </w:rPr>
              <w:t>Maine</w:t>
            </w:r>
          </w:p>
        </w:tc>
        <w:tc>
          <w:tcPr>
            <w:tcW w:w="1260" w:type="dxa"/>
            <w:tcBorders>
              <w:top w:val="single" w:sz="8" w:space="0" w:color="auto"/>
              <w:bottom w:val="single" w:sz="4" w:space="0" w:color="auto"/>
            </w:tcBorders>
            <w:noWrap/>
            <w:vAlign w:val="center"/>
            <w:hideMark/>
          </w:tcPr>
          <w:p w14:paraId="6032DC39" w14:textId="77777777" w:rsidR="006F0E02" w:rsidRPr="00832C15" w:rsidRDefault="006F0E02" w:rsidP="00C949E4">
            <w:pPr>
              <w:jc w:val="center"/>
              <w:rPr>
                <w:sz w:val="22"/>
                <w:szCs w:val="22"/>
              </w:rPr>
            </w:pPr>
            <w:r w:rsidRPr="00832C15">
              <w:rPr>
                <w:sz w:val="22"/>
                <w:szCs w:val="22"/>
              </w:rPr>
              <w:t>2</w:t>
            </w:r>
          </w:p>
          <w:p w14:paraId="1A3764C8" w14:textId="77777777" w:rsidR="006F0E02" w:rsidRPr="00832C15" w:rsidRDefault="006F0E02" w:rsidP="00C949E4">
            <w:pPr>
              <w:jc w:val="center"/>
              <w:rPr>
                <w:sz w:val="22"/>
                <w:szCs w:val="22"/>
              </w:rPr>
            </w:pPr>
            <w:r w:rsidRPr="00832C15">
              <w:rPr>
                <w:sz w:val="22"/>
                <w:szCs w:val="22"/>
              </w:rPr>
              <w:t>Cape Cod - Casco Bay</w:t>
            </w:r>
          </w:p>
        </w:tc>
        <w:tc>
          <w:tcPr>
            <w:tcW w:w="1440" w:type="dxa"/>
            <w:tcBorders>
              <w:top w:val="single" w:sz="8" w:space="0" w:color="auto"/>
              <w:bottom w:val="single" w:sz="4" w:space="0" w:color="auto"/>
            </w:tcBorders>
            <w:noWrap/>
            <w:vAlign w:val="center"/>
            <w:hideMark/>
          </w:tcPr>
          <w:p w14:paraId="5A21F99D" w14:textId="77777777" w:rsidR="006F0E02" w:rsidRPr="00832C15" w:rsidRDefault="006F0E02" w:rsidP="00C949E4">
            <w:pPr>
              <w:jc w:val="center"/>
              <w:rPr>
                <w:sz w:val="22"/>
                <w:szCs w:val="22"/>
              </w:rPr>
            </w:pPr>
            <w:r w:rsidRPr="00832C15">
              <w:rPr>
                <w:sz w:val="22"/>
                <w:szCs w:val="22"/>
              </w:rPr>
              <w:t>3</w:t>
            </w:r>
          </w:p>
          <w:p w14:paraId="1CE53A39" w14:textId="77777777" w:rsidR="001D55FD" w:rsidRDefault="006F0E02" w:rsidP="00C949E4">
            <w:pPr>
              <w:jc w:val="center"/>
              <w:rPr>
                <w:sz w:val="22"/>
                <w:szCs w:val="22"/>
              </w:rPr>
            </w:pPr>
            <w:r w:rsidRPr="00832C15">
              <w:rPr>
                <w:sz w:val="22"/>
                <w:szCs w:val="22"/>
              </w:rPr>
              <w:t xml:space="preserve">Southern </w:t>
            </w:r>
          </w:p>
          <w:p w14:paraId="6471D546" w14:textId="20F76C5C" w:rsidR="006F0E02" w:rsidRPr="00832C15" w:rsidRDefault="006F0E02" w:rsidP="00C949E4">
            <w:pPr>
              <w:jc w:val="center"/>
              <w:rPr>
                <w:sz w:val="22"/>
                <w:szCs w:val="22"/>
              </w:rPr>
            </w:pPr>
            <w:r w:rsidRPr="00832C15">
              <w:rPr>
                <w:sz w:val="22"/>
                <w:szCs w:val="22"/>
              </w:rPr>
              <w:t>New England</w:t>
            </w:r>
          </w:p>
        </w:tc>
        <w:tc>
          <w:tcPr>
            <w:tcW w:w="1080" w:type="dxa"/>
            <w:tcBorders>
              <w:top w:val="single" w:sz="8" w:space="0" w:color="auto"/>
              <w:bottom w:val="single" w:sz="4" w:space="0" w:color="auto"/>
            </w:tcBorders>
            <w:noWrap/>
            <w:vAlign w:val="center"/>
            <w:hideMark/>
          </w:tcPr>
          <w:p w14:paraId="7E0FC514" w14:textId="77777777" w:rsidR="006F0E02" w:rsidRPr="00832C15" w:rsidRDefault="006F0E02" w:rsidP="00C949E4">
            <w:pPr>
              <w:jc w:val="center"/>
              <w:rPr>
                <w:sz w:val="22"/>
                <w:szCs w:val="22"/>
              </w:rPr>
            </w:pPr>
            <w:r w:rsidRPr="00832C15">
              <w:rPr>
                <w:sz w:val="22"/>
                <w:szCs w:val="22"/>
              </w:rPr>
              <w:t>4</w:t>
            </w:r>
          </w:p>
          <w:p w14:paraId="09D16893" w14:textId="77777777" w:rsidR="00FA78AD" w:rsidRDefault="006F0E02" w:rsidP="00C949E4">
            <w:pPr>
              <w:jc w:val="center"/>
              <w:rPr>
                <w:sz w:val="22"/>
                <w:szCs w:val="22"/>
              </w:rPr>
            </w:pPr>
            <w:r w:rsidRPr="00832C15">
              <w:rPr>
                <w:sz w:val="22"/>
                <w:szCs w:val="22"/>
              </w:rPr>
              <w:t xml:space="preserve">Long </w:t>
            </w:r>
          </w:p>
          <w:p w14:paraId="3E088AA0" w14:textId="41A58D98" w:rsidR="006F0E02" w:rsidRPr="00832C15" w:rsidRDefault="006F0E02" w:rsidP="00C949E4">
            <w:pPr>
              <w:jc w:val="center"/>
              <w:rPr>
                <w:sz w:val="22"/>
                <w:szCs w:val="22"/>
              </w:rPr>
            </w:pPr>
            <w:r w:rsidRPr="00832C15">
              <w:rPr>
                <w:sz w:val="22"/>
                <w:szCs w:val="22"/>
              </w:rPr>
              <w:t>Island</w:t>
            </w:r>
          </w:p>
        </w:tc>
        <w:tc>
          <w:tcPr>
            <w:tcW w:w="1260" w:type="dxa"/>
            <w:tcBorders>
              <w:top w:val="single" w:sz="8" w:space="0" w:color="auto"/>
              <w:bottom w:val="single" w:sz="4" w:space="0" w:color="auto"/>
            </w:tcBorders>
            <w:noWrap/>
            <w:vAlign w:val="center"/>
            <w:hideMark/>
          </w:tcPr>
          <w:p w14:paraId="68BAE76D" w14:textId="77777777" w:rsidR="006F0E02" w:rsidRPr="00832C15" w:rsidRDefault="006F0E02" w:rsidP="00C949E4">
            <w:pPr>
              <w:jc w:val="center"/>
              <w:rPr>
                <w:sz w:val="22"/>
                <w:szCs w:val="22"/>
              </w:rPr>
            </w:pPr>
            <w:r w:rsidRPr="00832C15">
              <w:rPr>
                <w:sz w:val="22"/>
                <w:szCs w:val="22"/>
              </w:rPr>
              <w:t>5</w:t>
            </w:r>
          </w:p>
          <w:p w14:paraId="4501B6A8" w14:textId="77777777" w:rsidR="006D5E7E" w:rsidRDefault="006F0E02" w:rsidP="00C949E4">
            <w:pPr>
              <w:jc w:val="center"/>
              <w:rPr>
                <w:sz w:val="22"/>
                <w:szCs w:val="22"/>
              </w:rPr>
            </w:pPr>
            <w:r w:rsidRPr="00832C15">
              <w:rPr>
                <w:sz w:val="22"/>
                <w:szCs w:val="22"/>
              </w:rPr>
              <w:t xml:space="preserve">Coastal </w:t>
            </w:r>
          </w:p>
          <w:p w14:paraId="654D2F7D" w14:textId="6DC92F5C" w:rsidR="006F0E02" w:rsidRPr="00832C15" w:rsidRDefault="006F0E02" w:rsidP="00C949E4">
            <w:pPr>
              <w:jc w:val="center"/>
              <w:rPr>
                <w:sz w:val="22"/>
                <w:szCs w:val="22"/>
              </w:rPr>
            </w:pPr>
            <w:r w:rsidRPr="00832C15">
              <w:rPr>
                <w:sz w:val="22"/>
                <w:szCs w:val="22"/>
              </w:rPr>
              <w:t>New Jersey</w:t>
            </w:r>
          </w:p>
        </w:tc>
        <w:tc>
          <w:tcPr>
            <w:tcW w:w="1170" w:type="dxa"/>
            <w:tcBorders>
              <w:top w:val="single" w:sz="8" w:space="0" w:color="auto"/>
              <w:bottom w:val="single" w:sz="4" w:space="0" w:color="auto"/>
            </w:tcBorders>
            <w:noWrap/>
            <w:vAlign w:val="center"/>
            <w:hideMark/>
          </w:tcPr>
          <w:p w14:paraId="5D23C804" w14:textId="77777777" w:rsidR="006F0E02" w:rsidRPr="00832C15" w:rsidRDefault="006F0E02" w:rsidP="00C949E4">
            <w:pPr>
              <w:jc w:val="center"/>
              <w:rPr>
                <w:sz w:val="22"/>
                <w:szCs w:val="22"/>
              </w:rPr>
            </w:pPr>
            <w:r w:rsidRPr="00832C15">
              <w:rPr>
                <w:sz w:val="22"/>
                <w:szCs w:val="22"/>
              </w:rPr>
              <w:t>6</w:t>
            </w:r>
          </w:p>
          <w:p w14:paraId="2FBC5EFE" w14:textId="77777777" w:rsidR="00FA78AD" w:rsidRDefault="006F0E02" w:rsidP="00C949E4">
            <w:pPr>
              <w:jc w:val="center"/>
              <w:rPr>
                <w:sz w:val="22"/>
                <w:szCs w:val="22"/>
              </w:rPr>
            </w:pPr>
            <w:r w:rsidRPr="00832C15">
              <w:rPr>
                <w:sz w:val="22"/>
                <w:szCs w:val="22"/>
              </w:rPr>
              <w:t xml:space="preserve">Delaware </w:t>
            </w:r>
          </w:p>
          <w:p w14:paraId="40BD3A17" w14:textId="6894FD27" w:rsidR="006F0E02" w:rsidRPr="00832C15" w:rsidRDefault="006F0E02" w:rsidP="00C949E4">
            <w:pPr>
              <w:jc w:val="center"/>
              <w:rPr>
                <w:sz w:val="22"/>
                <w:szCs w:val="22"/>
              </w:rPr>
            </w:pPr>
            <w:r w:rsidRPr="00832C15">
              <w:rPr>
                <w:sz w:val="22"/>
                <w:szCs w:val="22"/>
              </w:rPr>
              <w:t>Bay</w:t>
            </w:r>
          </w:p>
        </w:tc>
        <w:tc>
          <w:tcPr>
            <w:tcW w:w="1170" w:type="dxa"/>
            <w:tcBorders>
              <w:top w:val="single" w:sz="8" w:space="0" w:color="auto"/>
              <w:bottom w:val="single" w:sz="4" w:space="0" w:color="auto"/>
            </w:tcBorders>
            <w:noWrap/>
            <w:vAlign w:val="center"/>
            <w:hideMark/>
          </w:tcPr>
          <w:p w14:paraId="366A48C4" w14:textId="77777777" w:rsidR="006F0E02" w:rsidRPr="00832C15" w:rsidRDefault="006F0E02" w:rsidP="00C949E4">
            <w:pPr>
              <w:jc w:val="center"/>
              <w:rPr>
                <w:sz w:val="22"/>
                <w:szCs w:val="22"/>
              </w:rPr>
            </w:pPr>
            <w:r w:rsidRPr="00832C15">
              <w:rPr>
                <w:sz w:val="22"/>
                <w:szCs w:val="22"/>
              </w:rPr>
              <w:t>7</w:t>
            </w:r>
          </w:p>
          <w:p w14:paraId="26765AD3" w14:textId="77777777" w:rsidR="006F0E02" w:rsidRPr="00832C15" w:rsidRDefault="006F0E02" w:rsidP="00C949E4">
            <w:pPr>
              <w:jc w:val="center"/>
              <w:rPr>
                <w:sz w:val="22"/>
                <w:szCs w:val="22"/>
              </w:rPr>
            </w:pPr>
            <w:r w:rsidRPr="00832C15">
              <w:rPr>
                <w:sz w:val="22"/>
                <w:szCs w:val="22"/>
              </w:rPr>
              <w:t>Coastal Delmarva</w:t>
            </w:r>
          </w:p>
        </w:tc>
        <w:tc>
          <w:tcPr>
            <w:tcW w:w="1170" w:type="dxa"/>
            <w:tcBorders>
              <w:top w:val="single" w:sz="8" w:space="0" w:color="auto"/>
              <w:bottom w:val="single" w:sz="4" w:space="0" w:color="auto"/>
            </w:tcBorders>
            <w:noWrap/>
            <w:vAlign w:val="center"/>
            <w:hideMark/>
          </w:tcPr>
          <w:p w14:paraId="25871F67" w14:textId="77777777" w:rsidR="006F0E02" w:rsidRPr="00832C15" w:rsidRDefault="006F0E02" w:rsidP="00C949E4">
            <w:pPr>
              <w:jc w:val="center"/>
              <w:rPr>
                <w:sz w:val="22"/>
                <w:szCs w:val="22"/>
              </w:rPr>
            </w:pPr>
            <w:r w:rsidRPr="00832C15">
              <w:rPr>
                <w:sz w:val="22"/>
                <w:szCs w:val="22"/>
              </w:rPr>
              <w:t>8</w:t>
            </w:r>
          </w:p>
          <w:p w14:paraId="4BCC8896" w14:textId="587688A2" w:rsidR="006F0E02" w:rsidRPr="00832C15" w:rsidRDefault="00445711" w:rsidP="00C949E4">
            <w:pPr>
              <w:jc w:val="center"/>
              <w:rPr>
                <w:sz w:val="22"/>
                <w:szCs w:val="22"/>
              </w:rPr>
            </w:pPr>
            <w:r>
              <w:rPr>
                <w:sz w:val="22"/>
                <w:szCs w:val="22"/>
              </w:rPr>
              <w:t>Eastern Ches.</w:t>
            </w:r>
            <w:r w:rsidR="006F0E02" w:rsidRPr="00832C15">
              <w:rPr>
                <w:sz w:val="22"/>
                <w:szCs w:val="22"/>
              </w:rPr>
              <w:t xml:space="preserve"> Bay</w:t>
            </w:r>
          </w:p>
        </w:tc>
        <w:tc>
          <w:tcPr>
            <w:tcW w:w="1170" w:type="dxa"/>
            <w:tcBorders>
              <w:top w:val="single" w:sz="8" w:space="0" w:color="auto"/>
              <w:bottom w:val="single" w:sz="4" w:space="0" w:color="auto"/>
            </w:tcBorders>
            <w:vAlign w:val="center"/>
          </w:tcPr>
          <w:p w14:paraId="00A0B7FD" w14:textId="77777777" w:rsidR="006F0E02" w:rsidRPr="00832C15" w:rsidRDefault="006F0E02" w:rsidP="00C949E4">
            <w:pPr>
              <w:jc w:val="center"/>
              <w:rPr>
                <w:sz w:val="22"/>
                <w:szCs w:val="22"/>
              </w:rPr>
            </w:pPr>
          </w:p>
          <w:p w14:paraId="30BF220E" w14:textId="77777777" w:rsidR="006F0E02" w:rsidRPr="00832C15" w:rsidRDefault="006F0E02" w:rsidP="00C949E4">
            <w:pPr>
              <w:jc w:val="center"/>
              <w:rPr>
                <w:sz w:val="22"/>
                <w:szCs w:val="22"/>
              </w:rPr>
            </w:pPr>
            <w:r w:rsidRPr="00832C15">
              <w:rPr>
                <w:sz w:val="22"/>
                <w:szCs w:val="22"/>
              </w:rPr>
              <w:t>Northeast</w:t>
            </w:r>
          </w:p>
          <w:p w14:paraId="2F8A2EF5" w14:textId="77777777" w:rsidR="006F0E02" w:rsidRPr="00832C15" w:rsidRDefault="006F0E02" w:rsidP="00C949E4">
            <w:pPr>
              <w:jc w:val="center"/>
              <w:rPr>
                <w:sz w:val="22"/>
                <w:szCs w:val="22"/>
              </w:rPr>
            </w:pPr>
            <w:r>
              <w:rPr>
                <w:sz w:val="22"/>
                <w:szCs w:val="22"/>
              </w:rPr>
              <w:t>U</w:t>
            </w:r>
            <w:r w:rsidRPr="00832C15">
              <w:rPr>
                <w:sz w:val="22"/>
                <w:szCs w:val="22"/>
              </w:rPr>
              <w:t>S</w:t>
            </w:r>
            <w:r>
              <w:rPr>
                <w:sz w:val="22"/>
                <w:szCs w:val="22"/>
              </w:rPr>
              <w:t>A</w:t>
            </w:r>
          </w:p>
        </w:tc>
      </w:tr>
      <w:tr w:rsidR="00485EB0" w:rsidRPr="00832C15" w14:paraId="2CB83E85" w14:textId="77777777" w:rsidTr="00870DAC">
        <w:trPr>
          <w:trHeight w:val="300"/>
        </w:trPr>
        <w:tc>
          <w:tcPr>
            <w:tcW w:w="2160" w:type="dxa"/>
            <w:tcBorders>
              <w:top w:val="nil"/>
              <w:bottom w:val="nil"/>
            </w:tcBorders>
            <w:noWrap/>
            <w:vAlign w:val="center"/>
          </w:tcPr>
          <w:p w14:paraId="204B4246" w14:textId="23045772" w:rsidR="004465EE" w:rsidRPr="003A281D" w:rsidRDefault="00B51AEF" w:rsidP="001A75F3">
            <w:pPr>
              <w:rPr>
                <w:sz w:val="22"/>
                <w:szCs w:val="22"/>
                <w:u w:val="single"/>
              </w:rPr>
            </w:pPr>
            <w:r>
              <w:rPr>
                <w:color w:val="000000"/>
                <w:sz w:val="22"/>
                <w:szCs w:val="22"/>
              </w:rPr>
              <w:t>Northeast</w:t>
            </w:r>
            <w:r w:rsidR="00DF57B8">
              <w:rPr>
                <w:color w:val="000000"/>
                <w:sz w:val="22"/>
                <w:szCs w:val="22"/>
              </w:rPr>
              <w:t xml:space="preserve"> p</w:t>
            </w:r>
            <w:r w:rsidR="004465EE">
              <w:rPr>
                <w:color w:val="000000"/>
                <w:sz w:val="22"/>
                <w:szCs w:val="22"/>
              </w:rPr>
              <w:t>atches</w:t>
            </w:r>
          </w:p>
        </w:tc>
        <w:tc>
          <w:tcPr>
            <w:tcW w:w="1080" w:type="dxa"/>
            <w:tcBorders>
              <w:top w:val="nil"/>
              <w:bottom w:val="nil"/>
            </w:tcBorders>
            <w:noWrap/>
            <w:vAlign w:val="center"/>
          </w:tcPr>
          <w:p w14:paraId="023A492E" w14:textId="5AB9B4D1" w:rsidR="004465EE" w:rsidRPr="009862E3" w:rsidRDefault="004465EE" w:rsidP="00C949E4">
            <w:pPr>
              <w:jc w:val="center"/>
              <w:rPr>
                <w:sz w:val="22"/>
                <w:szCs w:val="22"/>
              </w:rPr>
            </w:pPr>
            <w:r w:rsidRPr="000A13FA">
              <w:rPr>
                <w:color w:val="000000"/>
                <w:sz w:val="22"/>
                <w:szCs w:val="22"/>
              </w:rPr>
              <w:t>1,441</w:t>
            </w:r>
          </w:p>
        </w:tc>
        <w:tc>
          <w:tcPr>
            <w:tcW w:w="1260" w:type="dxa"/>
            <w:tcBorders>
              <w:top w:val="nil"/>
              <w:bottom w:val="nil"/>
            </w:tcBorders>
            <w:noWrap/>
            <w:vAlign w:val="center"/>
          </w:tcPr>
          <w:p w14:paraId="111623B5" w14:textId="215AAC8A" w:rsidR="004465EE" w:rsidRPr="009862E3" w:rsidRDefault="004465EE" w:rsidP="00C949E4">
            <w:pPr>
              <w:jc w:val="center"/>
              <w:rPr>
                <w:sz w:val="22"/>
                <w:szCs w:val="22"/>
              </w:rPr>
            </w:pPr>
            <w:r w:rsidRPr="000A13FA">
              <w:rPr>
                <w:color w:val="000000"/>
                <w:sz w:val="22"/>
                <w:szCs w:val="22"/>
              </w:rPr>
              <w:t>536</w:t>
            </w:r>
          </w:p>
        </w:tc>
        <w:tc>
          <w:tcPr>
            <w:tcW w:w="1440" w:type="dxa"/>
            <w:tcBorders>
              <w:top w:val="nil"/>
              <w:bottom w:val="nil"/>
            </w:tcBorders>
            <w:noWrap/>
            <w:vAlign w:val="center"/>
          </w:tcPr>
          <w:p w14:paraId="1964A0DD" w14:textId="2E99F237" w:rsidR="004465EE" w:rsidRPr="009862E3" w:rsidRDefault="004465EE" w:rsidP="00C949E4">
            <w:pPr>
              <w:jc w:val="center"/>
              <w:rPr>
                <w:sz w:val="22"/>
                <w:szCs w:val="22"/>
              </w:rPr>
            </w:pPr>
            <w:r w:rsidRPr="000A13FA">
              <w:rPr>
                <w:color w:val="000000"/>
                <w:sz w:val="22"/>
                <w:szCs w:val="22"/>
              </w:rPr>
              <w:t>1,201</w:t>
            </w:r>
          </w:p>
        </w:tc>
        <w:tc>
          <w:tcPr>
            <w:tcW w:w="1080" w:type="dxa"/>
            <w:tcBorders>
              <w:top w:val="nil"/>
              <w:bottom w:val="nil"/>
            </w:tcBorders>
            <w:noWrap/>
            <w:vAlign w:val="center"/>
          </w:tcPr>
          <w:p w14:paraId="447BFB0D" w14:textId="62EDF7C7" w:rsidR="004465EE" w:rsidRPr="009862E3" w:rsidRDefault="004465EE" w:rsidP="00C949E4">
            <w:pPr>
              <w:jc w:val="center"/>
              <w:rPr>
                <w:sz w:val="22"/>
                <w:szCs w:val="22"/>
              </w:rPr>
            </w:pPr>
            <w:r w:rsidRPr="000A13FA">
              <w:rPr>
                <w:color w:val="000000"/>
                <w:sz w:val="22"/>
                <w:szCs w:val="22"/>
              </w:rPr>
              <w:t>716</w:t>
            </w:r>
          </w:p>
        </w:tc>
        <w:tc>
          <w:tcPr>
            <w:tcW w:w="1260" w:type="dxa"/>
            <w:tcBorders>
              <w:top w:val="nil"/>
              <w:bottom w:val="nil"/>
            </w:tcBorders>
            <w:noWrap/>
            <w:vAlign w:val="center"/>
          </w:tcPr>
          <w:p w14:paraId="635B0779" w14:textId="5E47784A" w:rsidR="004465EE" w:rsidRPr="009862E3" w:rsidRDefault="004465EE" w:rsidP="00C949E4">
            <w:pPr>
              <w:jc w:val="center"/>
              <w:rPr>
                <w:sz w:val="22"/>
                <w:szCs w:val="22"/>
              </w:rPr>
            </w:pPr>
            <w:r w:rsidRPr="000A13FA">
              <w:rPr>
                <w:color w:val="000000"/>
                <w:sz w:val="22"/>
                <w:szCs w:val="22"/>
              </w:rPr>
              <w:t>533</w:t>
            </w:r>
          </w:p>
        </w:tc>
        <w:tc>
          <w:tcPr>
            <w:tcW w:w="1170" w:type="dxa"/>
            <w:tcBorders>
              <w:top w:val="nil"/>
              <w:bottom w:val="nil"/>
            </w:tcBorders>
            <w:noWrap/>
            <w:vAlign w:val="center"/>
          </w:tcPr>
          <w:p w14:paraId="363AA06C" w14:textId="76DE9768" w:rsidR="004465EE" w:rsidRPr="009862E3" w:rsidRDefault="004465EE" w:rsidP="00C949E4">
            <w:pPr>
              <w:jc w:val="center"/>
              <w:rPr>
                <w:sz w:val="22"/>
                <w:szCs w:val="22"/>
              </w:rPr>
            </w:pPr>
            <w:r w:rsidRPr="000A13FA">
              <w:rPr>
                <w:color w:val="000000"/>
                <w:sz w:val="22"/>
                <w:szCs w:val="22"/>
              </w:rPr>
              <w:t>166</w:t>
            </w:r>
          </w:p>
        </w:tc>
        <w:tc>
          <w:tcPr>
            <w:tcW w:w="1170" w:type="dxa"/>
            <w:tcBorders>
              <w:top w:val="nil"/>
              <w:bottom w:val="nil"/>
            </w:tcBorders>
            <w:noWrap/>
            <w:vAlign w:val="center"/>
          </w:tcPr>
          <w:p w14:paraId="0229258E" w14:textId="54635988" w:rsidR="004465EE" w:rsidRPr="009862E3" w:rsidRDefault="004465EE" w:rsidP="00C949E4">
            <w:pPr>
              <w:jc w:val="center"/>
              <w:rPr>
                <w:sz w:val="22"/>
                <w:szCs w:val="22"/>
              </w:rPr>
            </w:pPr>
            <w:r w:rsidRPr="000A13FA">
              <w:rPr>
                <w:color w:val="000000"/>
                <w:sz w:val="22"/>
                <w:szCs w:val="22"/>
              </w:rPr>
              <w:t>471</w:t>
            </w:r>
          </w:p>
        </w:tc>
        <w:tc>
          <w:tcPr>
            <w:tcW w:w="1170" w:type="dxa"/>
            <w:tcBorders>
              <w:top w:val="nil"/>
              <w:bottom w:val="nil"/>
            </w:tcBorders>
            <w:noWrap/>
            <w:vAlign w:val="center"/>
          </w:tcPr>
          <w:p w14:paraId="7F9275A6" w14:textId="026E8DDA" w:rsidR="004465EE" w:rsidRPr="009862E3" w:rsidRDefault="004465EE" w:rsidP="00C949E4">
            <w:pPr>
              <w:jc w:val="center"/>
              <w:rPr>
                <w:sz w:val="22"/>
                <w:szCs w:val="22"/>
              </w:rPr>
            </w:pPr>
            <w:r w:rsidRPr="000A13FA">
              <w:rPr>
                <w:color w:val="000000"/>
                <w:sz w:val="22"/>
                <w:szCs w:val="22"/>
              </w:rPr>
              <w:t>3,341</w:t>
            </w:r>
          </w:p>
        </w:tc>
        <w:tc>
          <w:tcPr>
            <w:tcW w:w="1170" w:type="dxa"/>
            <w:tcBorders>
              <w:top w:val="nil"/>
              <w:bottom w:val="nil"/>
            </w:tcBorders>
            <w:vAlign w:val="center"/>
          </w:tcPr>
          <w:p w14:paraId="30B862EF" w14:textId="0FBCFA10" w:rsidR="004465EE" w:rsidRPr="009862E3" w:rsidRDefault="006A655F" w:rsidP="00C949E4">
            <w:pPr>
              <w:jc w:val="center"/>
              <w:rPr>
                <w:sz w:val="22"/>
                <w:szCs w:val="22"/>
              </w:rPr>
            </w:pPr>
            <w:r>
              <w:rPr>
                <w:sz w:val="22"/>
                <w:szCs w:val="22"/>
              </w:rPr>
              <w:t>13,332</w:t>
            </w:r>
            <w:r w:rsidR="00FB09A0" w:rsidRPr="00FB09A0">
              <w:rPr>
                <w:vertAlign w:val="superscript"/>
              </w:rPr>
              <w:t>a</w:t>
            </w:r>
          </w:p>
        </w:tc>
      </w:tr>
      <w:tr w:rsidR="00485EB0" w:rsidRPr="00832C15" w14:paraId="5EEECA17" w14:textId="77777777" w:rsidTr="00870DAC">
        <w:trPr>
          <w:trHeight w:val="300"/>
        </w:trPr>
        <w:tc>
          <w:tcPr>
            <w:tcW w:w="2160" w:type="dxa"/>
            <w:tcBorders>
              <w:top w:val="nil"/>
              <w:bottom w:val="nil"/>
            </w:tcBorders>
            <w:noWrap/>
            <w:vAlign w:val="center"/>
          </w:tcPr>
          <w:p w14:paraId="04ADFD1D" w14:textId="16C948C3" w:rsidR="004465EE" w:rsidRPr="003A281D" w:rsidRDefault="00DF57B8" w:rsidP="00DF57B8">
            <w:pPr>
              <w:rPr>
                <w:sz w:val="22"/>
                <w:szCs w:val="22"/>
                <w:u w:val="single"/>
              </w:rPr>
            </w:pPr>
            <w:r>
              <w:rPr>
                <w:color w:val="000000"/>
                <w:sz w:val="22"/>
                <w:szCs w:val="22"/>
              </w:rPr>
              <w:t>Sampled p</w:t>
            </w:r>
            <w:r w:rsidR="004465EE" w:rsidRPr="000A13FA">
              <w:rPr>
                <w:color w:val="000000"/>
                <w:sz w:val="22"/>
                <w:szCs w:val="22"/>
              </w:rPr>
              <w:t>atches</w:t>
            </w:r>
          </w:p>
        </w:tc>
        <w:tc>
          <w:tcPr>
            <w:tcW w:w="1080" w:type="dxa"/>
            <w:tcBorders>
              <w:top w:val="nil"/>
              <w:bottom w:val="nil"/>
            </w:tcBorders>
            <w:noWrap/>
            <w:vAlign w:val="center"/>
          </w:tcPr>
          <w:p w14:paraId="21D3FE4E" w14:textId="546E10BA" w:rsidR="004465EE" w:rsidRPr="009862E3" w:rsidRDefault="004465EE" w:rsidP="00C949E4">
            <w:pPr>
              <w:jc w:val="center"/>
              <w:rPr>
                <w:sz w:val="22"/>
                <w:szCs w:val="22"/>
              </w:rPr>
            </w:pPr>
            <w:r w:rsidRPr="000A13FA">
              <w:rPr>
                <w:sz w:val="22"/>
                <w:szCs w:val="22"/>
              </w:rPr>
              <w:t>142</w:t>
            </w:r>
            <w:r w:rsidR="00416881">
              <w:rPr>
                <w:vertAlign w:val="superscript"/>
              </w:rPr>
              <w:t>b</w:t>
            </w:r>
          </w:p>
        </w:tc>
        <w:tc>
          <w:tcPr>
            <w:tcW w:w="1260" w:type="dxa"/>
            <w:tcBorders>
              <w:top w:val="nil"/>
              <w:bottom w:val="nil"/>
            </w:tcBorders>
            <w:noWrap/>
            <w:vAlign w:val="center"/>
          </w:tcPr>
          <w:p w14:paraId="5CCFB5B9" w14:textId="55D875A8" w:rsidR="004465EE" w:rsidRPr="009862E3" w:rsidRDefault="004465EE" w:rsidP="00C949E4">
            <w:pPr>
              <w:jc w:val="center"/>
              <w:rPr>
                <w:sz w:val="22"/>
                <w:szCs w:val="22"/>
              </w:rPr>
            </w:pPr>
            <w:r w:rsidRPr="000A13FA">
              <w:rPr>
                <w:sz w:val="22"/>
                <w:szCs w:val="22"/>
              </w:rPr>
              <w:t>109</w:t>
            </w:r>
            <w:r w:rsidR="00416881">
              <w:rPr>
                <w:vertAlign w:val="superscript"/>
              </w:rPr>
              <w:t>c</w:t>
            </w:r>
          </w:p>
        </w:tc>
        <w:tc>
          <w:tcPr>
            <w:tcW w:w="1440" w:type="dxa"/>
            <w:tcBorders>
              <w:top w:val="nil"/>
              <w:bottom w:val="nil"/>
            </w:tcBorders>
            <w:noWrap/>
            <w:vAlign w:val="center"/>
          </w:tcPr>
          <w:p w14:paraId="277B6DAC" w14:textId="74B76874" w:rsidR="004465EE" w:rsidRPr="009862E3" w:rsidRDefault="004465EE" w:rsidP="003415E4">
            <w:pPr>
              <w:jc w:val="center"/>
              <w:rPr>
                <w:sz w:val="22"/>
                <w:szCs w:val="22"/>
              </w:rPr>
            </w:pPr>
            <w:r w:rsidRPr="000A13FA">
              <w:rPr>
                <w:sz w:val="22"/>
                <w:szCs w:val="22"/>
              </w:rPr>
              <w:t>133</w:t>
            </w:r>
            <w:r w:rsidR="00416881">
              <w:rPr>
                <w:vertAlign w:val="superscript"/>
              </w:rPr>
              <w:t>d</w:t>
            </w:r>
          </w:p>
        </w:tc>
        <w:tc>
          <w:tcPr>
            <w:tcW w:w="1080" w:type="dxa"/>
            <w:tcBorders>
              <w:top w:val="nil"/>
              <w:bottom w:val="nil"/>
            </w:tcBorders>
            <w:noWrap/>
            <w:vAlign w:val="center"/>
          </w:tcPr>
          <w:p w14:paraId="452B35CD" w14:textId="50567049" w:rsidR="004465EE" w:rsidRPr="009862E3" w:rsidRDefault="004465EE" w:rsidP="00C949E4">
            <w:pPr>
              <w:jc w:val="center"/>
              <w:rPr>
                <w:sz w:val="22"/>
                <w:szCs w:val="22"/>
              </w:rPr>
            </w:pPr>
            <w:r w:rsidRPr="000A13FA">
              <w:rPr>
                <w:sz w:val="22"/>
                <w:szCs w:val="22"/>
              </w:rPr>
              <w:t>69</w:t>
            </w:r>
          </w:p>
        </w:tc>
        <w:tc>
          <w:tcPr>
            <w:tcW w:w="1260" w:type="dxa"/>
            <w:tcBorders>
              <w:top w:val="nil"/>
              <w:bottom w:val="nil"/>
            </w:tcBorders>
            <w:noWrap/>
            <w:vAlign w:val="center"/>
          </w:tcPr>
          <w:p w14:paraId="25BBDCE8" w14:textId="1F1E8D65" w:rsidR="004465EE" w:rsidRPr="009862E3" w:rsidRDefault="004465EE" w:rsidP="00C949E4">
            <w:pPr>
              <w:jc w:val="center"/>
              <w:rPr>
                <w:sz w:val="22"/>
                <w:szCs w:val="22"/>
              </w:rPr>
            </w:pPr>
            <w:r w:rsidRPr="000A13FA">
              <w:rPr>
                <w:sz w:val="22"/>
                <w:szCs w:val="22"/>
              </w:rPr>
              <w:t>63</w:t>
            </w:r>
          </w:p>
        </w:tc>
        <w:tc>
          <w:tcPr>
            <w:tcW w:w="1170" w:type="dxa"/>
            <w:tcBorders>
              <w:top w:val="nil"/>
              <w:bottom w:val="nil"/>
            </w:tcBorders>
            <w:noWrap/>
            <w:vAlign w:val="center"/>
          </w:tcPr>
          <w:p w14:paraId="3316652F" w14:textId="72230C3E" w:rsidR="004465EE" w:rsidRPr="009862E3" w:rsidRDefault="004465EE" w:rsidP="00C949E4">
            <w:pPr>
              <w:jc w:val="center"/>
              <w:rPr>
                <w:sz w:val="22"/>
                <w:szCs w:val="22"/>
              </w:rPr>
            </w:pPr>
            <w:r w:rsidRPr="000A13FA">
              <w:rPr>
                <w:sz w:val="22"/>
                <w:szCs w:val="22"/>
              </w:rPr>
              <w:t>14</w:t>
            </w:r>
          </w:p>
        </w:tc>
        <w:tc>
          <w:tcPr>
            <w:tcW w:w="1170" w:type="dxa"/>
            <w:tcBorders>
              <w:top w:val="nil"/>
              <w:bottom w:val="nil"/>
            </w:tcBorders>
            <w:noWrap/>
            <w:vAlign w:val="center"/>
          </w:tcPr>
          <w:p w14:paraId="7D3478B0" w14:textId="45999B56" w:rsidR="004465EE" w:rsidRPr="009862E3" w:rsidRDefault="004465EE" w:rsidP="00C949E4">
            <w:pPr>
              <w:jc w:val="center"/>
              <w:rPr>
                <w:sz w:val="22"/>
                <w:szCs w:val="22"/>
              </w:rPr>
            </w:pPr>
            <w:r w:rsidRPr="000A13FA">
              <w:rPr>
                <w:sz w:val="22"/>
                <w:szCs w:val="22"/>
              </w:rPr>
              <w:t>31</w:t>
            </w:r>
          </w:p>
        </w:tc>
        <w:tc>
          <w:tcPr>
            <w:tcW w:w="1170" w:type="dxa"/>
            <w:tcBorders>
              <w:top w:val="nil"/>
              <w:bottom w:val="nil"/>
            </w:tcBorders>
            <w:noWrap/>
            <w:vAlign w:val="center"/>
          </w:tcPr>
          <w:p w14:paraId="6106F61D" w14:textId="30E912FA" w:rsidR="004465EE" w:rsidRPr="009862E3" w:rsidRDefault="004465EE" w:rsidP="00C949E4">
            <w:pPr>
              <w:jc w:val="center"/>
              <w:rPr>
                <w:sz w:val="22"/>
                <w:szCs w:val="22"/>
              </w:rPr>
            </w:pPr>
            <w:r w:rsidRPr="000A13FA">
              <w:rPr>
                <w:sz w:val="22"/>
                <w:szCs w:val="22"/>
              </w:rPr>
              <w:t>21</w:t>
            </w:r>
          </w:p>
        </w:tc>
        <w:tc>
          <w:tcPr>
            <w:tcW w:w="1170" w:type="dxa"/>
            <w:tcBorders>
              <w:top w:val="nil"/>
              <w:bottom w:val="nil"/>
            </w:tcBorders>
            <w:vAlign w:val="center"/>
          </w:tcPr>
          <w:p w14:paraId="631CB23D" w14:textId="78392FF1" w:rsidR="004465EE" w:rsidRPr="009862E3" w:rsidRDefault="00E95F3D" w:rsidP="00C949E4">
            <w:pPr>
              <w:jc w:val="center"/>
              <w:rPr>
                <w:sz w:val="22"/>
                <w:szCs w:val="22"/>
              </w:rPr>
            </w:pPr>
            <w:r>
              <w:rPr>
                <w:sz w:val="22"/>
                <w:szCs w:val="22"/>
              </w:rPr>
              <w:t>582</w:t>
            </w:r>
            <w:r w:rsidR="00416881">
              <w:rPr>
                <w:vertAlign w:val="superscript"/>
              </w:rPr>
              <w:t>e</w:t>
            </w:r>
          </w:p>
        </w:tc>
      </w:tr>
      <w:tr w:rsidR="00485EB0" w:rsidRPr="00832C15" w14:paraId="1E649554" w14:textId="77777777" w:rsidTr="00870DAC">
        <w:trPr>
          <w:trHeight w:val="432"/>
        </w:trPr>
        <w:tc>
          <w:tcPr>
            <w:tcW w:w="2160" w:type="dxa"/>
            <w:tcBorders>
              <w:top w:val="nil"/>
              <w:bottom w:val="nil"/>
            </w:tcBorders>
            <w:noWrap/>
            <w:vAlign w:val="center"/>
            <w:hideMark/>
          </w:tcPr>
          <w:p w14:paraId="7DBCB3D6" w14:textId="77777777" w:rsidR="004465EE" w:rsidRPr="003A281D" w:rsidRDefault="004465EE" w:rsidP="001A75F3">
            <w:pPr>
              <w:rPr>
                <w:sz w:val="22"/>
                <w:szCs w:val="22"/>
                <w:u w:val="single"/>
              </w:rPr>
            </w:pPr>
            <w:r w:rsidRPr="003A281D">
              <w:rPr>
                <w:sz w:val="22"/>
                <w:szCs w:val="22"/>
                <w:u w:val="single"/>
              </w:rPr>
              <w:t>Clapper Rail</w:t>
            </w:r>
          </w:p>
        </w:tc>
        <w:tc>
          <w:tcPr>
            <w:tcW w:w="1080" w:type="dxa"/>
            <w:tcBorders>
              <w:top w:val="nil"/>
              <w:bottom w:val="nil"/>
            </w:tcBorders>
            <w:noWrap/>
            <w:vAlign w:val="center"/>
          </w:tcPr>
          <w:p w14:paraId="4B4C1160" w14:textId="6BC8CB55" w:rsidR="004465EE" w:rsidRPr="009862E3" w:rsidRDefault="004465EE" w:rsidP="00C949E4">
            <w:pPr>
              <w:jc w:val="center"/>
              <w:rPr>
                <w:sz w:val="22"/>
                <w:szCs w:val="22"/>
              </w:rPr>
            </w:pPr>
          </w:p>
        </w:tc>
        <w:tc>
          <w:tcPr>
            <w:tcW w:w="1260" w:type="dxa"/>
            <w:tcBorders>
              <w:top w:val="nil"/>
              <w:bottom w:val="nil"/>
            </w:tcBorders>
            <w:noWrap/>
            <w:vAlign w:val="center"/>
          </w:tcPr>
          <w:p w14:paraId="40437ACC" w14:textId="19A50BF7" w:rsidR="004465EE" w:rsidRPr="009862E3" w:rsidRDefault="004465EE" w:rsidP="00C949E4">
            <w:pPr>
              <w:jc w:val="center"/>
              <w:rPr>
                <w:sz w:val="22"/>
                <w:szCs w:val="22"/>
              </w:rPr>
            </w:pPr>
          </w:p>
        </w:tc>
        <w:tc>
          <w:tcPr>
            <w:tcW w:w="1440" w:type="dxa"/>
            <w:tcBorders>
              <w:top w:val="nil"/>
              <w:bottom w:val="nil"/>
            </w:tcBorders>
            <w:noWrap/>
            <w:vAlign w:val="center"/>
          </w:tcPr>
          <w:p w14:paraId="77CAC5AA" w14:textId="5A3AB7AB" w:rsidR="004465EE" w:rsidRPr="009862E3" w:rsidRDefault="004465EE" w:rsidP="00C949E4">
            <w:pPr>
              <w:jc w:val="center"/>
              <w:rPr>
                <w:sz w:val="22"/>
                <w:szCs w:val="22"/>
              </w:rPr>
            </w:pPr>
          </w:p>
        </w:tc>
        <w:tc>
          <w:tcPr>
            <w:tcW w:w="1080" w:type="dxa"/>
            <w:tcBorders>
              <w:top w:val="nil"/>
              <w:bottom w:val="nil"/>
            </w:tcBorders>
            <w:noWrap/>
            <w:vAlign w:val="center"/>
          </w:tcPr>
          <w:p w14:paraId="390DF7A1" w14:textId="66E0D43B" w:rsidR="004465EE" w:rsidRPr="009862E3" w:rsidRDefault="004465EE" w:rsidP="00C949E4">
            <w:pPr>
              <w:jc w:val="center"/>
              <w:rPr>
                <w:sz w:val="22"/>
                <w:szCs w:val="22"/>
              </w:rPr>
            </w:pPr>
          </w:p>
        </w:tc>
        <w:tc>
          <w:tcPr>
            <w:tcW w:w="1260" w:type="dxa"/>
            <w:tcBorders>
              <w:top w:val="nil"/>
              <w:bottom w:val="nil"/>
            </w:tcBorders>
            <w:noWrap/>
            <w:vAlign w:val="center"/>
          </w:tcPr>
          <w:p w14:paraId="67E1B27A" w14:textId="6D04A953" w:rsidR="004465EE" w:rsidRPr="009862E3" w:rsidRDefault="004465EE" w:rsidP="00C949E4">
            <w:pPr>
              <w:jc w:val="center"/>
              <w:rPr>
                <w:sz w:val="22"/>
                <w:szCs w:val="22"/>
              </w:rPr>
            </w:pPr>
          </w:p>
        </w:tc>
        <w:tc>
          <w:tcPr>
            <w:tcW w:w="1170" w:type="dxa"/>
            <w:tcBorders>
              <w:top w:val="nil"/>
              <w:bottom w:val="nil"/>
            </w:tcBorders>
            <w:noWrap/>
            <w:vAlign w:val="center"/>
          </w:tcPr>
          <w:p w14:paraId="5888EE1A" w14:textId="2D8BF361" w:rsidR="004465EE" w:rsidRPr="009862E3" w:rsidRDefault="004465EE" w:rsidP="00C949E4">
            <w:pPr>
              <w:jc w:val="center"/>
              <w:rPr>
                <w:sz w:val="22"/>
                <w:szCs w:val="22"/>
              </w:rPr>
            </w:pPr>
          </w:p>
        </w:tc>
        <w:tc>
          <w:tcPr>
            <w:tcW w:w="1170" w:type="dxa"/>
            <w:tcBorders>
              <w:top w:val="nil"/>
              <w:bottom w:val="nil"/>
            </w:tcBorders>
            <w:noWrap/>
            <w:vAlign w:val="center"/>
          </w:tcPr>
          <w:p w14:paraId="182337FC" w14:textId="3631BF7D" w:rsidR="004465EE" w:rsidRPr="009862E3" w:rsidRDefault="004465EE" w:rsidP="00C949E4">
            <w:pPr>
              <w:jc w:val="center"/>
              <w:rPr>
                <w:sz w:val="22"/>
                <w:szCs w:val="22"/>
              </w:rPr>
            </w:pPr>
          </w:p>
        </w:tc>
        <w:tc>
          <w:tcPr>
            <w:tcW w:w="1170" w:type="dxa"/>
            <w:tcBorders>
              <w:top w:val="nil"/>
              <w:bottom w:val="nil"/>
            </w:tcBorders>
            <w:noWrap/>
            <w:vAlign w:val="center"/>
          </w:tcPr>
          <w:p w14:paraId="1A277E8A" w14:textId="08AB7EF2" w:rsidR="004465EE" w:rsidRPr="009862E3" w:rsidRDefault="004465EE" w:rsidP="00C949E4">
            <w:pPr>
              <w:jc w:val="center"/>
              <w:rPr>
                <w:sz w:val="22"/>
                <w:szCs w:val="22"/>
              </w:rPr>
            </w:pPr>
          </w:p>
        </w:tc>
        <w:tc>
          <w:tcPr>
            <w:tcW w:w="1170" w:type="dxa"/>
            <w:tcBorders>
              <w:top w:val="nil"/>
              <w:bottom w:val="nil"/>
            </w:tcBorders>
            <w:vAlign w:val="center"/>
          </w:tcPr>
          <w:p w14:paraId="782E2C40" w14:textId="38A763C6" w:rsidR="004465EE" w:rsidRPr="009862E3" w:rsidRDefault="004465EE" w:rsidP="00C949E4">
            <w:pPr>
              <w:jc w:val="center"/>
              <w:rPr>
                <w:sz w:val="22"/>
                <w:szCs w:val="22"/>
              </w:rPr>
            </w:pPr>
          </w:p>
        </w:tc>
      </w:tr>
      <w:tr w:rsidR="00485EB0" w:rsidRPr="00832C15" w14:paraId="63270EFA" w14:textId="77777777" w:rsidTr="00870DAC">
        <w:trPr>
          <w:trHeight w:val="300"/>
        </w:trPr>
        <w:tc>
          <w:tcPr>
            <w:tcW w:w="2160" w:type="dxa"/>
            <w:tcBorders>
              <w:top w:val="nil"/>
              <w:bottom w:val="nil"/>
            </w:tcBorders>
            <w:noWrap/>
            <w:vAlign w:val="center"/>
          </w:tcPr>
          <w:p w14:paraId="5B4961B4" w14:textId="7401346C" w:rsidR="004465EE" w:rsidRPr="00832C15" w:rsidRDefault="002243E2" w:rsidP="002243E2">
            <w:pPr>
              <w:rPr>
                <w:sz w:val="22"/>
                <w:szCs w:val="22"/>
              </w:rPr>
            </w:pPr>
            <w:r>
              <w:rPr>
                <w:sz w:val="22"/>
                <w:szCs w:val="22"/>
              </w:rPr>
              <w:t>No.</w:t>
            </w:r>
            <w:r w:rsidR="00910D8D">
              <w:rPr>
                <w:sz w:val="22"/>
                <w:szCs w:val="22"/>
              </w:rPr>
              <w:t xml:space="preserve"> </w:t>
            </w:r>
            <w:r>
              <w:rPr>
                <w:sz w:val="22"/>
                <w:szCs w:val="22"/>
              </w:rPr>
              <w:t>p</w:t>
            </w:r>
            <w:r w:rsidR="004465EE">
              <w:rPr>
                <w:sz w:val="22"/>
                <w:szCs w:val="22"/>
              </w:rPr>
              <w:t>atches</w:t>
            </w:r>
            <w:r w:rsidR="00910D8D">
              <w:rPr>
                <w:sz w:val="22"/>
                <w:szCs w:val="22"/>
              </w:rPr>
              <w:t xml:space="preserve"> detected</w:t>
            </w:r>
          </w:p>
        </w:tc>
        <w:tc>
          <w:tcPr>
            <w:tcW w:w="1080" w:type="dxa"/>
            <w:tcBorders>
              <w:top w:val="nil"/>
              <w:bottom w:val="nil"/>
            </w:tcBorders>
            <w:noWrap/>
            <w:vAlign w:val="center"/>
          </w:tcPr>
          <w:p w14:paraId="29362224" w14:textId="19A743B1" w:rsidR="004465EE" w:rsidRPr="009862E3" w:rsidRDefault="004465EE" w:rsidP="000117C7">
            <w:pPr>
              <w:jc w:val="center"/>
              <w:rPr>
                <w:sz w:val="22"/>
                <w:szCs w:val="22"/>
              </w:rPr>
            </w:pPr>
            <w:r w:rsidRPr="009862E3">
              <w:rPr>
                <w:sz w:val="22"/>
                <w:szCs w:val="22"/>
              </w:rPr>
              <w:t>NA</w:t>
            </w:r>
          </w:p>
        </w:tc>
        <w:tc>
          <w:tcPr>
            <w:tcW w:w="1260" w:type="dxa"/>
            <w:tcBorders>
              <w:top w:val="nil"/>
              <w:bottom w:val="nil"/>
            </w:tcBorders>
            <w:noWrap/>
            <w:vAlign w:val="center"/>
          </w:tcPr>
          <w:p w14:paraId="1CC87A33" w14:textId="40DC8EFB" w:rsidR="004465EE" w:rsidRPr="009862E3" w:rsidRDefault="004465EE" w:rsidP="000117C7">
            <w:pPr>
              <w:jc w:val="center"/>
              <w:rPr>
                <w:sz w:val="22"/>
                <w:szCs w:val="22"/>
              </w:rPr>
            </w:pPr>
            <w:r w:rsidRPr="009862E3">
              <w:rPr>
                <w:sz w:val="22"/>
                <w:szCs w:val="22"/>
              </w:rPr>
              <w:t>NA</w:t>
            </w:r>
          </w:p>
        </w:tc>
        <w:tc>
          <w:tcPr>
            <w:tcW w:w="1440" w:type="dxa"/>
            <w:tcBorders>
              <w:top w:val="nil"/>
              <w:bottom w:val="nil"/>
            </w:tcBorders>
            <w:noWrap/>
            <w:vAlign w:val="center"/>
          </w:tcPr>
          <w:p w14:paraId="5204B611" w14:textId="5064B3A7" w:rsidR="004465EE" w:rsidRPr="009862E3" w:rsidRDefault="004465EE" w:rsidP="000117C7">
            <w:pPr>
              <w:jc w:val="center"/>
              <w:rPr>
                <w:sz w:val="22"/>
                <w:szCs w:val="22"/>
              </w:rPr>
            </w:pPr>
            <w:r w:rsidRPr="009862E3">
              <w:rPr>
                <w:sz w:val="22"/>
                <w:szCs w:val="22"/>
              </w:rPr>
              <w:t>4</w:t>
            </w:r>
            <w:r w:rsidR="00674D88" w:rsidRPr="00D0485E">
              <w:rPr>
                <w:sz w:val="22"/>
                <w:szCs w:val="22"/>
              </w:rPr>
              <w:t xml:space="preserve"> (</w:t>
            </w:r>
            <w:r w:rsidR="00D0485E" w:rsidRPr="00D0485E">
              <w:rPr>
                <w:sz w:val="22"/>
                <w:szCs w:val="22"/>
              </w:rPr>
              <w:t>7</w:t>
            </w:r>
            <w:r w:rsidR="00674D88" w:rsidRPr="00D0485E">
              <w:rPr>
                <w:sz w:val="22"/>
                <w:szCs w:val="22"/>
              </w:rPr>
              <w:t>%)</w:t>
            </w:r>
          </w:p>
        </w:tc>
        <w:tc>
          <w:tcPr>
            <w:tcW w:w="1080" w:type="dxa"/>
            <w:tcBorders>
              <w:top w:val="nil"/>
              <w:bottom w:val="nil"/>
            </w:tcBorders>
            <w:noWrap/>
            <w:vAlign w:val="center"/>
          </w:tcPr>
          <w:p w14:paraId="19C98537" w14:textId="31204715" w:rsidR="004465EE" w:rsidRPr="009862E3" w:rsidRDefault="004465EE" w:rsidP="000117C7">
            <w:pPr>
              <w:jc w:val="center"/>
              <w:rPr>
                <w:sz w:val="22"/>
                <w:szCs w:val="22"/>
              </w:rPr>
            </w:pPr>
            <w:r w:rsidRPr="009862E3">
              <w:rPr>
                <w:sz w:val="22"/>
                <w:szCs w:val="22"/>
              </w:rPr>
              <w:t>14</w:t>
            </w:r>
            <w:r w:rsidR="005274FD">
              <w:rPr>
                <w:sz w:val="22"/>
                <w:szCs w:val="22"/>
              </w:rPr>
              <w:t xml:space="preserve"> (</w:t>
            </w:r>
            <w:r w:rsidR="00F27C84">
              <w:rPr>
                <w:sz w:val="22"/>
                <w:szCs w:val="22"/>
              </w:rPr>
              <w:t>20</w:t>
            </w:r>
            <w:r w:rsidR="005274FD">
              <w:rPr>
                <w:sz w:val="22"/>
                <w:szCs w:val="22"/>
              </w:rPr>
              <w:t>%)</w:t>
            </w:r>
          </w:p>
        </w:tc>
        <w:tc>
          <w:tcPr>
            <w:tcW w:w="1260" w:type="dxa"/>
            <w:tcBorders>
              <w:top w:val="nil"/>
              <w:bottom w:val="nil"/>
            </w:tcBorders>
            <w:noWrap/>
            <w:vAlign w:val="center"/>
          </w:tcPr>
          <w:p w14:paraId="63085D0E" w14:textId="3E53B616" w:rsidR="004465EE" w:rsidRPr="009862E3" w:rsidRDefault="004465EE" w:rsidP="000117C7">
            <w:pPr>
              <w:jc w:val="center"/>
              <w:rPr>
                <w:sz w:val="22"/>
                <w:szCs w:val="22"/>
              </w:rPr>
            </w:pPr>
            <w:r w:rsidRPr="009862E3">
              <w:rPr>
                <w:sz w:val="22"/>
                <w:szCs w:val="22"/>
              </w:rPr>
              <w:t>26</w:t>
            </w:r>
            <w:r w:rsidR="005274FD">
              <w:rPr>
                <w:sz w:val="22"/>
                <w:szCs w:val="22"/>
              </w:rPr>
              <w:t xml:space="preserve"> (</w:t>
            </w:r>
            <w:r w:rsidR="00F27C84">
              <w:rPr>
                <w:sz w:val="22"/>
                <w:szCs w:val="22"/>
              </w:rPr>
              <w:t>41</w:t>
            </w:r>
            <w:r w:rsidR="005274FD">
              <w:rPr>
                <w:sz w:val="22"/>
                <w:szCs w:val="22"/>
              </w:rPr>
              <w:t>%)</w:t>
            </w:r>
          </w:p>
        </w:tc>
        <w:tc>
          <w:tcPr>
            <w:tcW w:w="1170" w:type="dxa"/>
            <w:tcBorders>
              <w:top w:val="nil"/>
              <w:bottom w:val="nil"/>
            </w:tcBorders>
            <w:noWrap/>
            <w:vAlign w:val="center"/>
          </w:tcPr>
          <w:p w14:paraId="52E6C644" w14:textId="2C7D5272" w:rsidR="004465EE" w:rsidRPr="009862E3" w:rsidRDefault="004465EE" w:rsidP="000117C7">
            <w:pPr>
              <w:jc w:val="center"/>
              <w:rPr>
                <w:sz w:val="22"/>
                <w:szCs w:val="22"/>
              </w:rPr>
            </w:pPr>
            <w:r w:rsidRPr="009862E3">
              <w:rPr>
                <w:sz w:val="22"/>
                <w:szCs w:val="22"/>
              </w:rPr>
              <w:t>10</w:t>
            </w:r>
            <w:r w:rsidR="005274FD">
              <w:rPr>
                <w:sz w:val="22"/>
                <w:szCs w:val="22"/>
              </w:rPr>
              <w:t xml:space="preserve"> (</w:t>
            </w:r>
            <w:r w:rsidR="00F27C84">
              <w:rPr>
                <w:sz w:val="22"/>
                <w:szCs w:val="22"/>
              </w:rPr>
              <w:t>71</w:t>
            </w:r>
            <w:r w:rsidR="005274FD">
              <w:rPr>
                <w:sz w:val="22"/>
                <w:szCs w:val="22"/>
              </w:rPr>
              <w:t>%)</w:t>
            </w:r>
          </w:p>
        </w:tc>
        <w:tc>
          <w:tcPr>
            <w:tcW w:w="1170" w:type="dxa"/>
            <w:tcBorders>
              <w:top w:val="nil"/>
              <w:bottom w:val="nil"/>
            </w:tcBorders>
            <w:noWrap/>
            <w:vAlign w:val="center"/>
          </w:tcPr>
          <w:p w14:paraId="7A50F2EB" w14:textId="5ED09AD5" w:rsidR="004465EE" w:rsidRPr="009862E3" w:rsidRDefault="004465EE" w:rsidP="000117C7">
            <w:pPr>
              <w:jc w:val="center"/>
              <w:rPr>
                <w:sz w:val="22"/>
                <w:szCs w:val="22"/>
              </w:rPr>
            </w:pPr>
            <w:r w:rsidRPr="009862E3">
              <w:rPr>
                <w:sz w:val="22"/>
                <w:szCs w:val="22"/>
              </w:rPr>
              <w:t>25</w:t>
            </w:r>
            <w:r w:rsidR="005274FD">
              <w:rPr>
                <w:sz w:val="22"/>
                <w:szCs w:val="22"/>
              </w:rPr>
              <w:t xml:space="preserve"> (</w:t>
            </w:r>
            <w:r w:rsidR="00F27C84">
              <w:rPr>
                <w:sz w:val="22"/>
                <w:szCs w:val="22"/>
              </w:rPr>
              <w:t>81</w:t>
            </w:r>
            <w:r w:rsidR="005274FD">
              <w:rPr>
                <w:sz w:val="22"/>
                <w:szCs w:val="22"/>
              </w:rPr>
              <w:t>%)</w:t>
            </w:r>
          </w:p>
        </w:tc>
        <w:tc>
          <w:tcPr>
            <w:tcW w:w="1170" w:type="dxa"/>
            <w:tcBorders>
              <w:top w:val="nil"/>
              <w:bottom w:val="nil"/>
            </w:tcBorders>
            <w:noWrap/>
            <w:vAlign w:val="center"/>
          </w:tcPr>
          <w:p w14:paraId="0E8427DF" w14:textId="03D0B8CC" w:rsidR="004465EE" w:rsidRPr="009862E3" w:rsidRDefault="004465EE" w:rsidP="000117C7">
            <w:pPr>
              <w:jc w:val="center"/>
              <w:rPr>
                <w:sz w:val="22"/>
                <w:szCs w:val="22"/>
              </w:rPr>
            </w:pPr>
            <w:r w:rsidRPr="009862E3">
              <w:rPr>
                <w:sz w:val="22"/>
                <w:szCs w:val="22"/>
              </w:rPr>
              <w:t>12</w:t>
            </w:r>
            <w:r w:rsidR="005274FD">
              <w:rPr>
                <w:sz w:val="22"/>
                <w:szCs w:val="22"/>
              </w:rPr>
              <w:t xml:space="preserve"> (</w:t>
            </w:r>
            <w:r w:rsidR="00F27C84">
              <w:rPr>
                <w:sz w:val="22"/>
                <w:szCs w:val="22"/>
              </w:rPr>
              <w:t>57</w:t>
            </w:r>
            <w:r w:rsidR="005274FD">
              <w:rPr>
                <w:sz w:val="22"/>
                <w:szCs w:val="22"/>
              </w:rPr>
              <w:t>%)</w:t>
            </w:r>
          </w:p>
        </w:tc>
        <w:tc>
          <w:tcPr>
            <w:tcW w:w="1170" w:type="dxa"/>
            <w:tcBorders>
              <w:top w:val="nil"/>
              <w:bottom w:val="nil"/>
            </w:tcBorders>
            <w:vAlign w:val="center"/>
          </w:tcPr>
          <w:p w14:paraId="7EFA4B48" w14:textId="32BAEBE7" w:rsidR="004465EE" w:rsidRPr="004A1A33" w:rsidRDefault="004465EE" w:rsidP="000117C7">
            <w:pPr>
              <w:jc w:val="center"/>
              <w:rPr>
                <w:sz w:val="22"/>
                <w:szCs w:val="22"/>
              </w:rPr>
            </w:pPr>
            <w:r w:rsidRPr="004A1A33">
              <w:rPr>
                <w:sz w:val="22"/>
                <w:szCs w:val="22"/>
              </w:rPr>
              <w:t>91</w:t>
            </w:r>
            <w:r w:rsidR="00B87941" w:rsidRPr="00B87941">
              <w:rPr>
                <w:sz w:val="22"/>
                <w:szCs w:val="22"/>
              </w:rPr>
              <w:t xml:space="preserve"> (36</w:t>
            </w:r>
            <w:r w:rsidR="005274FD" w:rsidRPr="00B87941">
              <w:rPr>
                <w:sz w:val="22"/>
                <w:szCs w:val="22"/>
              </w:rPr>
              <w:t>%)</w:t>
            </w:r>
          </w:p>
        </w:tc>
      </w:tr>
      <w:tr w:rsidR="00485EB0" w:rsidRPr="00832C15" w14:paraId="1378609C" w14:textId="77777777" w:rsidTr="00870DAC">
        <w:trPr>
          <w:trHeight w:val="300"/>
        </w:trPr>
        <w:tc>
          <w:tcPr>
            <w:tcW w:w="2160" w:type="dxa"/>
            <w:tcBorders>
              <w:top w:val="nil"/>
              <w:bottom w:val="nil"/>
            </w:tcBorders>
            <w:noWrap/>
            <w:vAlign w:val="center"/>
          </w:tcPr>
          <w:p w14:paraId="03CA25D6" w14:textId="1F5C2522" w:rsidR="004465EE" w:rsidRPr="00832C15" w:rsidRDefault="00910D8D" w:rsidP="002243E2">
            <w:pPr>
              <w:rPr>
                <w:sz w:val="22"/>
                <w:szCs w:val="22"/>
              </w:rPr>
            </w:pPr>
            <w:r>
              <w:rPr>
                <w:sz w:val="22"/>
                <w:szCs w:val="22"/>
              </w:rPr>
              <w:t>Ar</w:t>
            </w:r>
            <w:r w:rsidR="004465EE">
              <w:rPr>
                <w:sz w:val="22"/>
                <w:szCs w:val="22"/>
              </w:rPr>
              <w:t>ea</w:t>
            </w:r>
            <w:r>
              <w:rPr>
                <w:sz w:val="22"/>
                <w:szCs w:val="22"/>
              </w:rPr>
              <w:t xml:space="preserve"> of patches</w:t>
            </w:r>
          </w:p>
        </w:tc>
        <w:tc>
          <w:tcPr>
            <w:tcW w:w="1080" w:type="dxa"/>
            <w:tcBorders>
              <w:top w:val="nil"/>
              <w:bottom w:val="nil"/>
            </w:tcBorders>
            <w:noWrap/>
            <w:vAlign w:val="center"/>
          </w:tcPr>
          <w:p w14:paraId="7D1A3564" w14:textId="77777777" w:rsidR="004465EE" w:rsidRPr="009862E3" w:rsidRDefault="004465EE" w:rsidP="000117C7">
            <w:pPr>
              <w:jc w:val="center"/>
              <w:rPr>
                <w:sz w:val="22"/>
                <w:szCs w:val="22"/>
              </w:rPr>
            </w:pPr>
          </w:p>
        </w:tc>
        <w:tc>
          <w:tcPr>
            <w:tcW w:w="1260" w:type="dxa"/>
            <w:tcBorders>
              <w:top w:val="nil"/>
              <w:bottom w:val="nil"/>
            </w:tcBorders>
            <w:noWrap/>
            <w:vAlign w:val="center"/>
          </w:tcPr>
          <w:p w14:paraId="717F356F" w14:textId="77777777" w:rsidR="004465EE" w:rsidRPr="009862E3" w:rsidRDefault="004465EE" w:rsidP="000117C7">
            <w:pPr>
              <w:jc w:val="center"/>
              <w:rPr>
                <w:sz w:val="22"/>
                <w:szCs w:val="22"/>
              </w:rPr>
            </w:pPr>
          </w:p>
        </w:tc>
        <w:tc>
          <w:tcPr>
            <w:tcW w:w="1440" w:type="dxa"/>
            <w:tcBorders>
              <w:top w:val="nil"/>
              <w:bottom w:val="nil"/>
            </w:tcBorders>
            <w:noWrap/>
            <w:vAlign w:val="center"/>
          </w:tcPr>
          <w:p w14:paraId="3831EA1F" w14:textId="68E808F1" w:rsidR="004465EE" w:rsidRPr="009862E3" w:rsidRDefault="004465EE" w:rsidP="000117C7">
            <w:pPr>
              <w:jc w:val="center"/>
              <w:rPr>
                <w:sz w:val="22"/>
                <w:szCs w:val="22"/>
              </w:rPr>
            </w:pPr>
            <w:r>
              <w:rPr>
                <w:sz w:val="22"/>
                <w:szCs w:val="22"/>
              </w:rPr>
              <w:t>513</w:t>
            </w:r>
          </w:p>
        </w:tc>
        <w:tc>
          <w:tcPr>
            <w:tcW w:w="1080" w:type="dxa"/>
            <w:tcBorders>
              <w:top w:val="nil"/>
              <w:bottom w:val="nil"/>
            </w:tcBorders>
            <w:noWrap/>
            <w:vAlign w:val="center"/>
          </w:tcPr>
          <w:p w14:paraId="6DEF7868" w14:textId="28ABF7F8" w:rsidR="004465EE" w:rsidRPr="009862E3" w:rsidRDefault="004465EE" w:rsidP="000117C7">
            <w:pPr>
              <w:jc w:val="center"/>
              <w:rPr>
                <w:sz w:val="22"/>
                <w:szCs w:val="22"/>
              </w:rPr>
            </w:pPr>
            <w:r>
              <w:rPr>
                <w:sz w:val="22"/>
                <w:szCs w:val="22"/>
              </w:rPr>
              <w:t>1,714</w:t>
            </w:r>
          </w:p>
        </w:tc>
        <w:tc>
          <w:tcPr>
            <w:tcW w:w="1260" w:type="dxa"/>
            <w:tcBorders>
              <w:top w:val="nil"/>
              <w:bottom w:val="nil"/>
            </w:tcBorders>
            <w:noWrap/>
            <w:vAlign w:val="center"/>
          </w:tcPr>
          <w:p w14:paraId="16EB231F" w14:textId="6854A694" w:rsidR="004465EE" w:rsidRPr="009862E3" w:rsidRDefault="004465EE" w:rsidP="000117C7">
            <w:pPr>
              <w:jc w:val="center"/>
              <w:rPr>
                <w:sz w:val="22"/>
                <w:szCs w:val="22"/>
              </w:rPr>
            </w:pPr>
            <w:r>
              <w:rPr>
                <w:sz w:val="22"/>
                <w:szCs w:val="22"/>
              </w:rPr>
              <w:t>38,071</w:t>
            </w:r>
          </w:p>
        </w:tc>
        <w:tc>
          <w:tcPr>
            <w:tcW w:w="1170" w:type="dxa"/>
            <w:tcBorders>
              <w:top w:val="nil"/>
              <w:bottom w:val="nil"/>
            </w:tcBorders>
            <w:noWrap/>
            <w:vAlign w:val="center"/>
          </w:tcPr>
          <w:p w14:paraId="55AF211F" w14:textId="12877288" w:rsidR="004465EE" w:rsidRPr="009862E3" w:rsidRDefault="004465EE" w:rsidP="000117C7">
            <w:pPr>
              <w:jc w:val="center"/>
              <w:rPr>
                <w:sz w:val="22"/>
                <w:szCs w:val="22"/>
              </w:rPr>
            </w:pPr>
            <w:r>
              <w:rPr>
                <w:sz w:val="22"/>
                <w:szCs w:val="22"/>
              </w:rPr>
              <w:t>53,084</w:t>
            </w:r>
          </w:p>
        </w:tc>
        <w:tc>
          <w:tcPr>
            <w:tcW w:w="1170" w:type="dxa"/>
            <w:tcBorders>
              <w:top w:val="nil"/>
              <w:bottom w:val="nil"/>
            </w:tcBorders>
            <w:noWrap/>
            <w:vAlign w:val="center"/>
          </w:tcPr>
          <w:p w14:paraId="3A967954" w14:textId="71417B0F" w:rsidR="004465EE" w:rsidRPr="009862E3" w:rsidRDefault="004465EE" w:rsidP="000117C7">
            <w:pPr>
              <w:jc w:val="center"/>
              <w:rPr>
                <w:sz w:val="22"/>
                <w:szCs w:val="22"/>
              </w:rPr>
            </w:pPr>
            <w:r>
              <w:rPr>
                <w:sz w:val="22"/>
                <w:szCs w:val="22"/>
              </w:rPr>
              <w:t>36,712</w:t>
            </w:r>
          </w:p>
        </w:tc>
        <w:tc>
          <w:tcPr>
            <w:tcW w:w="1170" w:type="dxa"/>
            <w:tcBorders>
              <w:top w:val="nil"/>
              <w:bottom w:val="nil"/>
            </w:tcBorders>
            <w:noWrap/>
            <w:vAlign w:val="center"/>
          </w:tcPr>
          <w:p w14:paraId="39B967E7" w14:textId="781ADC5E" w:rsidR="004465EE" w:rsidRPr="009862E3" w:rsidRDefault="004465EE" w:rsidP="000117C7">
            <w:pPr>
              <w:jc w:val="center"/>
              <w:rPr>
                <w:sz w:val="22"/>
                <w:szCs w:val="22"/>
              </w:rPr>
            </w:pPr>
            <w:r>
              <w:rPr>
                <w:sz w:val="22"/>
                <w:szCs w:val="22"/>
              </w:rPr>
              <w:t>52,535</w:t>
            </w:r>
          </w:p>
        </w:tc>
        <w:tc>
          <w:tcPr>
            <w:tcW w:w="1170" w:type="dxa"/>
            <w:tcBorders>
              <w:top w:val="nil"/>
              <w:bottom w:val="nil"/>
            </w:tcBorders>
            <w:vAlign w:val="center"/>
          </w:tcPr>
          <w:p w14:paraId="18D3E156" w14:textId="7A84EC02" w:rsidR="004465EE" w:rsidRPr="004A1A33" w:rsidRDefault="004465EE" w:rsidP="000117C7">
            <w:pPr>
              <w:jc w:val="center"/>
              <w:rPr>
                <w:sz w:val="22"/>
                <w:szCs w:val="22"/>
              </w:rPr>
            </w:pPr>
            <w:r w:rsidRPr="004A1A33">
              <w:rPr>
                <w:sz w:val="22"/>
                <w:szCs w:val="22"/>
              </w:rPr>
              <w:t>182,627</w:t>
            </w:r>
          </w:p>
        </w:tc>
      </w:tr>
      <w:tr w:rsidR="00485EB0" w:rsidRPr="00832C15" w14:paraId="65268D39" w14:textId="77777777" w:rsidTr="00870DAC">
        <w:trPr>
          <w:trHeight w:val="300"/>
        </w:trPr>
        <w:tc>
          <w:tcPr>
            <w:tcW w:w="2160" w:type="dxa"/>
            <w:tcBorders>
              <w:top w:val="nil"/>
              <w:bottom w:val="nil"/>
            </w:tcBorders>
            <w:noWrap/>
            <w:vAlign w:val="center"/>
          </w:tcPr>
          <w:p w14:paraId="34743D54" w14:textId="33D6A08E" w:rsidR="00373A22" w:rsidRPr="00832C15" w:rsidRDefault="00373A22" w:rsidP="002243E2">
            <w:pPr>
              <w:rPr>
                <w:sz w:val="22"/>
                <w:szCs w:val="22"/>
              </w:rPr>
            </w:pPr>
            <w:r>
              <w:rPr>
                <w:sz w:val="22"/>
                <w:szCs w:val="22"/>
              </w:rPr>
              <w:t>Estimated abundance (95% CI)</w:t>
            </w:r>
          </w:p>
        </w:tc>
        <w:tc>
          <w:tcPr>
            <w:tcW w:w="1080" w:type="dxa"/>
            <w:tcBorders>
              <w:top w:val="nil"/>
              <w:bottom w:val="nil"/>
            </w:tcBorders>
            <w:noWrap/>
            <w:vAlign w:val="center"/>
          </w:tcPr>
          <w:p w14:paraId="6A6192E9" w14:textId="77777777" w:rsidR="00373A22" w:rsidRPr="009862E3" w:rsidRDefault="00373A22" w:rsidP="000117C7">
            <w:pPr>
              <w:jc w:val="center"/>
              <w:rPr>
                <w:sz w:val="22"/>
                <w:szCs w:val="22"/>
              </w:rPr>
            </w:pPr>
          </w:p>
        </w:tc>
        <w:tc>
          <w:tcPr>
            <w:tcW w:w="1260" w:type="dxa"/>
            <w:tcBorders>
              <w:top w:val="nil"/>
              <w:bottom w:val="nil"/>
            </w:tcBorders>
            <w:noWrap/>
            <w:vAlign w:val="center"/>
          </w:tcPr>
          <w:p w14:paraId="3C4DD4DA" w14:textId="77777777" w:rsidR="00373A22" w:rsidRPr="009862E3" w:rsidRDefault="00373A22" w:rsidP="000117C7">
            <w:pPr>
              <w:jc w:val="center"/>
              <w:rPr>
                <w:sz w:val="22"/>
                <w:szCs w:val="22"/>
              </w:rPr>
            </w:pPr>
          </w:p>
        </w:tc>
        <w:tc>
          <w:tcPr>
            <w:tcW w:w="1440" w:type="dxa"/>
            <w:tcBorders>
              <w:top w:val="nil"/>
              <w:bottom w:val="nil"/>
            </w:tcBorders>
            <w:noWrap/>
            <w:vAlign w:val="center"/>
          </w:tcPr>
          <w:p w14:paraId="7BE46815" w14:textId="77777777" w:rsidR="00D958BA" w:rsidRDefault="00373A22" w:rsidP="000117C7">
            <w:pPr>
              <w:jc w:val="center"/>
              <w:rPr>
                <w:color w:val="000000"/>
                <w:sz w:val="22"/>
                <w:szCs w:val="22"/>
              </w:rPr>
            </w:pPr>
            <w:r w:rsidRPr="00E2185F">
              <w:rPr>
                <w:color w:val="000000"/>
                <w:sz w:val="22"/>
                <w:szCs w:val="22"/>
              </w:rPr>
              <w:t>86</w:t>
            </w:r>
            <w:r w:rsidR="00CC0468" w:rsidRPr="00E2185F">
              <w:rPr>
                <w:color w:val="000000"/>
                <w:sz w:val="22"/>
                <w:szCs w:val="22"/>
              </w:rPr>
              <w:t xml:space="preserve"> </w:t>
            </w:r>
          </w:p>
          <w:p w14:paraId="10EB91BB" w14:textId="0479DF13" w:rsidR="00373A22" w:rsidRPr="00E2185F" w:rsidRDefault="00CC0468" w:rsidP="000117C7">
            <w:pPr>
              <w:jc w:val="center"/>
              <w:rPr>
                <w:color w:val="000000"/>
                <w:sz w:val="22"/>
                <w:szCs w:val="22"/>
              </w:rPr>
            </w:pPr>
            <w:r w:rsidRPr="00E2185F">
              <w:rPr>
                <w:color w:val="000000"/>
                <w:sz w:val="22"/>
                <w:szCs w:val="22"/>
              </w:rPr>
              <w:t>(</w:t>
            </w:r>
            <w:r w:rsidRPr="00E2185F">
              <w:rPr>
                <w:rFonts w:eastAsia="MS Gothic"/>
                <w:color w:val="000000"/>
                <w:sz w:val="22"/>
                <w:szCs w:val="22"/>
              </w:rPr>
              <w:t>±</w:t>
            </w:r>
            <w:r w:rsidR="00E2185F">
              <w:rPr>
                <w:rFonts w:eastAsia="MS Gothic"/>
                <w:color w:val="000000"/>
                <w:sz w:val="22"/>
                <w:szCs w:val="22"/>
              </w:rPr>
              <w:t>63</w:t>
            </w:r>
            <w:r w:rsidR="00373A22" w:rsidRPr="00E2185F">
              <w:rPr>
                <w:color w:val="000000"/>
                <w:sz w:val="22"/>
                <w:szCs w:val="22"/>
              </w:rPr>
              <w:t>)</w:t>
            </w:r>
          </w:p>
        </w:tc>
        <w:tc>
          <w:tcPr>
            <w:tcW w:w="1080" w:type="dxa"/>
            <w:tcBorders>
              <w:top w:val="nil"/>
              <w:bottom w:val="nil"/>
            </w:tcBorders>
            <w:noWrap/>
            <w:vAlign w:val="center"/>
          </w:tcPr>
          <w:p w14:paraId="4E7C828D" w14:textId="3E23A438" w:rsidR="00373A22" w:rsidRPr="00373A22" w:rsidRDefault="00373A22" w:rsidP="000117C7">
            <w:pPr>
              <w:jc w:val="center"/>
              <w:rPr>
                <w:color w:val="000000"/>
                <w:sz w:val="22"/>
                <w:szCs w:val="22"/>
              </w:rPr>
            </w:pPr>
            <w:r w:rsidRPr="00373A22">
              <w:rPr>
                <w:color w:val="000000"/>
                <w:sz w:val="22"/>
                <w:szCs w:val="22"/>
              </w:rPr>
              <w:t>783</w:t>
            </w:r>
          </w:p>
          <w:p w14:paraId="384260F1" w14:textId="3FE60617"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231BC0" w:rsidRPr="00231BC0">
              <w:rPr>
                <w:rFonts w:eastAsia="MS Gothic"/>
                <w:color w:val="000000"/>
                <w:sz w:val="22"/>
                <w:szCs w:val="22"/>
              </w:rPr>
              <w:t>436</w:t>
            </w:r>
            <w:r w:rsidRPr="00373A22">
              <w:rPr>
                <w:color w:val="000000"/>
                <w:sz w:val="22"/>
                <w:szCs w:val="22"/>
              </w:rPr>
              <w:t>)</w:t>
            </w:r>
          </w:p>
        </w:tc>
        <w:tc>
          <w:tcPr>
            <w:tcW w:w="1260" w:type="dxa"/>
            <w:tcBorders>
              <w:top w:val="nil"/>
              <w:bottom w:val="nil"/>
            </w:tcBorders>
            <w:noWrap/>
            <w:vAlign w:val="center"/>
          </w:tcPr>
          <w:p w14:paraId="0B2BFB13" w14:textId="785FBC73" w:rsidR="00373A22" w:rsidRPr="00373A22" w:rsidRDefault="00373A22" w:rsidP="000117C7">
            <w:pPr>
              <w:jc w:val="center"/>
              <w:rPr>
                <w:color w:val="000000"/>
                <w:sz w:val="22"/>
                <w:szCs w:val="22"/>
              </w:rPr>
            </w:pPr>
            <w:r w:rsidRPr="00373A22">
              <w:rPr>
                <w:color w:val="000000"/>
                <w:sz w:val="22"/>
                <w:szCs w:val="22"/>
              </w:rPr>
              <w:t>22</w:t>
            </w:r>
            <w:r>
              <w:rPr>
                <w:color w:val="000000"/>
                <w:sz w:val="22"/>
                <w:szCs w:val="22"/>
              </w:rPr>
              <w:t>,</w:t>
            </w:r>
            <w:r w:rsidRPr="00373A22">
              <w:rPr>
                <w:color w:val="000000"/>
                <w:sz w:val="22"/>
                <w:szCs w:val="22"/>
              </w:rPr>
              <w:t>142</w:t>
            </w:r>
          </w:p>
          <w:p w14:paraId="658DC541" w14:textId="728AEAB0"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231BC0" w:rsidRPr="00231BC0">
              <w:rPr>
                <w:rFonts w:eastAsia="MS Gothic"/>
                <w:color w:val="000000"/>
                <w:sz w:val="22"/>
                <w:szCs w:val="22"/>
              </w:rPr>
              <w:t>11</w:t>
            </w:r>
            <w:r w:rsidR="00231BC0">
              <w:rPr>
                <w:rFonts w:eastAsia="MS Gothic"/>
                <w:color w:val="000000"/>
                <w:sz w:val="22"/>
                <w:szCs w:val="22"/>
              </w:rPr>
              <w:t>,</w:t>
            </w:r>
            <w:r w:rsidR="00231BC0" w:rsidRPr="00231BC0">
              <w:rPr>
                <w:rFonts w:eastAsia="MS Gothic"/>
                <w:color w:val="000000"/>
                <w:sz w:val="22"/>
                <w:szCs w:val="22"/>
              </w:rPr>
              <w:t>896</w:t>
            </w:r>
            <w:r w:rsidRPr="00373A22">
              <w:rPr>
                <w:color w:val="000000"/>
                <w:sz w:val="22"/>
                <w:szCs w:val="22"/>
              </w:rPr>
              <w:t>)</w:t>
            </w:r>
          </w:p>
        </w:tc>
        <w:tc>
          <w:tcPr>
            <w:tcW w:w="1170" w:type="dxa"/>
            <w:tcBorders>
              <w:top w:val="nil"/>
              <w:bottom w:val="nil"/>
            </w:tcBorders>
            <w:noWrap/>
            <w:vAlign w:val="center"/>
          </w:tcPr>
          <w:p w14:paraId="422980DC" w14:textId="0BCD8C41" w:rsidR="00373A22" w:rsidRPr="00373A22" w:rsidRDefault="00373A22" w:rsidP="000117C7">
            <w:pPr>
              <w:jc w:val="center"/>
              <w:rPr>
                <w:color w:val="000000"/>
                <w:sz w:val="22"/>
                <w:szCs w:val="22"/>
              </w:rPr>
            </w:pPr>
            <w:r w:rsidRPr="00373A22">
              <w:rPr>
                <w:color w:val="000000"/>
                <w:sz w:val="22"/>
                <w:szCs w:val="22"/>
              </w:rPr>
              <w:t>22</w:t>
            </w:r>
            <w:r>
              <w:rPr>
                <w:color w:val="000000"/>
                <w:sz w:val="22"/>
                <w:szCs w:val="22"/>
              </w:rPr>
              <w:t>,</w:t>
            </w:r>
            <w:r w:rsidRPr="00373A22">
              <w:rPr>
                <w:color w:val="000000"/>
                <w:sz w:val="22"/>
                <w:szCs w:val="22"/>
              </w:rPr>
              <w:t>450</w:t>
            </w:r>
          </w:p>
          <w:p w14:paraId="0AD5484D" w14:textId="1AA2AEF1"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231BC0" w:rsidRPr="00231BC0">
              <w:rPr>
                <w:rFonts w:eastAsia="MS Gothic"/>
                <w:color w:val="000000"/>
                <w:sz w:val="22"/>
                <w:szCs w:val="22"/>
              </w:rPr>
              <w:t>12</w:t>
            </w:r>
            <w:r w:rsidR="00231BC0">
              <w:rPr>
                <w:rFonts w:eastAsia="MS Gothic"/>
                <w:color w:val="000000"/>
                <w:sz w:val="22"/>
                <w:szCs w:val="22"/>
              </w:rPr>
              <w:t>,</w:t>
            </w:r>
            <w:r w:rsidR="00231BC0" w:rsidRPr="00231BC0">
              <w:rPr>
                <w:rFonts w:eastAsia="MS Gothic"/>
                <w:color w:val="000000"/>
                <w:sz w:val="22"/>
                <w:szCs w:val="22"/>
              </w:rPr>
              <w:t>425</w:t>
            </w:r>
            <w:r w:rsidRPr="00373A22">
              <w:rPr>
                <w:color w:val="000000"/>
                <w:sz w:val="22"/>
                <w:szCs w:val="22"/>
              </w:rPr>
              <w:t>)</w:t>
            </w:r>
          </w:p>
        </w:tc>
        <w:tc>
          <w:tcPr>
            <w:tcW w:w="1170" w:type="dxa"/>
            <w:tcBorders>
              <w:top w:val="nil"/>
              <w:bottom w:val="nil"/>
            </w:tcBorders>
            <w:noWrap/>
            <w:vAlign w:val="center"/>
          </w:tcPr>
          <w:p w14:paraId="5ADC9AB0" w14:textId="678A527B" w:rsidR="00373A22" w:rsidRPr="00373A22" w:rsidRDefault="00373A22" w:rsidP="000117C7">
            <w:pPr>
              <w:jc w:val="center"/>
              <w:rPr>
                <w:color w:val="000000"/>
                <w:sz w:val="22"/>
                <w:szCs w:val="22"/>
              </w:rPr>
            </w:pPr>
            <w:r w:rsidRPr="00373A22">
              <w:rPr>
                <w:color w:val="000000"/>
                <w:sz w:val="22"/>
                <w:szCs w:val="22"/>
              </w:rPr>
              <w:t>31</w:t>
            </w:r>
            <w:r>
              <w:rPr>
                <w:color w:val="000000"/>
                <w:sz w:val="22"/>
                <w:szCs w:val="22"/>
              </w:rPr>
              <w:t>,</w:t>
            </w:r>
            <w:r w:rsidRPr="00373A22">
              <w:rPr>
                <w:color w:val="000000"/>
                <w:sz w:val="22"/>
                <w:szCs w:val="22"/>
              </w:rPr>
              <w:t>303</w:t>
            </w:r>
          </w:p>
          <w:p w14:paraId="334364DA" w14:textId="3327CB8F"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231BC0" w:rsidRPr="00231BC0">
              <w:rPr>
                <w:rFonts w:eastAsia="MS Gothic"/>
                <w:color w:val="000000"/>
                <w:sz w:val="22"/>
                <w:szCs w:val="22"/>
              </w:rPr>
              <w:t>11</w:t>
            </w:r>
            <w:r w:rsidR="00231BC0">
              <w:rPr>
                <w:rFonts w:eastAsia="MS Gothic"/>
                <w:color w:val="000000"/>
                <w:sz w:val="22"/>
                <w:szCs w:val="22"/>
              </w:rPr>
              <w:t>,</w:t>
            </w:r>
            <w:r w:rsidR="00231BC0" w:rsidRPr="00231BC0">
              <w:rPr>
                <w:rFonts w:eastAsia="MS Gothic"/>
                <w:color w:val="000000"/>
                <w:sz w:val="22"/>
                <w:szCs w:val="22"/>
              </w:rPr>
              <w:t>346</w:t>
            </w:r>
            <w:r w:rsidRPr="00373A22">
              <w:rPr>
                <w:color w:val="000000"/>
                <w:sz w:val="22"/>
                <w:szCs w:val="22"/>
              </w:rPr>
              <w:t>)</w:t>
            </w:r>
          </w:p>
        </w:tc>
        <w:tc>
          <w:tcPr>
            <w:tcW w:w="1170" w:type="dxa"/>
            <w:tcBorders>
              <w:top w:val="nil"/>
              <w:bottom w:val="nil"/>
            </w:tcBorders>
            <w:noWrap/>
            <w:vAlign w:val="center"/>
          </w:tcPr>
          <w:p w14:paraId="66F7F541" w14:textId="408B33B7" w:rsidR="00373A22" w:rsidRPr="00373A22" w:rsidRDefault="00373A22" w:rsidP="000117C7">
            <w:pPr>
              <w:jc w:val="center"/>
              <w:rPr>
                <w:color w:val="000000"/>
                <w:sz w:val="22"/>
                <w:szCs w:val="22"/>
              </w:rPr>
            </w:pPr>
            <w:r w:rsidRPr="00373A22">
              <w:rPr>
                <w:color w:val="000000"/>
                <w:sz w:val="22"/>
                <w:szCs w:val="22"/>
              </w:rPr>
              <w:t>24</w:t>
            </w:r>
            <w:r>
              <w:rPr>
                <w:color w:val="000000"/>
                <w:sz w:val="22"/>
                <w:szCs w:val="22"/>
              </w:rPr>
              <w:t>,</w:t>
            </w:r>
            <w:r w:rsidRPr="00373A22">
              <w:rPr>
                <w:color w:val="000000"/>
                <w:sz w:val="22"/>
                <w:szCs w:val="22"/>
              </w:rPr>
              <w:t>021</w:t>
            </w:r>
          </w:p>
          <w:p w14:paraId="3B80BF7C" w14:textId="4F5F22B1"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231BC0" w:rsidRPr="00231BC0">
              <w:rPr>
                <w:rFonts w:eastAsia="MS Gothic"/>
                <w:color w:val="000000"/>
                <w:sz w:val="22"/>
                <w:szCs w:val="22"/>
              </w:rPr>
              <w:t>14</w:t>
            </w:r>
            <w:r w:rsidR="00231BC0">
              <w:rPr>
                <w:rFonts w:eastAsia="MS Gothic"/>
                <w:color w:val="000000"/>
                <w:sz w:val="22"/>
                <w:szCs w:val="22"/>
              </w:rPr>
              <w:t>,</w:t>
            </w:r>
            <w:r w:rsidR="00231BC0" w:rsidRPr="00231BC0">
              <w:rPr>
                <w:rFonts w:eastAsia="MS Gothic"/>
                <w:color w:val="000000"/>
                <w:sz w:val="22"/>
                <w:szCs w:val="22"/>
              </w:rPr>
              <w:t>330</w:t>
            </w:r>
            <w:r w:rsidRPr="00373A22">
              <w:rPr>
                <w:color w:val="000000"/>
                <w:sz w:val="22"/>
                <w:szCs w:val="22"/>
              </w:rPr>
              <w:t>)</w:t>
            </w:r>
          </w:p>
        </w:tc>
        <w:tc>
          <w:tcPr>
            <w:tcW w:w="1170" w:type="dxa"/>
            <w:tcBorders>
              <w:top w:val="nil"/>
              <w:bottom w:val="nil"/>
            </w:tcBorders>
            <w:vAlign w:val="center"/>
          </w:tcPr>
          <w:p w14:paraId="03C2C3FC" w14:textId="374BD710" w:rsidR="00373A22" w:rsidRPr="00373A22" w:rsidRDefault="00373A22" w:rsidP="000117C7">
            <w:pPr>
              <w:jc w:val="center"/>
              <w:rPr>
                <w:color w:val="000000"/>
                <w:sz w:val="22"/>
                <w:szCs w:val="22"/>
              </w:rPr>
            </w:pPr>
            <w:r w:rsidRPr="00373A22">
              <w:rPr>
                <w:color w:val="000000"/>
                <w:sz w:val="22"/>
                <w:szCs w:val="22"/>
              </w:rPr>
              <w:t>106</w:t>
            </w:r>
            <w:r w:rsidR="009C63B4">
              <w:rPr>
                <w:color w:val="000000"/>
                <w:sz w:val="22"/>
                <w:szCs w:val="22"/>
              </w:rPr>
              <w:t>,</w:t>
            </w:r>
            <w:r w:rsidRPr="00373A22">
              <w:rPr>
                <w:color w:val="000000"/>
                <w:sz w:val="22"/>
                <w:szCs w:val="22"/>
              </w:rPr>
              <w:t>814</w:t>
            </w:r>
          </w:p>
          <w:p w14:paraId="553ECC0A" w14:textId="0E62E17F" w:rsidR="00373A22" w:rsidRPr="00373A22" w:rsidRDefault="00373A22" w:rsidP="000117C7">
            <w:pPr>
              <w:jc w:val="center"/>
              <w:rPr>
                <w:sz w:val="22"/>
                <w:szCs w:val="22"/>
              </w:rPr>
            </w:pPr>
            <w:r w:rsidRPr="00373A22">
              <w:rPr>
                <w:color w:val="000000"/>
                <w:sz w:val="22"/>
                <w:szCs w:val="22"/>
              </w:rPr>
              <w:t>(</w:t>
            </w:r>
            <w:r w:rsidR="00E2185F" w:rsidRPr="00E2185F">
              <w:rPr>
                <w:rFonts w:eastAsia="MS Gothic"/>
                <w:color w:val="000000"/>
                <w:sz w:val="22"/>
                <w:szCs w:val="22"/>
              </w:rPr>
              <w:t>±</w:t>
            </w:r>
            <w:r w:rsidR="00F9792B" w:rsidRPr="00F9792B">
              <w:rPr>
                <w:rFonts w:eastAsia="MS Gothic"/>
                <w:color w:val="000000"/>
                <w:sz w:val="22"/>
                <w:szCs w:val="22"/>
              </w:rPr>
              <w:t>24</w:t>
            </w:r>
            <w:r w:rsidR="00F9792B">
              <w:rPr>
                <w:rFonts w:eastAsia="MS Gothic"/>
                <w:color w:val="000000"/>
                <w:sz w:val="22"/>
                <w:szCs w:val="22"/>
              </w:rPr>
              <w:t>,</w:t>
            </w:r>
            <w:r w:rsidR="00F9792B" w:rsidRPr="00F9792B">
              <w:rPr>
                <w:rFonts w:eastAsia="MS Gothic"/>
                <w:color w:val="000000"/>
                <w:sz w:val="22"/>
                <w:szCs w:val="22"/>
              </w:rPr>
              <w:t>428</w:t>
            </w:r>
            <w:r w:rsidRPr="00373A22">
              <w:rPr>
                <w:color w:val="000000"/>
                <w:sz w:val="22"/>
                <w:szCs w:val="22"/>
              </w:rPr>
              <w:t>)</w:t>
            </w:r>
          </w:p>
        </w:tc>
      </w:tr>
      <w:tr w:rsidR="00485EB0" w:rsidRPr="00832C15" w14:paraId="49FBBD38" w14:textId="77777777" w:rsidTr="00870DAC">
        <w:trPr>
          <w:trHeight w:val="432"/>
        </w:trPr>
        <w:tc>
          <w:tcPr>
            <w:tcW w:w="2160" w:type="dxa"/>
            <w:tcBorders>
              <w:top w:val="nil"/>
              <w:bottom w:val="nil"/>
            </w:tcBorders>
            <w:noWrap/>
            <w:vAlign w:val="center"/>
            <w:hideMark/>
          </w:tcPr>
          <w:p w14:paraId="0DDDE4B6" w14:textId="77777777" w:rsidR="004465EE" w:rsidRPr="003A281D" w:rsidRDefault="004465EE" w:rsidP="001A75F3">
            <w:pPr>
              <w:rPr>
                <w:sz w:val="22"/>
                <w:szCs w:val="22"/>
                <w:u w:val="single"/>
              </w:rPr>
            </w:pPr>
            <w:r w:rsidRPr="003A281D">
              <w:rPr>
                <w:sz w:val="22"/>
                <w:szCs w:val="22"/>
                <w:u w:val="single"/>
              </w:rPr>
              <w:t>Willet</w:t>
            </w:r>
          </w:p>
        </w:tc>
        <w:tc>
          <w:tcPr>
            <w:tcW w:w="1080" w:type="dxa"/>
            <w:tcBorders>
              <w:top w:val="nil"/>
              <w:bottom w:val="nil"/>
            </w:tcBorders>
            <w:noWrap/>
            <w:vAlign w:val="center"/>
          </w:tcPr>
          <w:p w14:paraId="149BD0F8" w14:textId="66A55B4F" w:rsidR="004465EE" w:rsidRPr="00AF42A3" w:rsidRDefault="004465EE" w:rsidP="000117C7">
            <w:pPr>
              <w:jc w:val="center"/>
              <w:rPr>
                <w:sz w:val="22"/>
                <w:szCs w:val="22"/>
              </w:rPr>
            </w:pPr>
          </w:p>
        </w:tc>
        <w:tc>
          <w:tcPr>
            <w:tcW w:w="1260" w:type="dxa"/>
            <w:tcBorders>
              <w:top w:val="nil"/>
              <w:bottom w:val="nil"/>
            </w:tcBorders>
            <w:noWrap/>
            <w:vAlign w:val="center"/>
          </w:tcPr>
          <w:p w14:paraId="38AC6C12" w14:textId="05CEB93F" w:rsidR="004465EE" w:rsidRPr="00AF42A3" w:rsidRDefault="004465EE" w:rsidP="000117C7">
            <w:pPr>
              <w:jc w:val="center"/>
              <w:rPr>
                <w:sz w:val="22"/>
                <w:szCs w:val="22"/>
              </w:rPr>
            </w:pPr>
          </w:p>
        </w:tc>
        <w:tc>
          <w:tcPr>
            <w:tcW w:w="1440" w:type="dxa"/>
            <w:tcBorders>
              <w:top w:val="nil"/>
              <w:bottom w:val="nil"/>
            </w:tcBorders>
            <w:noWrap/>
            <w:vAlign w:val="center"/>
          </w:tcPr>
          <w:p w14:paraId="49BACE4C" w14:textId="530BC699" w:rsidR="004465EE" w:rsidRPr="005C18EC" w:rsidRDefault="004465EE" w:rsidP="000117C7">
            <w:pPr>
              <w:jc w:val="center"/>
              <w:rPr>
                <w:sz w:val="22"/>
                <w:szCs w:val="22"/>
              </w:rPr>
            </w:pPr>
          </w:p>
        </w:tc>
        <w:tc>
          <w:tcPr>
            <w:tcW w:w="1080" w:type="dxa"/>
            <w:tcBorders>
              <w:top w:val="nil"/>
              <w:bottom w:val="nil"/>
            </w:tcBorders>
            <w:noWrap/>
            <w:vAlign w:val="center"/>
          </w:tcPr>
          <w:p w14:paraId="1E8918B2" w14:textId="2014A507" w:rsidR="004465EE" w:rsidRPr="005C18EC" w:rsidRDefault="004465EE" w:rsidP="000117C7">
            <w:pPr>
              <w:jc w:val="center"/>
              <w:rPr>
                <w:sz w:val="22"/>
                <w:szCs w:val="22"/>
              </w:rPr>
            </w:pPr>
          </w:p>
        </w:tc>
        <w:tc>
          <w:tcPr>
            <w:tcW w:w="1260" w:type="dxa"/>
            <w:tcBorders>
              <w:top w:val="nil"/>
              <w:bottom w:val="nil"/>
            </w:tcBorders>
            <w:noWrap/>
            <w:vAlign w:val="center"/>
          </w:tcPr>
          <w:p w14:paraId="0C852B66" w14:textId="6436A995" w:rsidR="004465EE" w:rsidRPr="005C18EC" w:rsidRDefault="004465EE" w:rsidP="000117C7">
            <w:pPr>
              <w:jc w:val="center"/>
              <w:rPr>
                <w:sz w:val="22"/>
                <w:szCs w:val="22"/>
              </w:rPr>
            </w:pPr>
          </w:p>
        </w:tc>
        <w:tc>
          <w:tcPr>
            <w:tcW w:w="1170" w:type="dxa"/>
            <w:tcBorders>
              <w:top w:val="nil"/>
              <w:bottom w:val="nil"/>
            </w:tcBorders>
            <w:noWrap/>
            <w:vAlign w:val="center"/>
          </w:tcPr>
          <w:p w14:paraId="6BDEAD83" w14:textId="60B03D90" w:rsidR="004465EE" w:rsidRPr="005D2E34" w:rsidRDefault="004465EE" w:rsidP="000117C7">
            <w:pPr>
              <w:jc w:val="center"/>
              <w:rPr>
                <w:sz w:val="22"/>
                <w:szCs w:val="22"/>
              </w:rPr>
            </w:pPr>
          </w:p>
        </w:tc>
        <w:tc>
          <w:tcPr>
            <w:tcW w:w="1170" w:type="dxa"/>
            <w:tcBorders>
              <w:top w:val="nil"/>
              <w:bottom w:val="nil"/>
            </w:tcBorders>
            <w:noWrap/>
            <w:vAlign w:val="center"/>
          </w:tcPr>
          <w:p w14:paraId="58B3630A" w14:textId="16374073" w:rsidR="004465EE" w:rsidRPr="005D2E34" w:rsidRDefault="004465EE" w:rsidP="000117C7">
            <w:pPr>
              <w:jc w:val="center"/>
              <w:rPr>
                <w:sz w:val="22"/>
                <w:szCs w:val="22"/>
              </w:rPr>
            </w:pPr>
          </w:p>
        </w:tc>
        <w:tc>
          <w:tcPr>
            <w:tcW w:w="1170" w:type="dxa"/>
            <w:tcBorders>
              <w:top w:val="nil"/>
              <w:bottom w:val="nil"/>
            </w:tcBorders>
            <w:noWrap/>
            <w:vAlign w:val="center"/>
          </w:tcPr>
          <w:p w14:paraId="74EB5890" w14:textId="1E895965" w:rsidR="004465EE" w:rsidRPr="005D2E34" w:rsidRDefault="004465EE" w:rsidP="000117C7">
            <w:pPr>
              <w:jc w:val="center"/>
              <w:rPr>
                <w:sz w:val="22"/>
                <w:szCs w:val="22"/>
              </w:rPr>
            </w:pPr>
          </w:p>
        </w:tc>
        <w:tc>
          <w:tcPr>
            <w:tcW w:w="1170" w:type="dxa"/>
            <w:tcBorders>
              <w:top w:val="nil"/>
              <w:bottom w:val="nil"/>
            </w:tcBorders>
            <w:vAlign w:val="center"/>
          </w:tcPr>
          <w:p w14:paraId="03B175AA" w14:textId="1D92A9D0" w:rsidR="004465EE" w:rsidRPr="005D2E34" w:rsidRDefault="004465EE" w:rsidP="000117C7">
            <w:pPr>
              <w:jc w:val="center"/>
              <w:rPr>
                <w:sz w:val="22"/>
                <w:szCs w:val="22"/>
              </w:rPr>
            </w:pPr>
          </w:p>
        </w:tc>
      </w:tr>
      <w:tr w:rsidR="00485EB0" w:rsidRPr="00832C15" w14:paraId="78660038" w14:textId="77777777" w:rsidTr="00870DAC">
        <w:trPr>
          <w:trHeight w:val="300"/>
        </w:trPr>
        <w:tc>
          <w:tcPr>
            <w:tcW w:w="2160" w:type="dxa"/>
            <w:tcBorders>
              <w:top w:val="nil"/>
              <w:bottom w:val="nil"/>
            </w:tcBorders>
            <w:noWrap/>
            <w:vAlign w:val="center"/>
          </w:tcPr>
          <w:p w14:paraId="10341861" w14:textId="6E296C49" w:rsidR="002243E2" w:rsidRPr="00832C15" w:rsidRDefault="002243E2" w:rsidP="001A75F3">
            <w:pPr>
              <w:rPr>
                <w:sz w:val="22"/>
                <w:szCs w:val="22"/>
              </w:rPr>
            </w:pPr>
            <w:r>
              <w:rPr>
                <w:sz w:val="22"/>
                <w:szCs w:val="22"/>
              </w:rPr>
              <w:t>No. patches detected</w:t>
            </w:r>
          </w:p>
        </w:tc>
        <w:tc>
          <w:tcPr>
            <w:tcW w:w="1080" w:type="dxa"/>
            <w:tcBorders>
              <w:top w:val="nil"/>
              <w:bottom w:val="nil"/>
            </w:tcBorders>
            <w:noWrap/>
            <w:vAlign w:val="center"/>
          </w:tcPr>
          <w:p w14:paraId="3997EC79" w14:textId="56939103" w:rsidR="002243E2" w:rsidRPr="00AF42A3" w:rsidRDefault="002243E2" w:rsidP="000117C7">
            <w:pPr>
              <w:jc w:val="center"/>
              <w:rPr>
                <w:sz w:val="22"/>
                <w:szCs w:val="22"/>
              </w:rPr>
            </w:pPr>
            <w:r w:rsidRPr="00AF42A3">
              <w:rPr>
                <w:sz w:val="22"/>
                <w:szCs w:val="22"/>
              </w:rPr>
              <w:t>5</w:t>
            </w:r>
            <w:r>
              <w:rPr>
                <w:sz w:val="22"/>
                <w:szCs w:val="22"/>
              </w:rPr>
              <w:t xml:space="preserve"> (4%)</w:t>
            </w:r>
          </w:p>
        </w:tc>
        <w:tc>
          <w:tcPr>
            <w:tcW w:w="1260" w:type="dxa"/>
            <w:tcBorders>
              <w:top w:val="nil"/>
              <w:bottom w:val="nil"/>
            </w:tcBorders>
            <w:noWrap/>
            <w:vAlign w:val="center"/>
          </w:tcPr>
          <w:p w14:paraId="1457B062" w14:textId="09863116" w:rsidR="002243E2" w:rsidRPr="00AF42A3" w:rsidRDefault="002243E2" w:rsidP="000117C7">
            <w:pPr>
              <w:jc w:val="center"/>
              <w:rPr>
                <w:sz w:val="22"/>
                <w:szCs w:val="22"/>
              </w:rPr>
            </w:pPr>
            <w:r w:rsidRPr="00AF42A3">
              <w:rPr>
                <w:sz w:val="22"/>
                <w:szCs w:val="22"/>
              </w:rPr>
              <w:t>23</w:t>
            </w:r>
            <w:r>
              <w:rPr>
                <w:sz w:val="22"/>
                <w:szCs w:val="22"/>
              </w:rPr>
              <w:t xml:space="preserve"> (21%)</w:t>
            </w:r>
          </w:p>
        </w:tc>
        <w:tc>
          <w:tcPr>
            <w:tcW w:w="1440" w:type="dxa"/>
            <w:tcBorders>
              <w:top w:val="nil"/>
              <w:bottom w:val="nil"/>
            </w:tcBorders>
            <w:noWrap/>
            <w:vAlign w:val="center"/>
          </w:tcPr>
          <w:p w14:paraId="03164B97" w14:textId="22A4E818" w:rsidR="002243E2" w:rsidRPr="00E5615F" w:rsidRDefault="002243E2" w:rsidP="000117C7">
            <w:pPr>
              <w:jc w:val="center"/>
              <w:rPr>
                <w:color w:val="FF0000"/>
                <w:sz w:val="22"/>
                <w:szCs w:val="22"/>
              </w:rPr>
            </w:pPr>
            <w:r w:rsidRPr="005C18EC">
              <w:rPr>
                <w:sz w:val="22"/>
                <w:szCs w:val="22"/>
              </w:rPr>
              <w:t>43</w:t>
            </w:r>
            <w:r>
              <w:rPr>
                <w:sz w:val="22"/>
                <w:szCs w:val="22"/>
              </w:rPr>
              <w:t xml:space="preserve"> (32%)</w:t>
            </w:r>
          </w:p>
        </w:tc>
        <w:tc>
          <w:tcPr>
            <w:tcW w:w="1080" w:type="dxa"/>
            <w:tcBorders>
              <w:top w:val="nil"/>
              <w:bottom w:val="nil"/>
            </w:tcBorders>
            <w:noWrap/>
            <w:vAlign w:val="center"/>
          </w:tcPr>
          <w:p w14:paraId="095E84E0" w14:textId="05943AEA" w:rsidR="002243E2" w:rsidRPr="00E5615F" w:rsidRDefault="002243E2" w:rsidP="000117C7">
            <w:pPr>
              <w:jc w:val="center"/>
              <w:rPr>
                <w:color w:val="FF0000"/>
                <w:sz w:val="22"/>
                <w:szCs w:val="22"/>
              </w:rPr>
            </w:pPr>
            <w:r w:rsidRPr="005C18EC">
              <w:rPr>
                <w:sz w:val="22"/>
                <w:szCs w:val="22"/>
              </w:rPr>
              <w:t>31</w:t>
            </w:r>
            <w:r>
              <w:rPr>
                <w:sz w:val="22"/>
                <w:szCs w:val="22"/>
              </w:rPr>
              <w:t xml:space="preserve"> (45%)</w:t>
            </w:r>
          </w:p>
        </w:tc>
        <w:tc>
          <w:tcPr>
            <w:tcW w:w="1260" w:type="dxa"/>
            <w:tcBorders>
              <w:top w:val="nil"/>
              <w:bottom w:val="nil"/>
            </w:tcBorders>
            <w:noWrap/>
            <w:vAlign w:val="center"/>
          </w:tcPr>
          <w:p w14:paraId="0A1C2E84" w14:textId="398A315B" w:rsidR="002243E2" w:rsidRPr="009C178C" w:rsidRDefault="002243E2" w:rsidP="000117C7">
            <w:pPr>
              <w:jc w:val="center"/>
              <w:rPr>
                <w:sz w:val="22"/>
                <w:szCs w:val="22"/>
              </w:rPr>
            </w:pPr>
            <w:r w:rsidRPr="009C178C">
              <w:rPr>
                <w:sz w:val="22"/>
                <w:szCs w:val="22"/>
              </w:rPr>
              <w:t>24</w:t>
            </w:r>
            <w:r>
              <w:rPr>
                <w:sz w:val="22"/>
                <w:szCs w:val="22"/>
              </w:rPr>
              <w:t xml:space="preserve"> (38%)</w:t>
            </w:r>
          </w:p>
        </w:tc>
        <w:tc>
          <w:tcPr>
            <w:tcW w:w="1170" w:type="dxa"/>
            <w:tcBorders>
              <w:top w:val="nil"/>
              <w:bottom w:val="nil"/>
            </w:tcBorders>
            <w:noWrap/>
            <w:vAlign w:val="center"/>
          </w:tcPr>
          <w:p w14:paraId="76313DB4" w14:textId="199D1062" w:rsidR="002243E2" w:rsidRPr="005D2E34" w:rsidRDefault="002243E2" w:rsidP="000117C7">
            <w:pPr>
              <w:jc w:val="center"/>
              <w:rPr>
                <w:color w:val="FF0000"/>
                <w:sz w:val="22"/>
                <w:szCs w:val="22"/>
              </w:rPr>
            </w:pPr>
            <w:r w:rsidRPr="005D2E34">
              <w:rPr>
                <w:sz w:val="22"/>
                <w:szCs w:val="22"/>
              </w:rPr>
              <w:t>6 (43%)</w:t>
            </w:r>
          </w:p>
        </w:tc>
        <w:tc>
          <w:tcPr>
            <w:tcW w:w="1170" w:type="dxa"/>
            <w:tcBorders>
              <w:top w:val="nil"/>
              <w:bottom w:val="nil"/>
            </w:tcBorders>
            <w:noWrap/>
            <w:vAlign w:val="center"/>
          </w:tcPr>
          <w:p w14:paraId="5A192970" w14:textId="1C7A445B" w:rsidR="002243E2" w:rsidRPr="005D2E34" w:rsidRDefault="002243E2" w:rsidP="000117C7">
            <w:pPr>
              <w:jc w:val="center"/>
              <w:rPr>
                <w:color w:val="FF0000"/>
                <w:sz w:val="22"/>
                <w:szCs w:val="22"/>
              </w:rPr>
            </w:pPr>
            <w:r w:rsidRPr="005D2E34">
              <w:rPr>
                <w:sz w:val="22"/>
                <w:szCs w:val="22"/>
              </w:rPr>
              <w:t>25 (81%)</w:t>
            </w:r>
          </w:p>
        </w:tc>
        <w:tc>
          <w:tcPr>
            <w:tcW w:w="1170" w:type="dxa"/>
            <w:tcBorders>
              <w:top w:val="nil"/>
              <w:bottom w:val="nil"/>
            </w:tcBorders>
            <w:noWrap/>
            <w:vAlign w:val="center"/>
          </w:tcPr>
          <w:p w14:paraId="12579B29" w14:textId="75461400" w:rsidR="002243E2" w:rsidRPr="005D2E34" w:rsidRDefault="002243E2" w:rsidP="000117C7">
            <w:pPr>
              <w:jc w:val="center"/>
              <w:rPr>
                <w:color w:val="FF0000"/>
                <w:sz w:val="22"/>
                <w:szCs w:val="22"/>
              </w:rPr>
            </w:pPr>
            <w:r w:rsidRPr="005D2E34">
              <w:rPr>
                <w:sz w:val="22"/>
                <w:szCs w:val="22"/>
              </w:rPr>
              <w:t>8 (38%)</w:t>
            </w:r>
          </w:p>
        </w:tc>
        <w:tc>
          <w:tcPr>
            <w:tcW w:w="1170" w:type="dxa"/>
            <w:tcBorders>
              <w:top w:val="nil"/>
              <w:bottom w:val="nil"/>
            </w:tcBorders>
            <w:vAlign w:val="center"/>
          </w:tcPr>
          <w:p w14:paraId="45E835D5" w14:textId="6D9E844B" w:rsidR="002243E2" w:rsidRPr="005D2E34" w:rsidRDefault="002243E2" w:rsidP="000117C7">
            <w:pPr>
              <w:jc w:val="center"/>
              <w:rPr>
                <w:sz w:val="22"/>
                <w:szCs w:val="22"/>
              </w:rPr>
            </w:pPr>
            <w:r w:rsidRPr="005D2E34">
              <w:rPr>
                <w:sz w:val="22"/>
                <w:szCs w:val="22"/>
              </w:rPr>
              <w:t>165 (28%)</w:t>
            </w:r>
          </w:p>
        </w:tc>
      </w:tr>
      <w:tr w:rsidR="00485EB0" w:rsidRPr="00832C15" w14:paraId="6422655E" w14:textId="77777777" w:rsidTr="00870DAC">
        <w:trPr>
          <w:trHeight w:val="300"/>
        </w:trPr>
        <w:tc>
          <w:tcPr>
            <w:tcW w:w="2160" w:type="dxa"/>
            <w:tcBorders>
              <w:top w:val="nil"/>
              <w:bottom w:val="nil"/>
            </w:tcBorders>
            <w:noWrap/>
            <w:vAlign w:val="center"/>
          </w:tcPr>
          <w:p w14:paraId="243165C4" w14:textId="230AFD04" w:rsidR="002243E2" w:rsidRPr="00832C15" w:rsidRDefault="002243E2" w:rsidP="001A75F3">
            <w:pPr>
              <w:rPr>
                <w:sz w:val="22"/>
                <w:szCs w:val="22"/>
              </w:rPr>
            </w:pPr>
            <w:r>
              <w:rPr>
                <w:sz w:val="22"/>
                <w:szCs w:val="22"/>
              </w:rPr>
              <w:t>Area of patches</w:t>
            </w:r>
          </w:p>
        </w:tc>
        <w:tc>
          <w:tcPr>
            <w:tcW w:w="1080" w:type="dxa"/>
            <w:tcBorders>
              <w:top w:val="nil"/>
              <w:bottom w:val="nil"/>
            </w:tcBorders>
            <w:noWrap/>
            <w:vAlign w:val="center"/>
          </w:tcPr>
          <w:p w14:paraId="1619E3E7" w14:textId="4A5FC547" w:rsidR="002243E2" w:rsidRPr="00AF42A3" w:rsidRDefault="002243E2" w:rsidP="000117C7">
            <w:pPr>
              <w:jc w:val="center"/>
              <w:rPr>
                <w:sz w:val="22"/>
                <w:szCs w:val="22"/>
              </w:rPr>
            </w:pPr>
            <w:r>
              <w:rPr>
                <w:sz w:val="22"/>
                <w:szCs w:val="22"/>
              </w:rPr>
              <w:t>351</w:t>
            </w:r>
          </w:p>
        </w:tc>
        <w:tc>
          <w:tcPr>
            <w:tcW w:w="1260" w:type="dxa"/>
            <w:tcBorders>
              <w:top w:val="nil"/>
              <w:bottom w:val="nil"/>
            </w:tcBorders>
            <w:noWrap/>
            <w:vAlign w:val="center"/>
          </w:tcPr>
          <w:p w14:paraId="7A48C445" w14:textId="57202256" w:rsidR="002243E2" w:rsidRPr="00CF35FC" w:rsidRDefault="002243E2" w:rsidP="000117C7">
            <w:pPr>
              <w:jc w:val="center"/>
              <w:rPr>
                <w:sz w:val="22"/>
                <w:szCs w:val="22"/>
              </w:rPr>
            </w:pPr>
            <w:r w:rsidRPr="00CF35FC">
              <w:rPr>
                <w:sz w:val="22"/>
                <w:szCs w:val="22"/>
              </w:rPr>
              <w:t>13,443</w:t>
            </w:r>
          </w:p>
        </w:tc>
        <w:tc>
          <w:tcPr>
            <w:tcW w:w="1440" w:type="dxa"/>
            <w:tcBorders>
              <w:top w:val="nil"/>
              <w:bottom w:val="nil"/>
            </w:tcBorders>
            <w:noWrap/>
            <w:vAlign w:val="center"/>
          </w:tcPr>
          <w:p w14:paraId="549E837A" w14:textId="06D22C84" w:rsidR="002243E2" w:rsidRPr="00CF35FC" w:rsidRDefault="002243E2" w:rsidP="000117C7">
            <w:pPr>
              <w:jc w:val="center"/>
              <w:rPr>
                <w:sz w:val="22"/>
                <w:szCs w:val="22"/>
              </w:rPr>
            </w:pPr>
            <w:r w:rsidRPr="00CF35FC">
              <w:rPr>
                <w:sz w:val="22"/>
                <w:szCs w:val="22"/>
              </w:rPr>
              <w:t>1,954</w:t>
            </w:r>
          </w:p>
        </w:tc>
        <w:tc>
          <w:tcPr>
            <w:tcW w:w="1080" w:type="dxa"/>
            <w:tcBorders>
              <w:top w:val="nil"/>
              <w:bottom w:val="nil"/>
            </w:tcBorders>
            <w:noWrap/>
            <w:vAlign w:val="center"/>
          </w:tcPr>
          <w:p w14:paraId="6026B543" w14:textId="48026D50" w:rsidR="002243E2" w:rsidRPr="00CF35FC" w:rsidRDefault="002243E2" w:rsidP="000117C7">
            <w:pPr>
              <w:jc w:val="center"/>
              <w:rPr>
                <w:sz w:val="22"/>
                <w:szCs w:val="22"/>
              </w:rPr>
            </w:pPr>
            <w:r w:rsidRPr="00CF35FC">
              <w:rPr>
                <w:sz w:val="22"/>
                <w:szCs w:val="22"/>
              </w:rPr>
              <w:t>2,628</w:t>
            </w:r>
          </w:p>
        </w:tc>
        <w:tc>
          <w:tcPr>
            <w:tcW w:w="1260" w:type="dxa"/>
            <w:tcBorders>
              <w:top w:val="nil"/>
              <w:bottom w:val="nil"/>
            </w:tcBorders>
            <w:noWrap/>
            <w:vAlign w:val="center"/>
          </w:tcPr>
          <w:p w14:paraId="4804B24B" w14:textId="44300579" w:rsidR="002243E2" w:rsidRPr="009C178C" w:rsidRDefault="002243E2" w:rsidP="000117C7">
            <w:pPr>
              <w:jc w:val="center"/>
              <w:rPr>
                <w:sz w:val="22"/>
                <w:szCs w:val="22"/>
              </w:rPr>
            </w:pPr>
            <w:r w:rsidRPr="009C178C">
              <w:rPr>
                <w:sz w:val="22"/>
                <w:szCs w:val="22"/>
              </w:rPr>
              <w:t>37,874</w:t>
            </w:r>
          </w:p>
        </w:tc>
        <w:tc>
          <w:tcPr>
            <w:tcW w:w="1170" w:type="dxa"/>
            <w:tcBorders>
              <w:top w:val="nil"/>
              <w:bottom w:val="nil"/>
            </w:tcBorders>
            <w:noWrap/>
            <w:vAlign w:val="center"/>
          </w:tcPr>
          <w:p w14:paraId="7738B0BF" w14:textId="059811AA" w:rsidR="002243E2" w:rsidRPr="005D2E34" w:rsidRDefault="002243E2" w:rsidP="000117C7">
            <w:pPr>
              <w:jc w:val="center"/>
              <w:rPr>
                <w:sz w:val="22"/>
                <w:szCs w:val="22"/>
              </w:rPr>
            </w:pPr>
            <w:r w:rsidRPr="005D2E34">
              <w:rPr>
                <w:sz w:val="22"/>
                <w:szCs w:val="22"/>
              </w:rPr>
              <w:t>52,444</w:t>
            </w:r>
          </w:p>
        </w:tc>
        <w:tc>
          <w:tcPr>
            <w:tcW w:w="1170" w:type="dxa"/>
            <w:tcBorders>
              <w:top w:val="nil"/>
              <w:bottom w:val="nil"/>
            </w:tcBorders>
            <w:noWrap/>
            <w:vAlign w:val="center"/>
          </w:tcPr>
          <w:p w14:paraId="54E196DB" w14:textId="35EA5C8F" w:rsidR="002243E2" w:rsidRPr="005D2E34" w:rsidRDefault="002243E2" w:rsidP="000117C7">
            <w:pPr>
              <w:jc w:val="center"/>
              <w:rPr>
                <w:sz w:val="22"/>
                <w:szCs w:val="22"/>
              </w:rPr>
            </w:pPr>
            <w:r w:rsidRPr="005D2E34">
              <w:rPr>
                <w:sz w:val="22"/>
                <w:szCs w:val="22"/>
              </w:rPr>
              <w:t>35,622</w:t>
            </w:r>
          </w:p>
        </w:tc>
        <w:tc>
          <w:tcPr>
            <w:tcW w:w="1170" w:type="dxa"/>
            <w:tcBorders>
              <w:top w:val="nil"/>
              <w:bottom w:val="nil"/>
            </w:tcBorders>
            <w:noWrap/>
            <w:vAlign w:val="center"/>
          </w:tcPr>
          <w:p w14:paraId="6D6538FB" w14:textId="7AED9D75" w:rsidR="002243E2" w:rsidRPr="005D2E34" w:rsidRDefault="002243E2" w:rsidP="000117C7">
            <w:pPr>
              <w:jc w:val="center"/>
              <w:rPr>
                <w:sz w:val="22"/>
                <w:szCs w:val="22"/>
              </w:rPr>
            </w:pPr>
            <w:r w:rsidRPr="005D2E34">
              <w:rPr>
                <w:sz w:val="22"/>
                <w:szCs w:val="22"/>
              </w:rPr>
              <w:t>47,441</w:t>
            </w:r>
          </w:p>
        </w:tc>
        <w:tc>
          <w:tcPr>
            <w:tcW w:w="1170" w:type="dxa"/>
            <w:tcBorders>
              <w:top w:val="nil"/>
              <w:bottom w:val="nil"/>
            </w:tcBorders>
            <w:vAlign w:val="center"/>
          </w:tcPr>
          <w:p w14:paraId="5F47E4D3" w14:textId="08BE8499" w:rsidR="002243E2" w:rsidRPr="005D2E34" w:rsidRDefault="002243E2" w:rsidP="000117C7">
            <w:pPr>
              <w:jc w:val="center"/>
              <w:rPr>
                <w:sz w:val="22"/>
                <w:szCs w:val="22"/>
              </w:rPr>
            </w:pPr>
            <w:r w:rsidRPr="005D2E34">
              <w:rPr>
                <w:sz w:val="22"/>
                <w:szCs w:val="22"/>
              </w:rPr>
              <w:t>191,757</w:t>
            </w:r>
          </w:p>
        </w:tc>
      </w:tr>
      <w:tr w:rsidR="00485EB0" w:rsidRPr="00832C15" w14:paraId="38E99BA4" w14:textId="77777777" w:rsidTr="00870DAC">
        <w:trPr>
          <w:trHeight w:val="300"/>
        </w:trPr>
        <w:tc>
          <w:tcPr>
            <w:tcW w:w="2160" w:type="dxa"/>
            <w:tcBorders>
              <w:top w:val="nil"/>
              <w:bottom w:val="nil"/>
            </w:tcBorders>
            <w:noWrap/>
            <w:vAlign w:val="center"/>
          </w:tcPr>
          <w:p w14:paraId="012AD928" w14:textId="4C211859" w:rsidR="00777484" w:rsidRPr="00832C15" w:rsidRDefault="00777484" w:rsidP="00754F68">
            <w:pPr>
              <w:rPr>
                <w:sz w:val="22"/>
                <w:szCs w:val="22"/>
              </w:rPr>
            </w:pPr>
            <w:r>
              <w:rPr>
                <w:sz w:val="22"/>
                <w:szCs w:val="22"/>
              </w:rPr>
              <w:t>Estimated abundance (95% CI)</w:t>
            </w:r>
          </w:p>
        </w:tc>
        <w:tc>
          <w:tcPr>
            <w:tcW w:w="1080" w:type="dxa"/>
            <w:tcBorders>
              <w:top w:val="nil"/>
              <w:bottom w:val="nil"/>
            </w:tcBorders>
            <w:noWrap/>
            <w:vAlign w:val="center"/>
          </w:tcPr>
          <w:p w14:paraId="19A480AD" w14:textId="738643A5" w:rsidR="00777484" w:rsidRPr="00174FE0" w:rsidRDefault="00777484" w:rsidP="000117C7">
            <w:pPr>
              <w:jc w:val="center"/>
              <w:rPr>
                <w:color w:val="000000"/>
                <w:sz w:val="22"/>
                <w:szCs w:val="22"/>
              </w:rPr>
            </w:pPr>
            <w:r w:rsidRPr="00174FE0">
              <w:rPr>
                <w:color w:val="000000"/>
                <w:sz w:val="22"/>
                <w:szCs w:val="22"/>
              </w:rPr>
              <w:t>237</w:t>
            </w:r>
          </w:p>
          <w:p w14:paraId="63D97A0B" w14:textId="68BC88F1" w:rsidR="00777484" w:rsidRPr="00E012C0" w:rsidRDefault="00E2185F" w:rsidP="000117C7">
            <w:pPr>
              <w:jc w:val="center"/>
              <w:rPr>
                <w:color w:val="000000"/>
                <w:sz w:val="22"/>
                <w:szCs w:val="22"/>
              </w:rPr>
            </w:pPr>
            <w:r>
              <w:rPr>
                <w:color w:val="000000"/>
                <w:sz w:val="22"/>
                <w:szCs w:val="22"/>
              </w:rPr>
              <w:t>(</w:t>
            </w:r>
            <w:r w:rsidRPr="00E2185F">
              <w:rPr>
                <w:rFonts w:eastAsia="MS Gothic"/>
                <w:color w:val="000000"/>
                <w:sz w:val="22"/>
                <w:szCs w:val="22"/>
              </w:rPr>
              <w:t>±</w:t>
            </w:r>
            <w:r w:rsidR="00E012C0" w:rsidRPr="00E012C0">
              <w:rPr>
                <w:rFonts w:eastAsia="MS Gothic"/>
                <w:color w:val="000000"/>
                <w:sz w:val="22"/>
                <w:szCs w:val="22"/>
              </w:rPr>
              <w:t>317</w:t>
            </w:r>
            <w:r w:rsidR="00777484" w:rsidRPr="00174FE0">
              <w:rPr>
                <w:color w:val="000000"/>
                <w:sz w:val="22"/>
                <w:szCs w:val="22"/>
              </w:rPr>
              <w:t>)</w:t>
            </w:r>
          </w:p>
        </w:tc>
        <w:tc>
          <w:tcPr>
            <w:tcW w:w="1260" w:type="dxa"/>
            <w:tcBorders>
              <w:top w:val="nil"/>
              <w:bottom w:val="nil"/>
            </w:tcBorders>
            <w:noWrap/>
            <w:vAlign w:val="center"/>
          </w:tcPr>
          <w:p w14:paraId="4D132D93" w14:textId="00DE120C" w:rsidR="00777484" w:rsidRPr="00174FE0" w:rsidRDefault="00777484" w:rsidP="000117C7">
            <w:pPr>
              <w:jc w:val="center"/>
              <w:rPr>
                <w:color w:val="000000"/>
                <w:sz w:val="22"/>
                <w:szCs w:val="22"/>
              </w:rPr>
            </w:pPr>
            <w:r w:rsidRPr="00174FE0">
              <w:rPr>
                <w:color w:val="000000"/>
                <w:sz w:val="22"/>
                <w:szCs w:val="22"/>
              </w:rPr>
              <w:t>4</w:t>
            </w:r>
            <w:r w:rsidR="00C60CEB">
              <w:rPr>
                <w:color w:val="000000"/>
                <w:sz w:val="22"/>
                <w:szCs w:val="22"/>
              </w:rPr>
              <w:t>,</w:t>
            </w:r>
            <w:r w:rsidRPr="00174FE0">
              <w:rPr>
                <w:color w:val="000000"/>
                <w:sz w:val="22"/>
                <w:szCs w:val="22"/>
              </w:rPr>
              <w:t>878</w:t>
            </w:r>
          </w:p>
          <w:p w14:paraId="292BDFC6" w14:textId="3230B085" w:rsidR="00777484" w:rsidRPr="00E012C0" w:rsidRDefault="00E2185F" w:rsidP="000117C7">
            <w:pPr>
              <w:jc w:val="center"/>
              <w:rPr>
                <w:color w:val="000000"/>
                <w:sz w:val="22"/>
                <w:szCs w:val="22"/>
              </w:rPr>
            </w:pPr>
            <w:r>
              <w:rPr>
                <w:color w:val="000000"/>
                <w:sz w:val="22"/>
                <w:szCs w:val="22"/>
              </w:rPr>
              <w:t>(</w:t>
            </w:r>
            <w:r w:rsidRPr="00E2185F">
              <w:rPr>
                <w:rFonts w:eastAsia="MS Gothic"/>
                <w:color w:val="000000"/>
                <w:sz w:val="22"/>
                <w:szCs w:val="22"/>
              </w:rPr>
              <w:t>±</w:t>
            </w:r>
            <w:r w:rsidR="00E012C0" w:rsidRPr="00E012C0">
              <w:rPr>
                <w:rFonts w:eastAsia="MS Gothic"/>
                <w:color w:val="000000"/>
                <w:sz w:val="22"/>
                <w:szCs w:val="22"/>
              </w:rPr>
              <w:t>1,732</w:t>
            </w:r>
            <w:r w:rsidR="00777484" w:rsidRPr="00174FE0">
              <w:rPr>
                <w:color w:val="000000"/>
                <w:sz w:val="22"/>
                <w:szCs w:val="22"/>
              </w:rPr>
              <w:t>)</w:t>
            </w:r>
          </w:p>
        </w:tc>
        <w:tc>
          <w:tcPr>
            <w:tcW w:w="1440" w:type="dxa"/>
            <w:tcBorders>
              <w:top w:val="nil"/>
              <w:bottom w:val="nil"/>
            </w:tcBorders>
            <w:noWrap/>
            <w:vAlign w:val="center"/>
          </w:tcPr>
          <w:p w14:paraId="3CD41545" w14:textId="626708A2" w:rsidR="00777484" w:rsidRPr="00174FE0" w:rsidRDefault="00777484" w:rsidP="000117C7">
            <w:pPr>
              <w:jc w:val="center"/>
              <w:rPr>
                <w:color w:val="000000"/>
                <w:sz w:val="22"/>
                <w:szCs w:val="22"/>
              </w:rPr>
            </w:pPr>
            <w:r w:rsidRPr="00174FE0">
              <w:rPr>
                <w:color w:val="000000"/>
                <w:sz w:val="22"/>
                <w:szCs w:val="22"/>
              </w:rPr>
              <w:t>2</w:t>
            </w:r>
            <w:r w:rsidR="00C60CEB">
              <w:rPr>
                <w:color w:val="000000"/>
                <w:sz w:val="22"/>
                <w:szCs w:val="22"/>
              </w:rPr>
              <w:t>,</w:t>
            </w:r>
            <w:r w:rsidRPr="00174FE0">
              <w:rPr>
                <w:color w:val="000000"/>
                <w:sz w:val="22"/>
                <w:szCs w:val="22"/>
              </w:rPr>
              <w:t>021</w:t>
            </w:r>
          </w:p>
          <w:p w14:paraId="133483D4" w14:textId="10F0A32E" w:rsidR="00777484" w:rsidRPr="00174FE0" w:rsidRDefault="00E2185F" w:rsidP="000117C7">
            <w:pPr>
              <w:jc w:val="center"/>
              <w:rPr>
                <w:color w:val="FF0000"/>
                <w:sz w:val="22"/>
                <w:szCs w:val="22"/>
              </w:rPr>
            </w:pPr>
            <w:r>
              <w:rPr>
                <w:color w:val="000000"/>
                <w:sz w:val="22"/>
                <w:szCs w:val="22"/>
              </w:rPr>
              <w:t>(</w:t>
            </w:r>
            <w:r w:rsidRPr="00E2185F">
              <w:rPr>
                <w:rFonts w:eastAsia="MS Gothic"/>
                <w:color w:val="000000"/>
                <w:sz w:val="22"/>
                <w:szCs w:val="22"/>
              </w:rPr>
              <w:t>±</w:t>
            </w:r>
            <w:r w:rsidR="00E012C0">
              <w:rPr>
                <w:rFonts w:eastAsia="MS Gothic"/>
                <w:color w:val="000000"/>
                <w:sz w:val="22"/>
                <w:szCs w:val="22"/>
              </w:rPr>
              <w:t>661</w:t>
            </w:r>
            <w:r w:rsidR="00777484" w:rsidRPr="00174FE0">
              <w:rPr>
                <w:color w:val="000000"/>
                <w:sz w:val="22"/>
                <w:szCs w:val="22"/>
              </w:rPr>
              <w:t>)</w:t>
            </w:r>
          </w:p>
        </w:tc>
        <w:tc>
          <w:tcPr>
            <w:tcW w:w="1080" w:type="dxa"/>
            <w:tcBorders>
              <w:top w:val="nil"/>
              <w:bottom w:val="nil"/>
            </w:tcBorders>
            <w:noWrap/>
            <w:vAlign w:val="center"/>
          </w:tcPr>
          <w:p w14:paraId="63ECCC85" w14:textId="25C32A7D" w:rsidR="00777484" w:rsidRPr="00174FE0" w:rsidRDefault="00777484" w:rsidP="000117C7">
            <w:pPr>
              <w:jc w:val="center"/>
              <w:rPr>
                <w:color w:val="000000"/>
                <w:sz w:val="22"/>
                <w:szCs w:val="22"/>
              </w:rPr>
            </w:pPr>
            <w:r w:rsidRPr="00174FE0">
              <w:rPr>
                <w:color w:val="000000"/>
                <w:sz w:val="22"/>
                <w:szCs w:val="22"/>
              </w:rPr>
              <w:t>3</w:t>
            </w:r>
            <w:r w:rsidR="00C60CEB">
              <w:rPr>
                <w:color w:val="000000"/>
                <w:sz w:val="22"/>
                <w:szCs w:val="22"/>
              </w:rPr>
              <w:t>,</w:t>
            </w:r>
            <w:r w:rsidRPr="00174FE0">
              <w:rPr>
                <w:color w:val="000000"/>
                <w:sz w:val="22"/>
                <w:szCs w:val="22"/>
              </w:rPr>
              <w:t>117</w:t>
            </w:r>
          </w:p>
          <w:p w14:paraId="60B207C6" w14:textId="7AB0CC69"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877</w:t>
            </w:r>
            <w:r w:rsidRPr="00174FE0">
              <w:rPr>
                <w:color w:val="000000"/>
                <w:sz w:val="22"/>
                <w:szCs w:val="22"/>
              </w:rPr>
              <w:t>)</w:t>
            </w:r>
          </w:p>
        </w:tc>
        <w:tc>
          <w:tcPr>
            <w:tcW w:w="1260" w:type="dxa"/>
            <w:tcBorders>
              <w:top w:val="nil"/>
              <w:bottom w:val="nil"/>
            </w:tcBorders>
            <w:noWrap/>
            <w:vAlign w:val="center"/>
          </w:tcPr>
          <w:p w14:paraId="54976620" w14:textId="4B41B11C" w:rsidR="00777484" w:rsidRPr="00174FE0" w:rsidRDefault="00777484" w:rsidP="000117C7">
            <w:pPr>
              <w:jc w:val="center"/>
              <w:rPr>
                <w:color w:val="000000"/>
                <w:sz w:val="22"/>
                <w:szCs w:val="22"/>
              </w:rPr>
            </w:pPr>
            <w:r w:rsidRPr="00174FE0">
              <w:rPr>
                <w:color w:val="000000"/>
                <w:sz w:val="22"/>
                <w:szCs w:val="22"/>
              </w:rPr>
              <w:t>30</w:t>
            </w:r>
            <w:r w:rsidR="00C60CEB">
              <w:rPr>
                <w:color w:val="000000"/>
                <w:sz w:val="22"/>
                <w:szCs w:val="22"/>
              </w:rPr>
              <w:t>,</w:t>
            </w:r>
            <w:r w:rsidRPr="00174FE0">
              <w:rPr>
                <w:color w:val="000000"/>
                <w:sz w:val="22"/>
                <w:szCs w:val="22"/>
              </w:rPr>
              <w:t>065</w:t>
            </w:r>
          </w:p>
          <w:p w14:paraId="28E113C4" w14:textId="6B9EDAE4"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11,877</w:t>
            </w:r>
            <w:r w:rsidRPr="00174FE0">
              <w:rPr>
                <w:color w:val="000000"/>
                <w:sz w:val="22"/>
                <w:szCs w:val="22"/>
              </w:rPr>
              <w:t>)</w:t>
            </w:r>
          </w:p>
        </w:tc>
        <w:tc>
          <w:tcPr>
            <w:tcW w:w="1170" w:type="dxa"/>
            <w:tcBorders>
              <w:top w:val="nil"/>
              <w:bottom w:val="nil"/>
            </w:tcBorders>
            <w:noWrap/>
            <w:vAlign w:val="center"/>
          </w:tcPr>
          <w:p w14:paraId="5CA551B5" w14:textId="323465C0" w:rsidR="00777484" w:rsidRPr="00174FE0" w:rsidRDefault="00777484" w:rsidP="000117C7">
            <w:pPr>
              <w:jc w:val="center"/>
              <w:rPr>
                <w:color w:val="000000"/>
                <w:sz w:val="22"/>
                <w:szCs w:val="22"/>
              </w:rPr>
            </w:pPr>
            <w:r w:rsidRPr="00174FE0">
              <w:rPr>
                <w:color w:val="000000"/>
                <w:sz w:val="22"/>
                <w:szCs w:val="22"/>
              </w:rPr>
              <w:t>32</w:t>
            </w:r>
            <w:r w:rsidR="00C60CEB">
              <w:rPr>
                <w:color w:val="000000"/>
                <w:sz w:val="22"/>
                <w:szCs w:val="22"/>
              </w:rPr>
              <w:t>,</w:t>
            </w:r>
            <w:r w:rsidRPr="00174FE0">
              <w:rPr>
                <w:color w:val="000000"/>
                <w:sz w:val="22"/>
                <w:szCs w:val="22"/>
              </w:rPr>
              <w:t>374</w:t>
            </w:r>
          </w:p>
          <w:p w14:paraId="5DC02210" w14:textId="48405BAE"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15,519</w:t>
            </w:r>
            <w:r w:rsidRPr="00174FE0">
              <w:rPr>
                <w:color w:val="000000"/>
                <w:sz w:val="22"/>
                <w:szCs w:val="22"/>
              </w:rPr>
              <w:t>)</w:t>
            </w:r>
          </w:p>
        </w:tc>
        <w:tc>
          <w:tcPr>
            <w:tcW w:w="1170" w:type="dxa"/>
            <w:tcBorders>
              <w:top w:val="nil"/>
              <w:bottom w:val="nil"/>
            </w:tcBorders>
            <w:noWrap/>
            <w:vAlign w:val="center"/>
          </w:tcPr>
          <w:p w14:paraId="24800121" w14:textId="1F3043C7" w:rsidR="00777484" w:rsidRPr="00174FE0" w:rsidRDefault="00777484" w:rsidP="000117C7">
            <w:pPr>
              <w:jc w:val="center"/>
              <w:rPr>
                <w:color w:val="000000"/>
                <w:sz w:val="22"/>
                <w:szCs w:val="22"/>
              </w:rPr>
            </w:pPr>
            <w:r w:rsidRPr="00174FE0">
              <w:rPr>
                <w:color w:val="000000"/>
                <w:sz w:val="22"/>
                <w:szCs w:val="22"/>
              </w:rPr>
              <w:t>25</w:t>
            </w:r>
            <w:r w:rsidR="00C60CEB">
              <w:rPr>
                <w:color w:val="000000"/>
                <w:sz w:val="22"/>
                <w:szCs w:val="22"/>
              </w:rPr>
              <w:t>,</w:t>
            </w:r>
            <w:r w:rsidRPr="00174FE0">
              <w:rPr>
                <w:color w:val="000000"/>
                <w:sz w:val="22"/>
                <w:szCs w:val="22"/>
              </w:rPr>
              <w:t>682</w:t>
            </w:r>
          </w:p>
          <w:p w14:paraId="2EE7B42D" w14:textId="680A0FFB"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7,307</w:t>
            </w:r>
            <w:r w:rsidRPr="00174FE0">
              <w:rPr>
                <w:color w:val="000000"/>
                <w:sz w:val="22"/>
                <w:szCs w:val="22"/>
              </w:rPr>
              <w:t>)</w:t>
            </w:r>
          </w:p>
        </w:tc>
        <w:tc>
          <w:tcPr>
            <w:tcW w:w="1170" w:type="dxa"/>
            <w:tcBorders>
              <w:top w:val="nil"/>
              <w:bottom w:val="nil"/>
            </w:tcBorders>
            <w:noWrap/>
            <w:vAlign w:val="center"/>
          </w:tcPr>
          <w:p w14:paraId="7AD577C6" w14:textId="19A4F8A5" w:rsidR="00777484" w:rsidRPr="00174FE0" w:rsidRDefault="00777484" w:rsidP="000117C7">
            <w:pPr>
              <w:jc w:val="center"/>
              <w:rPr>
                <w:color w:val="000000"/>
                <w:sz w:val="22"/>
                <w:szCs w:val="22"/>
              </w:rPr>
            </w:pPr>
            <w:r w:rsidRPr="00174FE0">
              <w:rPr>
                <w:color w:val="000000"/>
                <w:sz w:val="22"/>
                <w:szCs w:val="22"/>
              </w:rPr>
              <w:t>13</w:t>
            </w:r>
            <w:r w:rsidR="00C60CEB">
              <w:rPr>
                <w:color w:val="000000"/>
                <w:sz w:val="22"/>
                <w:szCs w:val="22"/>
              </w:rPr>
              <w:t>,</w:t>
            </w:r>
            <w:r w:rsidRPr="00174FE0">
              <w:rPr>
                <w:color w:val="000000"/>
                <w:sz w:val="22"/>
                <w:szCs w:val="22"/>
              </w:rPr>
              <w:t>942</w:t>
            </w:r>
          </w:p>
          <w:p w14:paraId="09F7FF90" w14:textId="6513EDFE"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10,857</w:t>
            </w:r>
            <w:r w:rsidRPr="00174FE0">
              <w:rPr>
                <w:color w:val="000000"/>
                <w:sz w:val="22"/>
                <w:szCs w:val="22"/>
              </w:rPr>
              <w:t>)</w:t>
            </w:r>
          </w:p>
        </w:tc>
        <w:tc>
          <w:tcPr>
            <w:tcW w:w="1170" w:type="dxa"/>
            <w:tcBorders>
              <w:top w:val="nil"/>
              <w:bottom w:val="nil"/>
            </w:tcBorders>
            <w:vAlign w:val="center"/>
          </w:tcPr>
          <w:p w14:paraId="2192E07B" w14:textId="68E39320" w:rsidR="00777484" w:rsidRPr="00174FE0" w:rsidRDefault="00777484" w:rsidP="000117C7">
            <w:pPr>
              <w:jc w:val="center"/>
              <w:rPr>
                <w:color w:val="000000"/>
                <w:sz w:val="22"/>
                <w:szCs w:val="22"/>
              </w:rPr>
            </w:pPr>
            <w:r w:rsidRPr="00174FE0">
              <w:rPr>
                <w:color w:val="000000"/>
                <w:sz w:val="22"/>
                <w:szCs w:val="22"/>
              </w:rPr>
              <w:t>158</w:t>
            </w:r>
            <w:r w:rsidR="00C60CEB">
              <w:rPr>
                <w:color w:val="000000"/>
                <w:sz w:val="22"/>
                <w:szCs w:val="22"/>
              </w:rPr>
              <w:t>,</w:t>
            </w:r>
            <w:r w:rsidRPr="00174FE0">
              <w:rPr>
                <w:color w:val="000000"/>
                <w:sz w:val="22"/>
                <w:szCs w:val="22"/>
              </w:rPr>
              <w:t>152</w:t>
            </w:r>
          </w:p>
          <w:p w14:paraId="0A13E94B" w14:textId="489E12FF" w:rsidR="00777484" w:rsidRPr="00174FE0" w:rsidRDefault="00777484" w:rsidP="000117C7">
            <w:pPr>
              <w:jc w:val="center"/>
              <w:rPr>
                <w:color w:val="FF0000"/>
                <w:sz w:val="22"/>
                <w:szCs w:val="22"/>
              </w:rPr>
            </w:pPr>
            <w:r w:rsidRPr="00174FE0">
              <w:rPr>
                <w:color w:val="000000"/>
                <w:sz w:val="22"/>
                <w:szCs w:val="22"/>
              </w:rPr>
              <w:t>(</w:t>
            </w:r>
            <w:r w:rsidR="00E2185F" w:rsidRPr="00E2185F">
              <w:rPr>
                <w:rFonts w:eastAsia="MS Gothic"/>
                <w:color w:val="000000"/>
                <w:sz w:val="22"/>
                <w:szCs w:val="22"/>
              </w:rPr>
              <w:t>±</w:t>
            </w:r>
            <w:r w:rsidR="00E012C0">
              <w:rPr>
                <w:rFonts w:eastAsia="MS Gothic"/>
                <w:color w:val="000000"/>
                <w:sz w:val="22"/>
                <w:szCs w:val="22"/>
              </w:rPr>
              <w:t>24,453</w:t>
            </w:r>
            <w:r w:rsidRPr="00174FE0">
              <w:rPr>
                <w:color w:val="000000"/>
                <w:sz w:val="22"/>
                <w:szCs w:val="22"/>
              </w:rPr>
              <w:t>)</w:t>
            </w:r>
          </w:p>
        </w:tc>
      </w:tr>
      <w:tr w:rsidR="00485EB0" w:rsidRPr="00832C15" w14:paraId="4F698DA0" w14:textId="77777777" w:rsidTr="00870DAC">
        <w:trPr>
          <w:trHeight w:val="432"/>
        </w:trPr>
        <w:tc>
          <w:tcPr>
            <w:tcW w:w="2160" w:type="dxa"/>
            <w:tcBorders>
              <w:top w:val="nil"/>
              <w:bottom w:val="nil"/>
            </w:tcBorders>
            <w:noWrap/>
            <w:vAlign w:val="center"/>
          </w:tcPr>
          <w:p w14:paraId="7C236E5C" w14:textId="77777777" w:rsidR="004465EE" w:rsidRPr="003A281D" w:rsidRDefault="004465EE" w:rsidP="001A75F3">
            <w:pPr>
              <w:rPr>
                <w:sz w:val="22"/>
                <w:szCs w:val="22"/>
                <w:u w:val="single"/>
              </w:rPr>
            </w:pPr>
            <w:r w:rsidRPr="003A281D">
              <w:rPr>
                <w:sz w:val="22"/>
                <w:szCs w:val="22"/>
                <w:u w:val="single"/>
              </w:rPr>
              <w:t>Nelson’s Sparrow</w:t>
            </w:r>
          </w:p>
        </w:tc>
        <w:tc>
          <w:tcPr>
            <w:tcW w:w="1080" w:type="dxa"/>
            <w:tcBorders>
              <w:top w:val="nil"/>
              <w:bottom w:val="nil"/>
            </w:tcBorders>
            <w:noWrap/>
            <w:vAlign w:val="center"/>
          </w:tcPr>
          <w:p w14:paraId="764DAFBD" w14:textId="5AC528E6" w:rsidR="004465EE" w:rsidRPr="00AF42A3" w:rsidRDefault="004465EE" w:rsidP="000117C7">
            <w:pPr>
              <w:jc w:val="center"/>
              <w:rPr>
                <w:sz w:val="22"/>
                <w:szCs w:val="22"/>
              </w:rPr>
            </w:pPr>
          </w:p>
        </w:tc>
        <w:tc>
          <w:tcPr>
            <w:tcW w:w="1260" w:type="dxa"/>
            <w:tcBorders>
              <w:top w:val="nil"/>
              <w:bottom w:val="nil"/>
            </w:tcBorders>
            <w:noWrap/>
            <w:vAlign w:val="center"/>
          </w:tcPr>
          <w:p w14:paraId="1D5BCA4B" w14:textId="518AF426" w:rsidR="004465EE" w:rsidRPr="00AF42A3" w:rsidRDefault="004465EE" w:rsidP="000117C7">
            <w:pPr>
              <w:jc w:val="center"/>
              <w:rPr>
                <w:sz w:val="22"/>
                <w:szCs w:val="22"/>
              </w:rPr>
            </w:pPr>
          </w:p>
        </w:tc>
        <w:tc>
          <w:tcPr>
            <w:tcW w:w="1440" w:type="dxa"/>
            <w:tcBorders>
              <w:top w:val="nil"/>
              <w:bottom w:val="nil"/>
            </w:tcBorders>
            <w:noWrap/>
            <w:vAlign w:val="center"/>
          </w:tcPr>
          <w:p w14:paraId="656C509F" w14:textId="5BF14257" w:rsidR="004465EE" w:rsidRPr="00C44E9A" w:rsidRDefault="004465EE" w:rsidP="000117C7">
            <w:pPr>
              <w:jc w:val="center"/>
              <w:rPr>
                <w:sz w:val="22"/>
                <w:szCs w:val="22"/>
              </w:rPr>
            </w:pPr>
          </w:p>
        </w:tc>
        <w:tc>
          <w:tcPr>
            <w:tcW w:w="1080" w:type="dxa"/>
            <w:tcBorders>
              <w:top w:val="nil"/>
              <w:bottom w:val="nil"/>
            </w:tcBorders>
            <w:noWrap/>
            <w:vAlign w:val="center"/>
          </w:tcPr>
          <w:p w14:paraId="075DD881" w14:textId="38CE431B" w:rsidR="004465EE" w:rsidRPr="00C44E9A" w:rsidRDefault="004465EE" w:rsidP="000117C7">
            <w:pPr>
              <w:jc w:val="center"/>
              <w:rPr>
                <w:sz w:val="22"/>
                <w:szCs w:val="22"/>
              </w:rPr>
            </w:pPr>
          </w:p>
        </w:tc>
        <w:tc>
          <w:tcPr>
            <w:tcW w:w="1260" w:type="dxa"/>
            <w:tcBorders>
              <w:top w:val="nil"/>
              <w:bottom w:val="nil"/>
            </w:tcBorders>
            <w:noWrap/>
            <w:vAlign w:val="center"/>
          </w:tcPr>
          <w:p w14:paraId="36478031" w14:textId="6C0C8EC6" w:rsidR="004465EE" w:rsidRPr="00C44E9A" w:rsidRDefault="004465EE" w:rsidP="000117C7">
            <w:pPr>
              <w:jc w:val="center"/>
              <w:rPr>
                <w:sz w:val="22"/>
                <w:szCs w:val="22"/>
              </w:rPr>
            </w:pPr>
          </w:p>
        </w:tc>
        <w:tc>
          <w:tcPr>
            <w:tcW w:w="1170" w:type="dxa"/>
            <w:tcBorders>
              <w:top w:val="nil"/>
              <w:bottom w:val="nil"/>
            </w:tcBorders>
            <w:noWrap/>
            <w:vAlign w:val="center"/>
          </w:tcPr>
          <w:p w14:paraId="700D9B89" w14:textId="5CD82B93" w:rsidR="004465EE" w:rsidRPr="005D2E34" w:rsidRDefault="004465EE" w:rsidP="000117C7">
            <w:pPr>
              <w:jc w:val="center"/>
              <w:rPr>
                <w:sz w:val="22"/>
                <w:szCs w:val="22"/>
              </w:rPr>
            </w:pPr>
          </w:p>
        </w:tc>
        <w:tc>
          <w:tcPr>
            <w:tcW w:w="1170" w:type="dxa"/>
            <w:tcBorders>
              <w:top w:val="nil"/>
              <w:bottom w:val="nil"/>
            </w:tcBorders>
            <w:noWrap/>
            <w:vAlign w:val="center"/>
          </w:tcPr>
          <w:p w14:paraId="5514B866" w14:textId="6604AFC6" w:rsidR="004465EE" w:rsidRPr="005D2E34" w:rsidRDefault="004465EE" w:rsidP="000117C7">
            <w:pPr>
              <w:jc w:val="center"/>
              <w:rPr>
                <w:sz w:val="22"/>
                <w:szCs w:val="22"/>
              </w:rPr>
            </w:pPr>
          </w:p>
        </w:tc>
        <w:tc>
          <w:tcPr>
            <w:tcW w:w="1170" w:type="dxa"/>
            <w:tcBorders>
              <w:top w:val="nil"/>
              <w:bottom w:val="nil"/>
            </w:tcBorders>
            <w:noWrap/>
            <w:vAlign w:val="center"/>
          </w:tcPr>
          <w:p w14:paraId="16F314F9" w14:textId="29E8E0CC" w:rsidR="004465EE" w:rsidRPr="005D2E34" w:rsidRDefault="004465EE" w:rsidP="000117C7">
            <w:pPr>
              <w:jc w:val="center"/>
              <w:rPr>
                <w:sz w:val="22"/>
                <w:szCs w:val="22"/>
              </w:rPr>
            </w:pPr>
          </w:p>
        </w:tc>
        <w:tc>
          <w:tcPr>
            <w:tcW w:w="1170" w:type="dxa"/>
            <w:tcBorders>
              <w:top w:val="nil"/>
              <w:bottom w:val="nil"/>
            </w:tcBorders>
            <w:vAlign w:val="center"/>
          </w:tcPr>
          <w:p w14:paraId="067847DD" w14:textId="0A2AE03B" w:rsidR="004465EE" w:rsidRPr="005D2E34" w:rsidRDefault="004465EE" w:rsidP="000117C7">
            <w:pPr>
              <w:jc w:val="center"/>
              <w:rPr>
                <w:sz w:val="22"/>
                <w:szCs w:val="22"/>
              </w:rPr>
            </w:pPr>
          </w:p>
        </w:tc>
      </w:tr>
      <w:tr w:rsidR="00485EB0" w:rsidRPr="00832C15" w14:paraId="51FE9A9C" w14:textId="77777777" w:rsidTr="00870DAC">
        <w:trPr>
          <w:trHeight w:val="300"/>
        </w:trPr>
        <w:tc>
          <w:tcPr>
            <w:tcW w:w="2160" w:type="dxa"/>
            <w:tcBorders>
              <w:top w:val="nil"/>
              <w:bottom w:val="nil"/>
            </w:tcBorders>
            <w:noWrap/>
            <w:vAlign w:val="center"/>
          </w:tcPr>
          <w:p w14:paraId="0C831756" w14:textId="1616B6E2" w:rsidR="002243E2" w:rsidRPr="00832C15" w:rsidRDefault="002243E2" w:rsidP="001A75F3">
            <w:pPr>
              <w:rPr>
                <w:sz w:val="22"/>
                <w:szCs w:val="22"/>
              </w:rPr>
            </w:pPr>
            <w:r>
              <w:rPr>
                <w:sz w:val="22"/>
                <w:szCs w:val="22"/>
              </w:rPr>
              <w:t>No. patches detected</w:t>
            </w:r>
          </w:p>
        </w:tc>
        <w:tc>
          <w:tcPr>
            <w:tcW w:w="1080" w:type="dxa"/>
            <w:tcBorders>
              <w:top w:val="nil"/>
              <w:bottom w:val="nil"/>
            </w:tcBorders>
            <w:noWrap/>
            <w:vAlign w:val="center"/>
          </w:tcPr>
          <w:p w14:paraId="1C23056D" w14:textId="786A8D9A" w:rsidR="002243E2" w:rsidRPr="00AF42A3" w:rsidRDefault="002243E2" w:rsidP="000117C7">
            <w:pPr>
              <w:jc w:val="center"/>
              <w:rPr>
                <w:sz w:val="22"/>
                <w:szCs w:val="22"/>
              </w:rPr>
            </w:pPr>
            <w:r w:rsidRPr="00AF42A3">
              <w:rPr>
                <w:sz w:val="22"/>
                <w:szCs w:val="22"/>
              </w:rPr>
              <w:t>44</w:t>
            </w:r>
            <w:r>
              <w:rPr>
                <w:sz w:val="22"/>
                <w:szCs w:val="22"/>
              </w:rPr>
              <w:t xml:space="preserve"> (31%)</w:t>
            </w:r>
          </w:p>
        </w:tc>
        <w:tc>
          <w:tcPr>
            <w:tcW w:w="1260" w:type="dxa"/>
            <w:tcBorders>
              <w:top w:val="nil"/>
              <w:bottom w:val="nil"/>
            </w:tcBorders>
            <w:noWrap/>
            <w:vAlign w:val="center"/>
          </w:tcPr>
          <w:p w14:paraId="0693EF82" w14:textId="3DAEEB76" w:rsidR="002243E2" w:rsidRPr="00AF42A3" w:rsidRDefault="002243E2" w:rsidP="000117C7">
            <w:pPr>
              <w:jc w:val="center"/>
              <w:rPr>
                <w:sz w:val="22"/>
                <w:szCs w:val="22"/>
              </w:rPr>
            </w:pPr>
            <w:r w:rsidRPr="00AF42A3">
              <w:rPr>
                <w:sz w:val="22"/>
                <w:szCs w:val="22"/>
              </w:rPr>
              <w:t>13</w:t>
            </w:r>
            <w:r w:rsidRPr="00DA1C24">
              <w:rPr>
                <w:sz w:val="22"/>
                <w:szCs w:val="22"/>
              </w:rPr>
              <w:t xml:space="preserve"> (25%)</w:t>
            </w:r>
          </w:p>
        </w:tc>
        <w:tc>
          <w:tcPr>
            <w:tcW w:w="1440" w:type="dxa"/>
            <w:tcBorders>
              <w:top w:val="nil"/>
              <w:bottom w:val="nil"/>
            </w:tcBorders>
            <w:noWrap/>
            <w:vAlign w:val="center"/>
          </w:tcPr>
          <w:p w14:paraId="7457F796" w14:textId="0388E1F3" w:rsidR="002243E2" w:rsidRPr="0093275E" w:rsidRDefault="002243E2" w:rsidP="000117C7">
            <w:pPr>
              <w:jc w:val="center"/>
              <w:rPr>
                <w:sz w:val="22"/>
                <w:szCs w:val="22"/>
              </w:rPr>
            </w:pPr>
            <w:r w:rsidRPr="00C44E9A">
              <w:rPr>
                <w:sz w:val="22"/>
                <w:szCs w:val="22"/>
              </w:rPr>
              <w:t>NA</w:t>
            </w:r>
          </w:p>
        </w:tc>
        <w:tc>
          <w:tcPr>
            <w:tcW w:w="1080" w:type="dxa"/>
            <w:tcBorders>
              <w:top w:val="nil"/>
              <w:bottom w:val="nil"/>
            </w:tcBorders>
            <w:noWrap/>
            <w:vAlign w:val="center"/>
          </w:tcPr>
          <w:p w14:paraId="6DC21985" w14:textId="3550DC8D" w:rsidR="002243E2" w:rsidRPr="0093275E" w:rsidRDefault="002243E2" w:rsidP="000117C7">
            <w:pPr>
              <w:jc w:val="center"/>
              <w:rPr>
                <w:sz w:val="22"/>
                <w:szCs w:val="22"/>
              </w:rPr>
            </w:pPr>
            <w:r w:rsidRPr="00C44E9A">
              <w:rPr>
                <w:sz w:val="22"/>
                <w:szCs w:val="22"/>
              </w:rPr>
              <w:t>NA</w:t>
            </w:r>
          </w:p>
        </w:tc>
        <w:tc>
          <w:tcPr>
            <w:tcW w:w="1260" w:type="dxa"/>
            <w:tcBorders>
              <w:top w:val="nil"/>
              <w:bottom w:val="nil"/>
            </w:tcBorders>
            <w:noWrap/>
            <w:vAlign w:val="center"/>
          </w:tcPr>
          <w:p w14:paraId="4A59F009" w14:textId="7A29ECAE" w:rsidR="002243E2" w:rsidRPr="0093275E" w:rsidRDefault="002243E2" w:rsidP="000117C7">
            <w:pPr>
              <w:jc w:val="center"/>
              <w:rPr>
                <w:sz w:val="22"/>
                <w:szCs w:val="22"/>
              </w:rPr>
            </w:pPr>
            <w:r w:rsidRPr="00C44E9A">
              <w:rPr>
                <w:sz w:val="22"/>
                <w:szCs w:val="22"/>
              </w:rPr>
              <w:t>NA</w:t>
            </w:r>
          </w:p>
        </w:tc>
        <w:tc>
          <w:tcPr>
            <w:tcW w:w="1170" w:type="dxa"/>
            <w:tcBorders>
              <w:top w:val="nil"/>
              <w:bottom w:val="nil"/>
            </w:tcBorders>
            <w:noWrap/>
            <w:vAlign w:val="center"/>
          </w:tcPr>
          <w:p w14:paraId="775A78AF" w14:textId="3569B8C9" w:rsidR="002243E2" w:rsidRPr="005D2E34" w:rsidRDefault="002243E2" w:rsidP="000117C7">
            <w:pPr>
              <w:jc w:val="center"/>
              <w:rPr>
                <w:sz w:val="22"/>
                <w:szCs w:val="22"/>
              </w:rPr>
            </w:pPr>
            <w:r w:rsidRPr="005D2E34">
              <w:rPr>
                <w:sz w:val="22"/>
                <w:szCs w:val="22"/>
              </w:rPr>
              <w:t>NA</w:t>
            </w:r>
          </w:p>
        </w:tc>
        <w:tc>
          <w:tcPr>
            <w:tcW w:w="1170" w:type="dxa"/>
            <w:tcBorders>
              <w:top w:val="nil"/>
              <w:bottom w:val="nil"/>
            </w:tcBorders>
            <w:noWrap/>
            <w:vAlign w:val="center"/>
          </w:tcPr>
          <w:p w14:paraId="64D4D599" w14:textId="33E2CE50" w:rsidR="002243E2" w:rsidRPr="005D2E34" w:rsidRDefault="002243E2" w:rsidP="000117C7">
            <w:pPr>
              <w:jc w:val="center"/>
              <w:rPr>
                <w:sz w:val="22"/>
                <w:szCs w:val="22"/>
              </w:rPr>
            </w:pPr>
            <w:r w:rsidRPr="005D2E34">
              <w:rPr>
                <w:sz w:val="22"/>
                <w:szCs w:val="22"/>
              </w:rPr>
              <w:t>NA</w:t>
            </w:r>
          </w:p>
        </w:tc>
        <w:tc>
          <w:tcPr>
            <w:tcW w:w="1170" w:type="dxa"/>
            <w:tcBorders>
              <w:top w:val="nil"/>
              <w:bottom w:val="nil"/>
            </w:tcBorders>
            <w:noWrap/>
            <w:vAlign w:val="center"/>
          </w:tcPr>
          <w:p w14:paraId="54132A85" w14:textId="1F119DFE" w:rsidR="002243E2" w:rsidRPr="005D2E34" w:rsidRDefault="002243E2" w:rsidP="000117C7">
            <w:pPr>
              <w:jc w:val="center"/>
              <w:rPr>
                <w:sz w:val="22"/>
                <w:szCs w:val="22"/>
              </w:rPr>
            </w:pPr>
            <w:r w:rsidRPr="005D2E34">
              <w:rPr>
                <w:sz w:val="22"/>
                <w:szCs w:val="22"/>
              </w:rPr>
              <w:t>NA</w:t>
            </w:r>
          </w:p>
        </w:tc>
        <w:tc>
          <w:tcPr>
            <w:tcW w:w="1170" w:type="dxa"/>
            <w:tcBorders>
              <w:top w:val="nil"/>
              <w:bottom w:val="nil"/>
            </w:tcBorders>
            <w:vAlign w:val="center"/>
          </w:tcPr>
          <w:p w14:paraId="7E530548" w14:textId="03740CAF" w:rsidR="002243E2" w:rsidRPr="005D2E34" w:rsidRDefault="002243E2" w:rsidP="000117C7">
            <w:pPr>
              <w:jc w:val="center"/>
              <w:rPr>
                <w:sz w:val="22"/>
                <w:szCs w:val="22"/>
              </w:rPr>
            </w:pPr>
            <w:r w:rsidRPr="005D2E34">
              <w:rPr>
                <w:sz w:val="22"/>
                <w:szCs w:val="22"/>
              </w:rPr>
              <w:t>57 (30%)</w:t>
            </w:r>
          </w:p>
        </w:tc>
      </w:tr>
      <w:tr w:rsidR="00485EB0" w:rsidRPr="00832C15" w14:paraId="52D2AECA" w14:textId="77777777" w:rsidTr="00870DAC">
        <w:trPr>
          <w:trHeight w:val="300"/>
        </w:trPr>
        <w:tc>
          <w:tcPr>
            <w:tcW w:w="2160" w:type="dxa"/>
            <w:tcBorders>
              <w:top w:val="nil"/>
              <w:bottom w:val="nil"/>
            </w:tcBorders>
            <w:noWrap/>
            <w:vAlign w:val="center"/>
          </w:tcPr>
          <w:p w14:paraId="20903ACA" w14:textId="4E220BC5" w:rsidR="002243E2" w:rsidRPr="00832C15" w:rsidRDefault="002243E2" w:rsidP="001A75F3">
            <w:pPr>
              <w:rPr>
                <w:sz w:val="22"/>
                <w:szCs w:val="22"/>
              </w:rPr>
            </w:pPr>
            <w:r>
              <w:rPr>
                <w:sz w:val="22"/>
                <w:szCs w:val="22"/>
              </w:rPr>
              <w:t>Area of patches</w:t>
            </w:r>
          </w:p>
        </w:tc>
        <w:tc>
          <w:tcPr>
            <w:tcW w:w="1080" w:type="dxa"/>
            <w:tcBorders>
              <w:top w:val="nil"/>
              <w:bottom w:val="nil"/>
            </w:tcBorders>
            <w:noWrap/>
            <w:vAlign w:val="center"/>
          </w:tcPr>
          <w:p w14:paraId="582C0D08" w14:textId="7A9F2D94" w:rsidR="002243E2" w:rsidRPr="00AF42A3" w:rsidRDefault="002243E2" w:rsidP="000117C7">
            <w:pPr>
              <w:jc w:val="center"/>
              <w:rPr>
                <w:sz w:val="22"/>
                <w:szCs w:val="22"/>
              </w:rPr>
            </w:pPr>
            <w:r>
              <w:rPr>
                <w:sz w:val="22"/>
                <w:szCs w:val="22"/>
              </w:rPr>
              <w:t>1,747</w:t>
            </w:r>
          </w:p>
        </w:tc>
        <w:tc>
          <w:tcPr>
            <w:tcW w:w="1260" w:type="dxa"/>
            <w:tcBorders>
              <w:top w:val="nil"/>
              <w:bottom w:val="nil"/>
            </w:tcBorders>
            <w:noWrap/>
            <w:vAlign w:val="center"/>
          </w:tcPr>
          <w:p w14:paraId="2CFCC7D8" w14:textId="6E9B4CC7" w:rsidR="002243E2" w:rsidRPr="00AF42A3" w:rsidRDefault="002243E2" w:rsidP="000117C7">
            <w:pPr>
              <w:jc w:val="center"/>
              <w:rPr>
                <w:sz w:val="22"/>
                <w:szCs w:val="22"/>
              </w:rPr>
            </w:pPr>
            <w:r>
              <w:rPr>
                <w:sz w:val="22"/>
                <w:szCs w:val="22"/>
              </w:rPr>
              <w:t>3,955</w:t>
            </w:r>
          </w:p>
        </w:tc>
        <w:tc>
          <w:tcPr>
            <w:tcW w:w="1440" w:type="dxa"/>
            <w:tcBorders>
              <w:top w:val="nil"/>
              <w:bottom w:val="nil"/>
            </w:tcBorders>
            <w:noWrap/>
            <w:vAlign w:val="center"/>
          </w:tcPr>
          <w:p w14:paraId="788B7E6F" w14:textId="77777777" w:rsidR="002243E2" w:rsidRPr="0093275E" w:rsidRDefault="002243E2" w:rsidP="000117C7">
            <w:pPr>
              <w:jc w:val="center"/>
              <w:rPr>
                <w:sz w:val="22"/>
                <w:szCs w:val="22"/>
              </w:rPr>
            </w:pPr>
          </w:p>
        </w:tc>
        <w:tc>
          <w:tcPr>
            <w:tcW w:w="1080" w:type="dxa"/>
            <w:tcBorders>
              <w:top w:val="nil"/>
              <w:bottom w:val="nil"/>
            </w:tcBorders>
            <w:noWrap/>
            <w:vAlign w:val="center"/>
          </w:tcPr>
          <w:p w14:paraId="1A7E67C8" w14:textId="77777777" w:rsidR="002243E2" w:rsidRPr="0093275E" w:rsidRDefault="002243E2" w:rsidP="000117C7">
            <w:pPr>
              <w:jc w:val="center"/>
              <w:rPr>
                <w:sz w:val="22"/>
                <w:szCs w:val="22"/>
              </w:rPr>
            </w:pPr>
          </w:p>
        </w:tc>
        <w:tc>
          <w:tcPr>
            <w:tcW w:w="1260" w:type="dxa"/>
            <w:tcBorders>
              <w:top w:val="nil"/>
              <w:bottom w:val="nil"/>
            </w:tcBorders>
            <w:noWrap/>
            <w:vAlign w:val="center"/>
          </w:tcPr>
          <w:p w14:paraId="7E601614" w14:textId="77777777" w:rsidR="002243E2" w:rsidRPr="0093275E" w:rsidRDefault="002243E2" w:rsidP="000117C7">
            <w:pPr>
              <w:jc w:val="center"/>
              <w:rPr>
                <w:sz w:val="22"/>
                <w:szCs w:val="22"/>
              </w:rPr>
            </w:pPr>
          </w:p>
        </w:tc>
        <w:tc>
          <w:tcPr>
            <w:tcW w:w="1170" w:type="dxa"/>
            <w:tcBorders>
              <w:top w:val="nil"/>
              <w:bottom w:val="nil"/>
            </w:tcBorders>
            <w:noWrap/>
            <w:vAlign w:val="center"/>
          </w:tcPr>
          <w:p w14:paraId="473C06D5" w14:textId="77777777" w:rsidR="002243E2" w:rsidRPr="005D2E34" w:rsidRDefault="002243E2" w:rsidP="000117C7">
            <w:pPr>
              <w:jc w:val="center"/>
              <w:rPr>
                <w:sz w:val="22"/>
                <w:szCs w:val="22"/>
              </w:rPr>
            </w:pPr>
          </w:p>
        </w:tc>
        <w:tc>
          <w:tcPr>
            <w:tcW w:w="1170" w:type="dxa"/>
            <w:tcBorders>
              <w:top w:val="nil"/>
              <w:bottom w:val="nil"/>
            </w:tcBorders>
            <w:noWrap/>
            <w:vAlign w:val="center"/>
          </w:tcPr>
          <w:p w14:paraId="64DF0619" w14:textId="77777777" w:rsidR="002243E2" w:rsidRPr="005D2E34" w:rsidRDefault="002243E2" w:rsidP="000117C7">
            <w:pPr>
              <w:jc w:val="center"/>
              <w:rPr>
                <w:sz w:val="22"/>
                <w:szCs w:val="22"/>
              </w:rPr>
            </w:pPr>
          </w:p>
        </w:tc>
        <w:tc>
          <w:tcPr>
            <w:tcW w:w="1170" w:type="dxa"/>
            <w:tcBorders>
              <w:top w:val="nil"/>
              <w:bottom w:val="nil"/>
            </w:tcBorders>
            <w:noWrap/>
            <w:vAlign w:val="center"/>
          </w:tcPr>
          <w:p w14:paraId="5AF9DC6D" w14:textId="77777777" w:rsidR="002243E2" w:rsidRPr="005D2E34" w:rsidRDefault="002243E2" w:rsidP="000117C7">
            <w:pPr>
              <w:jc w:val="center"/>
              <w:rPr>
                <w:sz w:val="22"/>
                <w:szCs w:val="22"/>
              </w:rPr>
            </w:pPr>
          </w:p>
        </w:tc>
        <w:tc>
          <w:tcPr>
            <w:tcW w:w="1170" w:type="dxa"/>
            <w:tcBorders>
              <w:top w:val="nil"/>
              <w:bottom w:val="nil"/>
            </w:tcBorders>
            <w:vAlign w:val="center"/>
          </w:tcPr>
          <w:p w14:paraId="3E8A184A" w14:textId="56DD5D69" w:rsidR="002243E2" w:rsidRPr="005D2E34" w:rsidRDefault="002243E2" w:rsidP="000117C7">
            <w:pPr>
              <w:jc w:val="center"/>
              <w:rPr>
                <w:sz w:val="22"/>
                <w:szCs w:val="22"/>
              </w:rPr>
            </w:pPr>
            <w:r w:rsidRPr="005D2E34">
              <w:rPr>
                <w:sz w:val="22"/>
                <w:szCs w:val="22"/>
              </w:rPr>
              <w:t>5,701</w:t>
            </w:r>
          </w:p>
        </w:tc>
      </w:tr>
      <w:tr w:rsidR="00485EB0" w:rsidRPr="00832C15" w14:paraId="2BD6B592" w14:textId="77777777" w:rsidTr="00870DAC">
        <w:trPr>
          <w:trHeight w:val="300"/>
        </w:trPr>
        <w:tc>
          <w:tcPr>
            <w:tcW w:w="2160" w:type="dxa"/>
            <w:tcBorders>
              <w:top w:val="nil"/>
              <w:bottom w:val="nil"/>
            </w:tcBorders>
            <w:noWrap/>
            <w:vAlign w:val="center"/>
          </w:tcPr>
          <w:p w14:paraId="7AF0E1A0" w14:textId="72B40194" w:rsidR="00851333" w:rsidRPr="00832C15" w:rsidRDefault="00851333" w:rsidP="001A75F3">
            <w:pPr>
              <w:rPr>
                <w:sz w:val="22"/>
                <w:szCs w:val="22"/>
              </w:rPr>
            </w:pPr>
            <w:r>
              <w:rPr>
                <w:sz w:val="22"/>
                <w:szCs w:val="22"/>
              </w:rPr>
              <w:t>Estimated abundance (95% CI)</w:t>
            </w:r>
          </w:p>
        </w:tc>
        <w:tc>
          <w:tcPr>
            <w:tcW w:w="1080" w:type="dxa"/>
            <w:tcBorders>
              <w:top w:val="nil"/>
              <w:bottom w:val="nil"/>
            </w:tcBorders>
            <w:noWrap/>
            <w:vAlign w:val="center"/>
          </w:tcPr>
          <w:p w14:paraId="01433D0B" w14:textId="7D9033DF" w:rsidR="00851333" w:rsidRDefault="00851333" w:rsidP="000117C7">
            <w:pPr>
              <w:jc w:val="center"/>
              <w:rPr>
                <w:color w:val="000000"/>
                <w:sz w:val="22"/>
                <w:szCs w:val="22"/>
              </w:rPr>
            </w:pPr>
            <w:r w:rsidRPr="00851333">
              <w:rPr>
                <w:color w:val="000000"/>
                <w:sz w:val="22"/>
                <w:szCs w:val="22"/>
              </w:rPr>
              <w:t>1</w:t>
            </w:r>
            <w:r>
              <w:rPr>
                <w:color w:val="000000"/>
                <w:sz w:val="22"/>
                <w:szCs w:val="22"/>
              </w:rPr>
              <w:t>,</w:t>
            </w:r>
            <w:r w:rsidRPr="00851333">
              <w:rPr>
                <w:color w:val="000000"/>
                <w:sz w:val="22"/>
                <w:szCs w:val="22"/>
              </w:rPr>
              <w:t>887</w:t>
            </w:r>
          </w:p>
          <w:p w14:paraId="060CA114" w14:textId="126BA7B7" w:rsidR="00851333" w:rsidRPr="00851333" w:rsidRDefault="00E2185F" w:rsidP="000117C7">
            <w:pPr>
              <w:jc w:val="center"/>
              <w:rPr>
                <w:sz w:val="22"/>
                <w:szCs w:val="22"/>
              </w:rPr>
            </w:pPr>
            <w:r>
              <w:rPr>
                <w:color w:val="000000"/>
                <w:sz w:val="22"/>
                <w:szCs w:val="22"/>
              </w:rPr>
              <w:t>(</w:t>
            </w:r>
            <w:r w:rsidRPr="00E2185F">
              <w:rPr>
                <w:rFonts w:eastAsia="MS Gothic"/>
                <w:color w:val="000000"/>
                <w:sz w:val="22"/>
                <w:szCs w:val="22"/>
              </w:rPr>
              <w:t>±</w:t>
            </w:r>
            <w:r w:rsidR="00725DAC">
              <w:rPr>
                <w:rFonts w:eastAsia="MS Gothic"/>
                <w:color w:val="000000"/>
                <w:sz w:val="22"/>
                <w:szCs w:val="22"/>
              </w:rPr>
              <w:t>445</w:t>
            </w:r>
            <w:r w:rsidR="00851333" w:rsidRPr="00851333">
              <w:rPr>
                <w:color w:val="000000"/>
                <w:sz w:val="22"/>
                <w:szCs w:val="22"/>
              </w:rPr>
              <w:t>)</w:t>
            </w:r>
          </w:p>
        </w:tc>
        <w:tc>
          <w:tcPr>
            <w:tcW w:w="1260" w:type="dxa"/>
            <w:tcBorders>
              <w:top w:val="nil"/>
              <w:bottom w:val="nil"/>
            </w:tcBorders>
            <w:noWrap/>
            <w:vAlign w:val="center"/>
          </w:tcPr>
          <w:p w14:paraId="2C42F869" w14:textId="2022FEE1" w:rsidR="00851333" w:rsidRDefault="00851333" w:rsidP="000117C7">
            <w:pPr>
              <w:jc w:val="center"/>
              <w:rPr>
                <w:color w:val="000000"/>
                <w:sz w:val="22"/>
                <w:szCs w:val="22"/>
              </w:rPr>
            </w:pPr>
            <w:r w:rsidRPr="00851333">
              <w:rPr>
                <w:color w:val="000000"/>
                <w:sz w:val="22"/>
                <w:szCs w:val="22"/>
              </w:rPr>
              <w:t>1</w:t>
            </w:r>
            <w:r>
              <w:rPr>
                <w:color w:val="000000"/>
                <w:sz w:val="22"/>
                <w:szCs w:val="22"/>
              </w:rPr>
              <w:t>,</w:t>
            </w:r>
            <w:r w:rsidRPr="00851333">
              <w:rPr>
                <w:color w:val="000000"/>
                <w:sz w:val="22"/>
                <w:szCs w:val="22"/>
              </w:rPr>
              <w:t>893</w:t>
            </w:r>
          </w:p>
          <w:p w14:paraId="2D8C29C0" w14:textId="076D97F8" w:rsidR="00851333" w:rsidRPr="00851333" w:rsidRDefault="00E2185F" w:rsidP="000117C7">
            <w:pPr>
              <w:jc w:val="center"/>
              <w:rPr>
                <w:sz w:val="22"/>
                <w:szCs w:val="22"/>
              </w:rPr>
            </w:pPr>
            <w:r>
              <w:rPr>
                <w:color w:val="000000"/>
                <w:sz w:val="22"/>
                <w:szCs w:val="22"/>
              </w:rPr>
              <w:t>(</w:t>
            </w:r>
            <w:r w:rsidRPr="00E2185F">
              <w:rPr>
                <w:rFonts w:eastAsia="MS Gothic"/>
                <w:color w:val="000000"/>
                <w:sz w:val="22"/>
                <w:szCs w:val="22"/>
              </w:rPr>
              <w:t>±</w:t>
            </w:r>
            <w:r w:rsidR="00725DAC">
              <w:rPr>
                <w:rFonts w:eastAsia="MS Gothic"/>
                <w:color w:val="000000"/>
                <w:sz w:val="22"/>
                <w:szCs w:val="22"/>
              </w:rPr>
              <w:t>962</w:t>
            </w:r>
            <w:r w:rsidR="00851333" w:rsidRPr="00851333">
              <w:rPr>
                <w:color w:val="000000"/>
                <w:sz w:val="22"/>
                <w:szCs w:val="22"/>
              </w:rPr>
              <w:t>)</w:t>
            </w:r>
          </w:p>
        </w:tc>
        <w:tc>
          <w:tcPr>
            <w:tcW w:w="1440" w:type="dxa"/>
            <w:tcBorders>
              <w:top w:val="nil"/>
              <w:bottom w:val="nil"/>
            </w:tcBorders>
            <w:noWrap/>
            <w:vAlign w:val="center"/>
          </w:tcPr>
          <w:p w14:paraId="752A680A" w14:textId="77777777" w:rsidR="00851333" w:rsidRPr="0093275E" w:rsidRDefault="00851333" w:rsidP="000117C7">
            <w:pPr>
              <w:jc w:val="center"/>
              <w:rPr>
                <w:sz w:val="22"/>
                <w:szCs w:val="22"/>
              </w:rPr>
            </w:pPr>
          </w:p>
        </w:tc>
        <w:tc>
          <w:tcPr>
            <w:tcW w:w="1080" w:type="dxa"/>
            <w:tcBorders>
              <w:top w:val="nil"/>
              <w:bottom w:val="nil"/>
            </w:tcBorders>
            <w:noWrap/>
            <w:vAlign w:val="center"/>
          </w:tcPr>
          <w:p w14:paraId="76E637CC" w14:textId="77777777" w:rsidR="00851333" w:rsidRPr="0093275E" w:rsidRDefault="00851333" w:rsidP="000117C7">
            <w:pPr>
              <w:jc w:val="center"/>
              <w:rPr>
                <w:sz w:val="22"/>
                <w:szCs w:val="22"/>
              </w:rPr>
            </w:pPr>
          </w:p>
        </w:tc>
        <w:tc>
          <w:tcPr>
            <w:tcW w:w="1260" w:type="dxa"/>
            <w:tcBorders>
              <w:top w:val="nil"/>
              <w:bottom w:val="nil"/>
            </w:tcBorders>
            <w:noWrap/>
            <w:vAlign w:val="center"/>
          </w:tcPr>
          <w:p w14:paraId="78F78A29" w14:textId="77777777" w:rsidR="00851333" w:rsidRPr="0093275E" w:rsidRDefault="00851333" w:rsidP="000117C7">
            <w:pPr>
              <w:jc w:val="center"/>
              <w:rPr>
                <w:sz w:val="22"/>
                <w:szCs w:val="22"/>
              </w:rPr>
            </w:pPr>
          </w:p>
        </w:tc>
        <w:tc>
          <w:tcPr>
            <w:tcW w:w="1170" w:type="dxa"/>
            <w:tcBorders>
              <w:top w:val="nil"/>
              <w:bottom w:val="nil"/>
            </w:tcBorders>
            <w:noWrap/>
            <w:vAlign w:val="center"/>
          </w:tcPr>
          <w:p w14:paraId="4B7C4D3E" w14:textId="77777777" w:rsidR="00851333" w:rsidRPr="005D2E34" w:rsidRDefault="00851333" w:rsidP="000117C7">
            <w:pPr>
              <w:jc w:val="center"/>
              <w:rPr>
                <w:sz w:val="22"/>
                <w:szCs w:val="22"/>
              </w:rPr>
            </w:pPr>
          </w:p>
        </w:tc>
        <w:tc>
          <w:tcPr>
            <w:tcW w:w="1170" w:type="dxa"/>
            <w:tcBorders>
              <w:top w:val="nil"/>
              <w:bottom w:val="nil"/>
            </w:tcBorders>
            <w:noWrap/>
            <w:vAlign w:val="center"/>
          </w:tcPr>
          <w:p w14:paraId="7AAC1139" w14:textId="77777777" w:rsidR="00851333" w:rsidRPr="005D2E34" w:rsidRDefault="00851333" w:rsidP="000117C7">
            <w:pPr>
              <w:jc w:val="center"/>
              <w:rPr>
                <w:sz w:val="22"/>
                <w:szCs w:val="22"/>
              </w:rPr>
            </w:pPr>
          </w:p>
        </w:tc>
        <w:tc>
          <w:tcPr>
            <w:tcW w:w="1170" w:type="dxa"/>
            <w:tcBorders>
              <w:top w:val="nil"/>
              <w:bottom w:val="nil"/>
            </w:tcBorders>
            <w:noWrap/>
            <w:vAlign w:val="center"/>
          </w:tcPr>
          <w:p w14:paraId="361D9F69" w14:textId="77777777" w:rsidR="00851333" w:rsidRPr="005D2E34" w:rsidRDefault="00851333" w:rsidP="000117C7">
            <w:pPr>
              <w:jc w:val="center"/>
              <w:rPr>
                <w:sz w:val="22"/>
                <w:szCs w:val="22"/>
              </w:rPr>
            </w:pPr>
          </w:p>
        </w:tc>
        <w:tc>
          <w:tcPr>
            <w:tcW w:w="1170" w:type="dxa"/>
            <w:tcBorders>
              <w:top w:val="nil"/>
              <w:bottom w:val="nil"/>
            </w:tcBorders>
            <w:vAlign w:val="center"/>
          </w:tcPr>
          <w:p w14:paraId="2CA8ACD8" w14:textId="7998C3CB" w:rsidR="00851333" w:rsidRDefault="00851333" w:rsidP="000117C7">
            <w:pPr>
              <w:jc w:val="center"/>
              <w:rPr>
                <w:color w:val="000000"/>
                <w:sz w:val="22"/>
                <w:szCs w:val="22"/>
              </w:rPr>
            </w:pPr>
            <w:r w:rsidRPr="00851333">
              <w:rPr>
                <w:color w:val="000000"/>
                <w:sz w:val="22"/>
                <w:szCs w:val="22"/>
              </w:rPr>
              <w:t>5</w:t>
            </w:r>
            <w:r>
              <w:rPr>
                <w:color w:val="000000"/>
                <w:sz w:val="22"/>
                <w:szCs w:val="22"/>
              </w:rPr>
              <w:t>,</w:t>
            </w:r>
            <w:r w:rsidRPr="00851333">
              <w:rPr>
                <w:color w:val="000000"/>
                <w:sz w:val="22"/>
                <w:szCs w:val="22"/>
              </w:rPr>
              <w:t>376</w:t>
            </w:r>
          </w:p>
          <w:p w14:paraId="2979419C" w14:textId="47D66856" w:rsidR="00851333" w:rsidRPr="00851333" w:rsidRDefault="00E2185F" w:rsidP="000117C7">
            <w:pPr>
              <w:jc w:val="center"/>
              <w:rPr>
                <w:color w:val="000000"/>
                <w:sz w:val="22"/>
                <w:szCs w:val="22"/>
              </w:rPr>
            </w:pPr>
            <w:r>
              <w:rPr>
                <w:color w:val="000000"/>
                <w:sz w:val="22"/>
                <w:szCs w:val="22"/>
              </w:rPr>
              <w:t>(</w:t>
            </w:r>
            <w:r w:rsidRPr="00E2185F">
              <w:rPr>
                <w:rFonts w:eastAsia="MS Gothic"/>
                <w:color w:val="000000"/>
                <w:sz w:val="22"/>
                <w:szCs w:val="22"/>
              </w:rPr>
              <w:t>±</w:t>
            </w:r>
            <w:r w:rsidR="00725DAC">
              <w:rPr>
                <w:rFonts w:eastAsia="MS Gothic"/>
                <w:color w:val="000000"/>
                <w:sz w:val="22"/>
                <w:szCs w:val="22"/>
              </w:rPr>
              <w:t>1,209</w:t>
            </w:r>
            <w:r w:rsidR="00851333" w:rsidRPr="00851333">
              <w:rPr>
                <w:color w:val="000000"/>
                <w:sz w:val="22"/>
                <w:szCs w:val="22"/>
              </w:rPr>
              <w:t>)</w:t>
            </w:r>
          </w:p>
        </w:tc>
      </w:tr>
      <w:tr w:rsidR="00485EB0" w:rsidRPr="00832C15" w14:paraId="52034A63" w14:textId="77777777" w:rsidTr="00870DAC">
        <w:trPr>
          <w:trHeight w:val="432"/>
        </w:trPr>
        <w:tc>
          <w:tcPr>
            <w:tcW w:w="2160" w:type="dxa"/>
            <w:tcBorders>
              <w:top w:val="nil"/>
              <w:bottom w:val="nil"/>
            </w:tcBorders>
            <w:noWrap/>
            <w:vAlign w:val="center"/>
          </w:tcPr>
          <w:p w14:paraId="2F7E2B77" w14:textId="77777777" w:rsidR="004465EE" w:rsidRPr="003A281D" w:rsidRDefault="004465EE" w:rsidP="001A75F3">
            <w:pPr>
              <w:rPr>
                <w:sz w:val="22"/>
                <w:szCs w:val="22"/>
                <w:u w:val="single"/>
              </w:rPr>
            </w:pPr>
            <w:r w:rsidRPr="003A281D">
              <w:rPr>
                <w:sz w:val="22"/>
                <w:szCs w:val="22"/>
                <w:u w:val="single"/>
              </w:rPr>
              <w:lastRenderedPageBreak/>
              <w:t>Saltmarsh Sparrow</w:t>
            </w:r>
          </w:p>
        </w:tc>
        <w:tc>
          <w:tcPr>
            <w:tcW w:w="1080" w:type="dxa"/>
            <w:tcBorders>
              <w:top w:val="nil"/>
              <w:bottom w:val="nil"/>
            </w:tcBorders>
            <w:noWrap/>
            <w:vAlign w:val="center"/>
          </w:tcPr>
          <w:p w14:paraId="16563113" w14:textId="5190132B" w:rsidR="004465EE" w:rsidRPr="00AF42A3" w:rsidRDefault="004465EE" w:rsidP="000117C7">
            <w:pPr>
              <w:jc w:val="center"/>
              <w:rPr>
                <w:sz w:val="22"/>
                <w:szCs w:val="22"/>
              </w:rPr>
            </w:pPr>
          </w:p>
        </w:tc>
        <w:tc>
          <w:tcPr>
            <w:tcW w:w="1260" w:type="dxa"/>
            <w:tcBorders>
              <w:top w:val="nil"/>
              <w:bottom w:val="nil"/>
            </w:tcBorders>
            <w:noWrap/>
            <w:vAlign w:val="center"/>
          </w:tcPr>
          <w:p w14:paraId="03A56C44" w14:textId="0BAB9C19" w:rsidR="004465EE" w:rsidRPr="00AF42A3" w:rsidRDefault="004465EE" w:rsidP="000117C7">
            <w:pPr>
              <w:jc w:val="center"/>
              <w:rPr>
                <w:sz w:val="22"/>
                <w:szCs w:val="22"/>
              </w:rPr>
            </w:pPr>
          </w:p>
        </w:tc>
        <w:tc>
          <w:tcPr>
            <w:tcW w:w="1440" w:type="dxa"/>
            <w:tcBorders>
              <w:top w:val="nil"/>
              <w:bottom w:val="nil"/>
            </w:tcBorders>
            <w:noWrap/>
            <w:vAlign w:val="center"/>
          </w:tcPr>
          <w:p w14:paraId="7C370F51" w14:textId="7563AB32" w:rsidR="004465EE" w:rsidRPr="0093275E" w:rsidRDefault="004465EE" w:rsidP="000117C7">
            <w:pPr>
              <w:jc w:val="center"/>
              <w:rPr>
                <w:sz w:val="22"/>
                <w:szCs w:val="22"/>
              </w:rPr>
            </w:pPr>
          </w:p>
        </w:tc>
        <w:tc>
          <w:tcPr>
            <w:tcW w:w="1080" w:type="dxa"/>
            <w:tcBorders>
              <w:top w:val="nil"/>
              <w:bottom w:val="nil"/>
            </w:tcBorders>
            <w:noWrap/>
            <w:vAlign w:val="center"/>
          </w:tcPr>
          <w:p w14:paraId="6753937B" w14:textId="60C15EEE" w:rsidR="004465EE" w:rsidRPr="0093275E" w:rsidRDefault="004465EE" w:rsidP="000117C7">
            <w:pPr>
              <w:jc w:val="center"/>
              <w:rPr>
                <w:sz w:val="22"/>
                <w:szCs w:val="22"/>
              </w:rPr>
            </w:pPr>
          </w:p>
        </w:tc>
        <w:tc>
          <w:tcPr>
            <w:tcW w:w="1260" w:type="dxa"/>
            <w:tcBorders>
              <w:top w:val="nil"/>
              <w:bottom w:val="nil"/>
            </w:tcBorders>
            <w:noWrap/>
            <w:vAlign w:val="center"/>
          </w:tcPr>
          <w:p w14:paraId="0C4DB5AC" w14:textId="19B21AF8" w:rsidR="004465EE" w:rsidRPr="0093275E" w:rsidRDefault="004465EE" w:rsidP="000117C7">
            <w:pPr>
              <w:jc w:val="center"/>
              <w:rPr>
                <w:sz w:val="22"/>
                <w:szCs w:val="22"/>
              </w:rPr>
            </w:pPr>
          </w:p>
        </w:tc>
        <w:tc>
          <w:tcPr>
            <w:tcW w:w="1170" w:type="dxa"/>
            <w:tcBorders>
              <w:top w:val="nil"/>
              <w:bottom w:val="nil"/>
            </w:tcBorders>
            <w:noWrap/>
            <w:vAlign w:val="center"/>
          </w:tcPr>
          <w:p w14:paraId="1C3F2EC0" w14:textId="1BF178C0" w:rsidR="004465EE" w:rsidRPr="0093275E" w:rsidRDefault="004465EE" w:rsidP="000117C7">
            <w:pPr>
              <w:jc w:val="center"/>
              <w:rPr>
                <w:sz w:val="22"/>
                <w:szCs w:val="22"/>
              </w:rPr>
            </w:pPr>
          </w:p>
        </w:tc>
        <w:tc>
          <w:tcPr>
            <w:tcW w:w="1170" w:type="dxa"/>
            <w:tcBorders>
              <w:top w:val="nil"/>
              <w:bottom w:val="nil"/>
            </w:tcBorders>
            <w:noWrap/>
            <w:vAlign w:val="center"/>
          </w:tcPr>
          <w:p w14:paraId="3EF1361F" w14:textId="42BE5C8E" w:rsidR="004465EE" w:rsidRPr="0093275E" w:rsidRDefault="004465EE" w:rsidP="000117C7">
            <w:pPr>
              <w:jc w:val="center"/>
              <w:rPr>
                <w:sz w:val="22"/>
                <w:szCs w:val="22"/>
              </w:rPr>
            </w:pPr>
          </w:p>
        </w:tc>
        <w:tc>
          <w:tcPr>
            <w:tcW w:w="1170" w:type="dxa"/>
            <w:tcBorders>
              <w:top w:val="nil"/>
              <w:bottom w:val="nil"/>
            </w:tcBorders>
            <w:noWrap/>
            <w:vAlign w:val="center"/>
          </w:tcPr>
          <w:p w14:paraId="46B609D8" w14:textId="0234E83F" w:rsidR="004465EE" w:rsidRPr="0093275E" w:rsidRDefault="004465EE" w:rsidP="000117C7">
            <w:pPr>
              <w:jc w:val="center"/>
              <w:rPr>
                <w:sz w:val="22"/>
                <w:szCs w:val="22"/>
              </w:rPr>
            </w:pPr>
          </w:p>
        </w:tc>
        <w:tc>
          <w:tcPr>
            <w:tcW w:w="1170" w:type="dxa"/>
            <w:tcBorders>
              <w:top w:val="nil"/>
              <w:bottom w:val="nil"/>
            </w:tcBorders>
            <w:vAlign w:val="center"/>
          </w:tcPr>
          <w:p w14:paraId="50A4815A" w14:textId="5895B45B" w:rsidR="004465EE" w:rsidRPr="004A1A33" w:rsidRDefault="004465EE" w:rsidP="000117C7">
            <w:pPr>
              <w:jc w:val="center"/>
              <w:rPr>
                <w:sz w:val="22"/>
                <w:szCs w:val="22"/>
              </w:rPr>
            </w:pPr>
          </w:p>
        </w:tc>
      </w:tr>
      <w:tr w:rsidR="00485EB0" w:rsidRPr="00832C15" w14:paraId="4512710F" w14:textId="77777777" w:rsidTr="00870DAC">
        <w:trPr>
          <w:trHeight w:val="300"/>
        </w:trPr>
        <w:tc>
          <w:tcPr>
            <w:tcW w:w="2160" w:type="dxa"/>
            <w:tcBorders>
              <w:top w:val="nil"/>
              <w:bottom w:val="nil"/>
            </w:tcBorders>
            <w:noWrap/>
            <w:vAlign w:val="center"/>
          </w:tcPr>
          <w:p w14:paraId="7E24CE94" w14:textId="27C5C14B" w:rsidR="002243E2" w:rsidRPr="00832C15" w:rsidRDefault="002243E2" w:rsidP="001A75F3">
            <w:pPr>
              <w:rPr>
                <w:sz w:val="22"/>
                <w:szCs w:val="22"/>
              </w:rPr>
            </w:pPr>
            <w:r>
              <w:rPr>
                <w:sz w:val="22"/>
                <w:szCs w:val="22"/>
              </w:rPr>
              <w:t>No. patches detected</w:t>
            </w:r>
          </w:p>
        </w:tc>
        <w:tc>
          <w:tcPr>
            <w:tcW w:w="1080" w:type="dxa"/>
            <w:tcBorders>
              <w:top w:val="nil"/>
              <w:bottom w:val="nil"/>
            </w:tcBorders>
            <w:noWrap/>
            <w:vAlign w:val="center"/>
          </w:tcPr>
          <w:p w14:paraId="65160278" w14:textId="5C21E575" w:rsidR="002243E2" w:rsidRPr="00AF42A3" w:rsidRDefault="002243E2" w:rsidP="000117C7">
            <w:pPr>
              <w:jc w:val="center"/>
              <w:rPr>
                <w:sz w:val="22"/>
                <w:szCs w:val="22"/>
              </w:rPr>
            </w:pPr>
            <w:r w:rsidRPr="00AF42A3">
              <w:rPr>
                <w:sz w:val="22"/>
                <w:szCs w:val="22"/>
              </w:rPr>
              <w:t>6</w:t>
            </w:r>
            <w:r w:rsidRPr="000A294A">
              <w:rPr>
                <w:sz w:val="22"/>
                <w:szCs w:val="22"/>
              </w:rPr>
              <w:t xml:space="preserve"> (9%)</w:t>
            </w:r>
          </w:p>
        </w:tc>
        <w:tc>
          <w:tcPr>
            <w:tcW w:w="1260" w:type="dxa"/>
            <w:tcBorders>
              <w:top w:val="nil"/>
              <w:bottom w:val="nil"/>
            </w:tcBorders>
            <w:noWrap/>
            <w:vAlign w:val="center"/>
          </w:tcPr>
          <w:p w14:paraId="1869956E" w14:textId="2AC75491" w:rsidR="002243E2" w:rsidRPr="00AF42A3" w:rsidRDefault="002243E2" w:rsidP="000117C7">
            <w:pPr>
              <w:jc w:val="center"/>
              <w:rPr>
                <w:sz w:val="22"/>
                <w:szCs w:val="22"/>
              </w:rPr>
            </w:pPr>
            <w:r w:rsidRPr="00AF42A3">
              <w:rPr>
                <w:sz w:val="22"/>
                <w:szCs w:val="22"/>
              </w:rPr>
              <w:t>26</w:t>
            </w:r>
            <w:r>
              <w:rPr>
                <w:sz w:val="22"/>
                <w:szCs w:val="22"/>
              </w:rPr>
              <w:t xml:space="preserve"> (24%)</w:t>
            </w:r>
          </w:p>
        </w:tc>
        <w:tc>
          <w:tcPr>
            <w:tcW w:w="1440" w:type="dxa"/>
            <w:tcBorders>
              <w:top w:val="nil"/>
              <w:bottom w:val="nil"/>
            </w:tcBorders>
            <w:noWrap/>
            <w:vAlign w:val="center"/>
          </w:tcPr>
          <w:p w14:paraId="25965CA7" w14:textId="72CFFC3D" w:rsidR="002243E2" w:rsidRPr="0093275E" w:rsidRDefault="002243E2" w:rsidP="000117C7">
            <w:pPr>
              <w:jc w:val="center"/>
              <w:rPr>
                <w:sz w:val="22"/>
                <w:szCs w:val="22"/>
              </w:rPr>
            </w:pPr>
            <w:r w:rsidRPr="0093275E">
              <w:rPr>
                <w:sz w:val="22"/>
                <w:szCs w:val="22"/>
              </w:rPr>
              <w:t>52</w:t>
            </w:r>
            <w:r>
              <w:rPr>
                <w:sz w:val="22"/>
                <w:szCs w:val="22"/>
              </w:rPr>
              <w:t xml:space="preserve"> (39%)</w:t>
            </w:r>
          </w:p>
        </w:tc>
        <w:tc>
          <w:tcPr>
            <w:tcW w:w="1080" w:type="dxa"/>
            <w:tcBorders>
              <w:top w:val="nil"/>
              <w:bottom w:val="nil"/>
            </w:tcBorders>
            <w:noWrap/>
            <w:vAlign w:val="center"/>
          </w:tcPr>
          <w:p w14:paraId="146D3548" w14:textId="6E055D80" w:rsidR="002243E2" w:rsidRPr="0093275E" w:rsidRDefault="002243E2" w:rsidP="000117C7">
            <w:pPr>
              <w:jc w:val="center"/>
              <w:rPr>
                <w:sz w:val="22"/>
                <w:szCs w:val="22"/>
              </w:rPr>
            </w:pPr>
            <w:r w:rsidRPr="0093275E">
              <w:rPr>
                <w:sz w:val="22"/>
                <w:szCs w:val="22"/>
              </w:rPr>
              <w:t>65</w:t>
            </w:r>
            <w:r>
              <w:rPr>
                <w:sz w:val="22"/>
                <w:szCs w:val="22"/>
              </w:rPr>
              <w:t xml:space="preserve"> (94%)</w:t>
            </w:r>
          </w:p>
        </w:tc>
        <w:tc>
          <w:tcPr>
            <w:tcW w:w="1260" w:type="dxa"/>
            <w:tcBorders>
              <w:top w:val="nil"/>
              <w:bottom w:val="nil"/>
            </w:tcBorders>
            <w:noWrap/>
            <w:vAlign w:val="center"/>
          </w:tcPr>
          <w:p w14:paraId="3CA1D0FD" w14:textId="74219C69" w:rsidR="002243E2" w:rsidRPr="0093275E" w:rsidRDefault="002243E2" w:rsidP="000117C7">
            <w:pPr>
              <w:jc w:val="center"/>
              <w:rPr>
                <w:sz w:val="22"/>
                <w:szCs w:val="22"/>
              </w:rPr>
            </w:pPr>
            <w:r w:rsidRPr="0093275E">
              <w:rPr>
                <w:sz w:val="22"/>
                <w:szCs w:val="22"/>
              </w:rPr>
              <w:t>18</w:t>
            </w:r>
            <w:r>
              <w:rPr>
                <w:sz w:val="22"/>
                <w:szCs w:val="22"/>
              </w:rPr>
              <w:t xml:space="preserve"> (29%)</w:t>
            </w:r>
          </w:p>
        </w:tc>
        <w:tc>
          <w:tcPr>
            <w:tcW w:w="1170" w:type="dxa"/>
            <w:tcBorders>
              <w:top w:val="nil"/>
              <w:bottom w:val="nil"/>
            </w:tcBorders>
            <w:noWrap/>
            <w:vAlign w:val="center"/>
          </w:tcPr>
          <w:p w14:paraId="26DB5ED7" w14:textId="1B49CCC6" w:rsidR="002243E2" w:rsidRPr="0093275E" w:rsidRDefault="002243E2" w:rsidP="000117C7">
            <w:pPr>
              <w:jc w:val="center"/>
              <w:rPr>
                <w:sz w:val="22"/>
                <w:szCs w:val="22"/>
              </w:rPr>
            </w:pPr>
            <w:r w:rsidRPr="0093275E">
              <w:rPr>
                <w:sz w:val="22"/>
                <w:szCs w:val="22"/>
              </w:rPr>
              <w:t>4</w:t>
            </w:r>
            <w:r>
              <w:rPr>
                <w:sz w:val="22"/>
                <w:szCs w:val="22"/>
              </w:rPr>
              <w:t xml:space="preserve"> (29%)</w:t>
            </w:r>
          </w:p>
        </w:tc>
        <w:tc>
          <w:tcPr>
            <w:tcW w:w="1170" w:type="dxa"/>
            <w:tcBorders>
              <w:top w:val="nil"/>
              <w:bottom w:val="nil"/>
            </w:tcBorders>
            <w:noWrap/>
            <w:vAlign w:val="center"/>
          </w:tcPr>
          <w:p w14:paraId="48D22B48" w14:textId="61E5A268" w:rsidR="002243E2" w:rsidRPr="0093275E" w:rsidRDefault="002243E2" w:rsidP="000117C7">
            <w:pPr>
              <w:jc w:val="center"/>
              <w:rPr>
                <w:sz w:val="22"/>
                <w:szCs w:val="22"/>
              </w:rPr>
            </w:pPr>
            <w:r w:rsidRPr="0093275E">
              <w:rPr>
                <w:sz w:val="22"/>
                <w:szCs w:val="22"/>
              </w:rPr>
              <w:t>16</w:t>
            </w:r>
            <w:r>
              <w:rPr>
                <w:sz w:val="22"/>
                <w:szCs w:val="22"/>
              </w:rPr>
              <w:t xml:space="preserve"> (52%)</w:t>
            </w:r>
          </w:p>
        </w:tc>
        <w:tc>
          <w:tcPr>
            <w:tcW w:w="1170" w:type="dxa"/>
            <w:tcBorders>
              <w:top w:val="nil"/>
              <w:bottom w:val="nil"/>
            </w:tcBorders>
            <w:noWrap/>
            <w:vAlign w:val="center"/>
          </w:tcPr>
          <w:p w14:paraId="41D34671" w14:textId="22E1F142" w:rsidR="002243E2" w:rsidRPr="0093275E" w:rsidRDefault="002243E2" w:rsidP="000117C7">
            <w:pPr>
              <w:jc w:val="center"/>
              <w:rPr>
                <w:sz w:val="22"/>
                <w:szCs w:val="22"/>
              </w:rPr>
            </w:pPr>
            <w:r w:rsidRPr="0093275E">
              <w:rPr>
                <w:sz w:val="22"/>
                <w:szCs w:val="22"/>
              </w:rPr>
              <w:t>5</w:t>
            </w:r>
            <w:r>
              <w:rPr>
                <w:sz w:val="22"/>
                <w:szCs w:val="22"/>
              </w:rPr>
              <w:t xml:space="preserve"> (24%)</w:t>
            </w:r>
          </w:p>
        </w:tc>
        <w:tc>
          <w:tcPr>
            <w:tcW w:w="1170" w:type="dxa"/>
            <w:tcBorders>
              <w:top w:val="nil"/>
              <w:bottom w:val="nil"/>
            </w:tcBorders>
            <w:vAlign w:val="center"/>
          </w:tcPr>
          <w:p w14:paraId="61423C5C" w14:textId="4DE7D13E" w:rsidR="002243E2" w:rsidRPr="004A1A33" w:rsidRDefault="002243E2" w:rsidP="000117C7">
            <w:pPr>
              <w:jc w:val="center"/>
              <w:rPr>
                <w:sz w:val="22"/>
                <w:szCs w:val="22"/>
              </w:rPr>
            </w:pPr>
            <w:r w:rsidRPr="004A1A33">
              <w:rPr>
                <w:sz w:val="22"/>
                <w:szCs w:val="22"/>
              </w:rPr>
              <w:t>192</w:t>
            </w:r>
            <w:r w:rsidRPr="00AB5A64">
              <w:rPr>
                <w:sz w:val="22"/>
                <w:szCs w:val="22"/>
              </w:rPr>
              <w:t xml:space="preserve"> (38%)</w:t>
            </w:r>
          </w:p>
        </w:tc>
      </w:tr>
      <w:tr w:rsidR="00485EB0" w:rsidRPr="00832C15" w14:paraId="1BDB810E" w14:textId="77777777" w:rsidTr="00870DAC">
        <w:trPr>
          <w:trHeight w:val="300"/>
        </w:trPr>
        <w:tc>
          <w:tcPr>
            <w:tcW w:w="2160" w:type="dxa"/>
            <w:tcBorders>
              <w:top w:val="nil"/>
              <w:bottom w:val="nil"/>
            </w:tcBorders>
            <w:noWrap/>
            <w:vAlign w:val="center"/>
          </w:tcPr>
          <w:p w14:paraId="0FE3C07A" w14:textId="3ECE03BC" w:rsidR="002243E2" w:rsidRPr="00832C15" w:rsidRDefault="002243E2" w:rsidP="001A75F3">
            <w:pPr>
              <w:rPr>
                <w:sz w:val="22"/>
                <w:szCs w:val="22"/>
              </w:rPr>
            </w:pPr>
            <w:r>
              <w:rPr>
                <w:sz w:val="22"/>
                <w:szCs w:val="22"/>
              </w:rPr>
              <w:t>Area of patches</w:t>
            </w:r>
          </w:p>
        </w:tc>
        <w:tc>
          <w:tcPr>
            <w:tcW w:w="1080" w:type="dxa"/>
            <w:tcBorders>
              <w:top w:val="nil"/>
              <w:bottom w:val="nil"/>
            </w:tcBorders>
            <w:noWrap/>
            <w:vAlign w:val="center"/>
          </w:tcPr>
          <w:p w14:paraId="2F5BB8E0" w14:textId="5DBD6638" w:rsidR="002243E2" w:rsidRPr="00AF42A3" w:rsidRDefault="002243E2" w:rsidP="000117C7">
            <w:pPr>
              <w:jc w:val="center"/>
              <w:rPr>
                <w:sz w:val="22"/>
                <w:szCs w:val="22"/>
              </w:rPr>
            </w:pPr>
            <w:r>
              <w:rPr>
                <w:sz w:val="22"/>
                <w:szCs w:val="22"/>
              </w:rPr>
              <w:t>492</w:t>
            </w:r>
          </w:p>
        </w:tc>
        <w:tc>
          <w:tcPr>
            <w:tcW w:w="1260" w:type="dxa"/>
            <w:tcBorders>
              <w:top w:val="nil"/>
              <w:bottom w:val="nil"/>
            </w:tcBorders>
            <w:noWrap/>
            <w:vAlign w:val="center"/>
          </w:tcPr>
          <w:p w14:paraId="6CD037D3" w14:textId="46076A3B" w:rsidR="002243E2" w:rsidRPr="00AF42A3" w:rsidRDefault="002243E2" w:rsidP="000117C7">
            <w:pPr>
              <w:jc w:val="center"/>
              <w:rPr>
                <w:sz w:val="22"/>
                <w:szCs w:val="22"/>
              </w:rPr>
            </w:pPr>
            <w:r>
              <w:rPr>
                <w:sz w:val="22"/>
                <w:szCs w:val="22"/>
              </w:rPr>
              <w:t>12,679</w:t>
            </w:r>
          </w:p>
        </w:tc>
        <w:tc>
          <w:tcPr>
            <w:tcW w:w="1440" w:type="dxa"/>
            <w:tcBorders>
              <w:top w:val="nil"/>
              <w:bottom w:val="nil"/>
            </w:tcBorders>
            <w:noWrap/>
            <w:vAlign w:val="center"/>
          </w:tcPr>
          <w:p w14:paraId="0AFA7A50" w14:textId="258324E3" w:rsidR="002243E2" w:rsidRPr="0093275E" w:rsidRDefault="002243E2" w:rsidP="000117C7">
            <w:pPr>
              <w:jc w:val="center"/>
              <w:rPr>
                <w:sz w:val="22"/>
                <w:szCs w:val="22"/>
              </w:rPr>
            </w:pPr>
            <w:r>
              <w:rPr>
                <w:sz w:val="22"/>
                <w:szCs w:val="22"/>
              </w:rPr>
              <w:t>2,628</w:t>
            </w:r>
          </w:p>
        </w:tc>
        <w:tc>
          <w:tcPr>
            <w:tcW w:w="1080" w:type="dxa"/>
            <w:tcBorders>
              <w:top w:val="nil"/>
              <w:bottom w:val="nil"/>
            </w:tcBorders>
            <w:noWrap/>
            <w:vAlign w:val="center"/>
          </w:tcPr>
          <w:p w14:paraId="46330ED4" w14:textId="332AEEEF" w:rsidR="002243E2" w:rsidRPr="0093275E" w:rsidRDefault="002243E2" w:rsidP="000117C7">
            <w:pPr>
              <w:jc w:val="center"/>
              <w:rPr>
                <w:sz w:val="22"/>
                <w:szCs w:val="22"/>
              </w:rPr>
            </w:pPr>
            <w:r>
              <w:rPr>
                <w:sz w:val="22"/>
                <w:szCs w:val="22"/>
              </w:rPr>
              <w:t>3,484</w:t>
            </w:r>
          </w:p>
        </w:tc>
        <w:tc>
          <w:tcPr>
            <w:tcW w:w="1260" w:type="dxa"/>
            <w:tcBorders>
              <w:top w:val="nil"/>
              <w:bottom w:val="nil"/>
            </w:tcBorders>
            <w:noWrap/>
            <w:vAlign w:val="center"/>
          </w:tcPr>
          <w:p w14:paraId="2FCCA499" w14:textId="111D11D5" w:rsidR="002243E2" w:rsidRPr="0093275E" w:rsidRDefault="002243E2" w:rsidP="000117C7">
            <w:pPr>
              <w:jc w:val="center"/>
              <w:rPr>
                <w:sz w:val="22"/>
                <w:szCs w:val="22"/>
              </w:rPr>
            </w:pPr>
            <w:r>
              <w:rPr>
                <w:sz w:val="22"/>
                <w:szCs w:val="22"/>
              </w:rPr>
              <w:t>36,449</w:t>
            </w:r>
          </w:p>
        </w:tc>
        <w:tc>
          <w:tcPr>
            <w:tcW w:w="1170" w:type="dxa"/>
            <w:tcBorders>
              <w:top w:val="nil"/>
              <w:bottom w:val="nil"/>
            </w:tcBorders>
            <w:noWrap/>
            <w:vAlign w:val="center"/>
          </w:tcPr>
          <w:p w14:paraId="58D3434B" w14:textId="2341C50A" w:rsidR="002243E2" w:rsidRPr="0093275E" w:rsidRDefault="002243E2" w:rsidP="000117C7">
            <w:pPr>
              <w:jc w:val="center"/>
              <w:rPr>
                <w:sz w:val="22"/>
                <w:szCs w:val="22"/>
              </w:rPr>
            </w:pPr>
            <w:r>
              <w:rPr>
                <w:sz w:val="22"/>
                <w:szCs w:val="22"/>
              </w:rPr>
              <w:t>40,005</w:t>
            </w:r>
          </w:p>
        </w:tc>
        <w:tc>
          <w:tcPr>
            <w:tcW w:w="1170" w:type="dxa"/>
            <w:tcBorders>
              <w:top w:val="nil"/>
              <w:bottom w:val="nil"/>
            </w:tcBorders>
            <w:noWrap/>
            <w:vAlign w:val="center"/>
          </w:tcPr>
          <w:p w14:paraId="3BC9798D" w14:textId="2D30CE00" w:rsidR="002243E2" w:rsidRPr="0093275E" w:rsidRDefault="002243E2" w:rsidP="000117C7">
            <w:pPr>
              <w:jc w:val="center"/>
              <w:rPr>
                <w:sz w:val="22"/>
                <w:szCs w:val="22"/>
              </w:rPr>
            </w:pPr>
            <w:r>
              <w:rPr>
                <w:sz w:val="22"/>
                <w:szCs w:val="22"/>
              </w:rPr>
              <w:t>26,252</w:t>
            </w:r>
          </w:p>
        </w:tc>
        <w:tc>
          <w:tcPr>
            <w:tcW w:w="1170" w:type="dxa"/>
            <w:tcBorders>
              <w:top w:val="nil"/>
              <w:bottom w:val="nil"/>
            </w:tcBorders>
            <w:noWrap/>
            <w:vAlign w:val="center"/>
          </w:tcPr>
          <w:p w14:paraId="3B48DFE1" w14:textId="445BA6C6" w:rsidR="002243E2" w:rsidRPr="0093275E" w:rsidRDefault="002243E2" w:rsidP="000117C7">
            <w:pPr>
              <w:jc w:val="center"/>
              <w:rPr>
                <w:sz w:val="22"/>
                <w:szCs w:val="22"/>
              </w:rPr>
            </w:pPr>
            <w:r>
              <w:rPr>
                <w:sz w:val="22"/>
                <w:szCs w:val="22"/>
              </w:rPr>
              <w:t>45,851</w:t>
            </w:r>
          </w:p>
        </w:tc>
        <w:tc>
          <w:tcPr>
            <w:tcW w:w="1170" w:type="dxa"/>
            <w:tcBorders>
              <w:top w:val="nil"/>
              <w:bottom w:val="nil"/>
            </w:tcBorders>
            <w:vAlign w:val="center"/>
          </w:tcPr>
          <w:p w14:paraId="75C1836A" w14:textId="5E2EE33D" w:rsidR="002243E2" w:rsidRPr="004A1A33" w:rsidRDefault="002243E2" w:rsidP="000117C7">
            <w:pPr>
              <w:jc w:val="center"/>
              <w:rPr>
                <w:sz w:val="22"/>
                <w:szCs w:val="22"/>
              </w:rPr>
            </w:pPr>
            <w:r w:rsidRPr="004A1A33">
              <w:rPr>
                <w:sz w:val="22"/>
                <w:szCs w:val="22"/>
              </w:rPr>
              <w:t>167,841</w:t>
            </w:r>
          </w:p>
        </w:tc>
      </w:tr>
      <w:tr w:rsidR="00485EB0" w:rsidRPr="00832C15" w14:paraId="515939AE" w14:textId="77777777" w:rsidTr="00870DAC">
        <w:trPr>
          <w:trHeight w:val="300"/>
        </w:trPr>
        <w:tc>
          <w:tcPr>
            <w:tcW w:w="2160" w:type="dxa"/>
            <w:tcBorders>
              <w:top w:val="nil"/>
              <w:bottom w:val="nil"/>
            </w:tcBorders>
            <w:noWrap/>
            <w:vAlign w:val="center"/>
          </w:tcPr>
          <w:p w14:paraId="65B5B513" w14:textId="33256CC9" w:rsidR="005F5659" w:rsidRPr="00832C15" w:rsidRDefault="005F5659" w:rsidP="001A75F3">
            <w:pPr>
              <w:rPr>
                <w:sz w:val="22"/>
                <w:szCs w:val="22"/>
              </w:rPr>
            </w:pPr>
            <w:r>
              <w:rPr>
                <w:sz w:val="22"/>
                <w:szCs w:val="22"/>
              </w:rPr>
              <w:t>Estimated abundance (95% CI)</w:t>
            </w:r>
          </w:p>
        </w:tc>
        <w:tc>
          <w:tcPr>
            <w:tcW w:w="1080" w:type="dxa"/>
            <w:tcBorders>
              <w:top w:val="nil"/>
              <w:bottom w:val="nil"/>
            </w:tcBorders>
            <w:noWrap/>
            <w:vAlign w:val="center"/>
          </w:tcPr>
          <w:p w14:paraId="4B66CBB5" w14:textId="28CCE118" w:rsidR="005F5659" w:rsidRDefault="005F5659" w:rsidP="000117C7">
            <w:pPr>
              <w:jc w:val="center"/>
              <w:rPr>
                <w:color w:val="000000"/>
                <w:sz w:val="22"/>
                <w:szCs w:val="22"/>
              </w:rPr>
            </w:pPr>
            <w:r w:rsidRPr="005F5659">
              <w:rPr>
                <w:color w:val="000000"/>
                <w:sz w:val="22"/>
                <w:szCs w:val="22"/>
              </w:rPr>
              <w:t>85</w:t>
            </w:r>
          </w:p>
          <w:p w14:paraId="06F09922" w14:textId="1CF0510C" w:rsidR="005F5659" w:rsidRPr="005F5659" w:rsidRDefault="00D83CD5" w:rsidP="000117C7">
            <w:pPr>
              <w:jc w:val="center"/>
              <w:rPr>
                <w:color w:val="FF0000"/>
                <w:sz w:val="22"/>
                <w:szCs w:val="22"/>
              </w:rPr>
            </w:pPr>
            <w:r>
              <w:rPr>
                <w:color w:val="000000"/>
                <w:sz w:val="22"/>
                <w:szCs w:val="22"/>
              </w:rPr>
              <w:t>(</w:t>
            </w:r>
            <w:r w:rsidRPr="00E2185F">
              <w:rPr>
                <w:rFonts w:eastAsia="MS Gothic"/>
                <w:color w:val="000000"/>
                <w:sz w:val="22"/>
                <w:szCs w:val="22"/>
              </w:rPr>
              <w:t>±</w:t>
            </w:r>
            <w:r w:rsidR="001B7486">
              <w:rPr>
                <w:rFonts w:eastAsia="MS Gothic"/>
                <w:color w:val="000000"/>
                <w:sz w:val="22"/>
                <w:szCs w:val="22"/>
              </w:rPr>
              <w:t>113</w:t>
            </w:r>
            <w:r w:rsidR="005F5659" w:rsidRPr="005F5659">
              <w:rPr>
                <w:color w:val="000000"/>
                <w:sz w:val="22"/>
                <w:szCs w:val="22"/>
              </w:rPr>
              <w:t>)</w:t>
            </w:r>
          </w:p>
        </w:tc>
        <w:tc>
          <w:tcPr>
            <w:tcW w:w="1260" w:type="dxa"/>
            <w:tcBorders>
              <w:top w:val="nil"/>
              <w:bottom w:val="nil"/>
            </w:tcBorders>
            <w:noWrap/>
            <w:vAlign w:val="center"/>
          </w:tcPr>
          <w:p w14:paraId="728CE3E6" w14:textId="56E41BC7" w:rsidR="005F5659" w:rsidRDefault="005F5659" w:rsidP="000117C7">
            <w:pPr>
              <w:jc w:val="center"/>
              <w:rPr>
                <w:color w:val="000000"/>
                <w:sz w:val="22"/>
                <w:szCs w:val="22"/>
              </w:rPr>
            </w:pPr>
            <w:r w:rsidRPr="005F5659">
              <w:rPr>
                <w:color w:val="000000"/>
                <w:sz w:val="22"/>
                <w:szCs w:val="22"/>
              </w:rPr>
              <w:t>6</w:t>
            </w:r>
            <w:r>
              <w:rPr>
                <w:color w:val="000000"/>
                <w:sz w:val="22"/>
                <w:szCs w:val="22"/>
              </w:rPr>
              <w:t>,</w:t>
            </w:r>
            <w:r w:rsidRPr="005F5659">
              <w:rPr>
                <w:color w:val="000000"/>
                <w:sz w:val="22"/>
                <w:szCs w:val="22"/>
              </w:rPr>
              <w:t>355</w:t>
            </w:r>
          </w:p>
          <w:p w14:paraId="572F7129" w14:textId="4A61F048"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1B7486">
              <w:rPr>
                <w:rFonts w:eastAsia="MS Gothic"/>
                <w:color w:val="000000"/>
                <w:sz w:val="22"/>
                <w:szCs w:val="22"/>
              </w:rPr>
              <w:t>2,509</w:t>
            </w:r>
            <w:r w:rsidRPr="005F5659">
              <w:rPr>
                <w:color w:val="000000"/>
                <w:sz w:val="22"/>
                <w:szCs w:val="22"/>
              </w:rPr>
              <w:t>)</w:t>
            </w:r>
          </w:p>
        </w:tc>
        <w:tc>
          <w:tcPr>
            <w:tcW w:w="1440" w:type="dxa"/>
            <w:tcBorders>
              <w:top w:val="nil"/>
              <w:bottom w:val="nil"/>
            </w:tcBorders>
            <w:noWrap/>
            <w:vAlign w:val="center"/>
          </w:tcPr>
          <w:p w14:paraId="570288E9" w14:textId="080A74C4" w:rsidR="005F5659" w:rsidRDefault="005F5659" w:rsidP="000117C7">
            <w:pPr>
              <w:jc w:val="center"/>
              <w:rPr>
                <w:color w:val="000000"/>
                <w:sz w:val="22"/>
                <w:szCs w:val="22"/>
              </w:rPr>
            </w:pPr>
            <w:r w:rsidRPr="005F5659">
              <w:rPr>
                <w:color w:val="000000"/>
                <w:sz w:val="22"/>
                <w:szCs w:val="22"/>
              </w:rPr>
              <w:t>1</w:t>
            </w:r>
            <w:r>
              <w:rPr>
                <w:color w:val="000000"/>
                <w:sz w:val="22"/>
                <w:szCs w:val="22"/>
              </w:rPr>
              <w:t>,</w:t>
            </w:r>
            <w:r w:rsidRPr="005F5659">
              <w:rPr>
                <w:color w:val="000000"/>
                <w:sz w:val="22"/>
                <w:szCs w:val="22"/>
              </w:rPr>
              <w:t>907</w:t>
            </w:r>
          </w:p>
          <w:p w14:paraId="52151A7E" w14:textId="3D720506"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0C498C">
              <w:rPr>
                <w:rFonts w:eastAsia="MS Gothic"/>
                <w:color w:val="000000"/>
                <w:sz w:val="22"/>
                <w:szCs w:val="22"/>
              </w:rPr>
              <w:t>650</w:t>
            </w:r>
            <w:r w:rsidRPr="005F5659">
              <w:rPr>
                <w:color w:val="000000"/>
                <w:sz w:val="22"/>
                <w:szCs w:val="22"/>
              </w:rPr>
              <w:t>)</w:t>
            </w:r>
          </w:p>
        </w:tc>
        <w:tc>
          <w:tcPr>
            <w:tcW w:w="1080" w:type="dxa"/>
            <w:tcBorders>
              <w:top w:val="nil"/>
              <w:bottom w:val="nil"/>
            </w:tcBorders>
            <w:noWrap/>
            <w:vAlign w:val="center"/>
          </w:tcPr>
          <w:p w14:paraId="3CC7E242" w14:textId="142E4405" w:rsidR="005F5659" w:rsidRDefault="005F5659" w:rsidP="000117C7">
            <w:pPr>
              <w:jc w:val="center"/>
              <w:rPr>
                <w:color w:val="000000"/>
                <w:sz w:val="22"/>
                <w:szCs w:val="22"/>
              </w:rPr>
            </w:pPr>
            <w:r w:rsidRPr="005F5659">
              <w:rPr>
                <w:color w:val="000000"/>
                <w:sz w:val="22"/>
                <w:szCs w:val="22"/>
              </w:rPr>
              <w:t>1</w:t>
            </w:r>
            <w:r>
              <w:rPr>
                <w:color w:val="000000"/>
                <w:sz w:val="22"/>
                <w:szCs w:val="22"/>
              </w:rPr>
              <w:t>,</w:t>
            </w:r>
            <w:r w:rsidRPr="005F5659">
              <w:rPr>
                <w:color w:val="000000"/>
                <w:sz w:val="22"/>
                <w:szCs w:val="22"/>
              </w:rPr>
              <w:t>144</w:t>
            </w:r>
          </w:p>
          <w:p w14:paraId="0EA6437F" w14:textId="5A378DF2"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0C498C">
              <w:rPr>
                <w:rFonts w:eastAsia="MS Gothic"/>
                <w:color w:val="000000"/>
                <w:sz w:val="22"/>
                <w:szCs w:val="22"/>
              </w:rPr>
              <w:t>483</w:t>
            </w:r>
            <w:r w:rsidRPr="005F5659">
              <w:rPr>
                <w:color w:val="000000"/>
                <w:sz w:val="22"/>
                <w:szCs w:val="22"/>
              </w:rPr>
              <w:t>)</w:t>
            </w:r>
          </w:p>
        </w:tc>
        <w:tc>
          <w:tcPr>
            <w:tcW w:w="1260" w:type="dxa"/>
            <w:tcBorders>
              <w:top w:val="nil"/>
              <w:bottom w:val="nil"/>
            </w:tcBorders>
            <w:noWrap/>
            <w:vAlign w:val="center"/>
          </w:tcPr>
          <w:p w14:paraId="3B6C9CEB" w14:textId="4DF42BDD" w:rsidR="005F5659" w:rsidRDefault="005F5659" w:rsidP="000117C7">
            <w:pPr>
              <w:jc w:val="center"/>
              <w:rPr>
                <w:color w:val="000000"/>
                <w:sz w:val="22"/>
                <w:szCs w:val="22"/>
              </w:rPr>
            </w:pPr>
            <w:r w:rsidRPr="005F5659">
              <w:rPr>
                <w:color w:val="000000"/>
                <w:sz w:val="22"/>
                <w:szCs w:val="22"/>
              </w:rPr>
              <w:t>19</w:t>
            </w:r>
            <w:r>
              <w:rPr>
                <w:color w:val="000000"/>
                <w:sz w:val="22"/>
                <w:szCs w:val="22"/>
              </w:rPr>
              <w:t>,</w:t>
            </w:r>
            <w:r w:rsidRPr="005F5659">
              <w:rPr>
                <w:color w:val="000000"/>
                <w:sz w:val="22"/>
                <w:szCs w:val="22"/>
              </w:rPr>
              <w:t>167</w:t>
            </w:r>
          </w:p>
          <w:p w14:paraId="1B780BF2" w14:textId="204D63CB"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0C498C">
              <w:rPr>
                <w:rFonts w:eastAsia="MS Gothic"/>
                <w:color w:val="000000"/>
                <w:sz w:val="22"/>
                <w:szCs w:val="22"/>
              </w:rPr>
              <w:t>9,000</w:t>
            </w:r>
            <w:r w:rsidRPr="005F5659">
              <w:rPr>
                <w:color w:val="000000"/>
                <w:sz w:val="22"/>
                <w:szCs w:val="22"/>
              </w:rPr>
              <w:t>)</w:t>
            </w:r>
          </w:p>
        </w:tc>
        <w:tc>
          <w:tcPr>
            <w:tcW w:w="1170" w:type="dxa"/>
            <w:tcBorders>
              <w:top w:val="nil"/>
              <w:bottom w:val="nil"/>
            </w:tcBorders>
            <w:noWrap/>
            <w:vAlign w:val="center"/>
          </w:tcPr>
          <w:p w14:paraId="572ACD51" w14:textId="2B439208" w:rsidR="005F5659" w:rsidRDefault="005F5659" w:rsidP="000117C7">
            <w:pPr>
              <w:jc w:val="center"/>
              <w:rPr>
                <w:color w:val="000000"/>
                <w:sz w:val="22"/>
                <w:szCs w:val="22"/>
              </w:rPr>
            </w:pPr>
            <w:r w:rsidRPr="005F5659">
              <w:rPr>
                <w:color w:val="000000"/>
                <w:sz w:val="22"/>
                <w:szCs w:val="22"/>
              </w:rPr>
              <w:t>3</w:t>
            </w:r>
            <w:r>
              <w:rPr>
                <w:color w:val="000000"/>
                <w:sz w:val="22"/>
                <w:szCs w:val="22"/>
              </w:rPr>
              <w:t>,</w:t>
            </w:r>
            <w:r w:rsidRPr="005F5659">
              <w:rPr>
                <w:color w:val="000000"/>
                <w:sz w:val="22"/>
                <w:szCs w:val="22"/>
              </w:rPr>
              <w:t>485</w:t>
            </w:r>
          </w:p>
          <w:p w14:paraId="676F0E37" w14:textId="53FA2548"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0C498C">
              <w:rPr>
                <w:rFonts w:eastAsia="MS Gothic"/>
                <w:color w:val="000000"/>
                <w:sz w:val="22"/>
                <w:szCs w:val="22"/>
              </w:rPr>
              <w:t>2,035</w:t>
            </w:r>
            <w:r w:rsidRPr="005F5659">
              <w:rPr>
                <w:color w:val="000000"/>
                <w:sz w:val="22"/>
                <w:szCs w:val="22"/>
              </w:rPr>
              <w:t>)</w:t>
            </w:r>
          </w:p>
        </w:tc>
        <w:tc>
          <w:tcPr>
            <w:tcW w:w="1170" w:type="dxa"/>
            <w:tcBorders>
              <w:top w:val="nil"/>
              <w:bottom w:val="nil"/>
            </w:tcBorders>
            <w:noWrap/>
            <w:vAlign w:val="center"/>
          </w:tcPr>
          <w:p w14:paraId="2833A347" w14:textId="5A460117" w:rsidR="005F5659" w:rsidRDefault="005F5659" w:rsidP="000117C7">
            <w:pPr>
              <w:jc w:val="center"/>
              <w:rPr>
                <w:color w:val="000000"/>
                <w:sz w:val="22"/>
                <w:szCs w:val="22"/>
              </w:rPr>
            </w:pPr>
            <w:r w:rsidRPr="005F5659">
              <w:rPr>
                <w:color w:val="000000"/>
                <w:sz w:val="22"/>
                <w:szCs w:val="22"/>
              </w:rPr>
              <w:t>6</w:t>
            </w:r>
            <w:r>
              <w:rPr>
                <w:color w:val="000000"/>
                <w:sz w:val="22"/>
                <w:szCs w:val="22"/>
              </w:rPr>
              <w:t>,</w:t>
            </w:r>
            <w:r w:rsidRPr="005F5659">
              <w:rPr>
                <w:color w:val="000000"/>
                <w:sz w:val="22"/>
                <w:szCs w:val="22"/>
              </w:rPr>
              <w:t>992</w:t>
            </w:r>
          </w:p>
          <w:p w14:paraId="2A8142E0" w14:textId="3E752063"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0C498C">
              <w:rPr>
                <w:rFonts w:eastAsia="MS Gothic"/>
                <w:color w:val="000000"/>
                <w:sz w:val="22"/>
                <w:szCs w:val="22"/>
              </w:rPr>
              <w:t>2,935</w:t>
            </w:r>
            <w:r w:rsidRPr="005F5659">
              <w:rPr>
                <w:color w:val="000000"/>
                <w:sz w:val="22"/>
                <w:szCs w:val="22"/>
              </w:rPr>
              <w:t>)</w:t>
            </w:r>
          </w:p>
        </w:tc>
        <w:tc>
          <w:tcPr>
            <w:tcW w:w="1170" w:type="dxa"/>
            <w:tcBorders>
              <w:top w:val="nil"/>
              <w:bottom w:val="nil"/>
            </w:tcBorders>
            <w:noWrap/>
            <w:vAlign w:val="center"/>
          </w:tcPr>
          <w:p w14:paraId="3B12288D" w14:textId="4AA4B46F" w:rsidR="005F5659" w:rsidRDefault="005F5659" w:rsidP="000117C7">
            <w:pPr>
              <w:jc w:val="center"/>
              <w:rPr>
                <w:color w:val="000000"/>
                <w:sz w:val="22"/>
                <w:szCs w:val="22"/>
              </w:rPr>
            </w:pPr>
            <w:r w:rsidRPr="005F5659">
              <w:rPr>
                <w:color w:val="000000"/>
                <w:sz w:val="22"/>
                <w:szCs w:val="22"/>
              </w:rPr>
              <w:t>4</w:t>
            </w:r>
            <w:r w:rsidR="00001ABB">
              <w:rPr>
                <w:color w:val="000000"/>
                <w:sz w:val="22"/>
                <w:szCs w:val="22"/>
              </w:rPr>
              <w:t>,</w:t>
            </w:r>
            <w:r w:rsidRPr="005F5659">
              <w:rPr>
                <w:color w:val="000000"/>
                <w:sz w:val="22"/>
                <w:szCs w:val="22"/>
              </w:rPr>
              <w:t>866</w:t>
            </w:r>
          </w:p>
          <w:p w14:paraId="3BEF5E9F" w14:textId="2B02F1CB" w:rsidR="005F5659" w:rsidRPr="005F5659" w:rsidRDefault="005F5659" w:rsidP="000117C7">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7E5348">
              <w:rPr>
                <w:rFonts w:eastAsia="MS Gothic"/>
                <w:color w:val="000000"/>
                <w:sz w:val="22"/>
                <w:szCs w:val="22"/>
              </w:rPr>
              <w:t>4,929</w:t>
            </w:r>
            <w:r w:rsidRPr="005F5659">
              <w:rPr>
                <w:color w:val="000000"/>
                <w:sz w:val="22"/>
                <w:szCs w:val="22"/>
              </w:rPr>
              <w:t>)</w:t>
            </w:r>
          </w:p>
        </w:tc>
        <w:tc>
          <w:tcPr>
            <w:tcW w:w="1170" w:type="dxa"/>
            <w:tcBorders>
              <w:top w:val="nil"/>
              <w:bottom w:val="nil"/>
            </w:tcBorders>
            <w:vAlign w:val="center"/>
          </w:tcPr>
          <w:p w14:paraId="22532FE9" w14:textId="2BAAE170" w:rsidR="005F5659" w:rsidRDefault="005F5659" w:rsidP="000117C7">
            <w:pPr>
              <w:jc w:val="center"/>
              <w:rPr>
                <w:color w:val="000000"/>
                <w:sz w:val="22"/>
                <w:szCs w:val="22"/>
              </w:rPr>
            </w:pPr>
            <w:r w:rsidRPr="005F5659">
              <w:rPr>
                <w:color w:val="000000"/>
                <w:sz w:val="22"/>
                <w:szCs w:val="22"/>
              </w:rPr>
              <w:t>76</w:t>
            </w:r>
            <w:r w:rsidR="00001ABB">
              <w:rPr>
                <w:color w:val="000000"/>
                <w:sz w:val="22"/>
                <w:szCs w:val="22"/>
              </w:rPr>
              <w:t>,</w:t>
            </w:r>
            <w:r w:rsidRPr="005F5659">
              <w:rPr>
                <w:color w:val="000000"/>
                <w:sz w:val="22"/>
                <w:szCs w:val="22"/>
              </w:rPr>
              <w:t>712</w:t>
            </w:r>
          </w:p>
          <w:p w14:paraId="690DCC08" w14:textId="10F370A2" w:rsidR="005F5659" w:rsidRPr="005F5659" w:rsidRDefault="005F5659" w:rsidP="00D83CD5">
            <w:pPr>
              <w:jc w:val="center"/>
              <w:rPr>
                <w:color w:val="FF0000"/>
                <w:sz w:val="22"/>
                <w:szCs w:val="22"/>
              </w:rPr>
            </w:pPr>
            <w:r w:rsidRPr="005F5659">
              <w:rPr>
                <w:color w:val="000000"/>
                <w:sz w:val="22"/>
                <w:szCs w:val="22"/>
              </w:rPr>
              <w:t>(</w:t>
            </w:r>
            <w:r w:rsidR="00D83CD5" w:rsidRPr="00E2185F">
              <w:rPr>
                <w:rFonts w:eastAsia="MS Gothic"/>
                <w:color w:val="000000"/>
                <w:sz w:val="22"/>
                <w:szCs w:val="22"/>
              </w:rPr>
              <w:t>±</w:t>
            </w:r>
            <w:r w:rsidR="008B2EA4">
              <w:rPr>
                <w:rFonts w:eastAsia="MS Gothic"/>
                <w:color w:val="000000"/>
                <w:sz w:val="22"/>
                <w:szCs w:val="22"/>
              </w:rPr>
              <w:t>15,330</w:t>
            </w:r>
            <w:r w:rsidRPr="005F5659">
              <w:rPr>
                <w:color w:val="000000"/>
                <w:sz w:val="22"/>
                <w:szCs w:val="22"/>
              </w:rPr>
              <w:t>)</w:t>
            </w:r>
          </w:p>
        </w:tc>
      </w:tr>
      <w:tr w:rsidR="00485EB0" w:rsidRPr="00832C15" w14:paraId="0E2B3673" w14:textId="77777777" w:rsidTr="00870DAC">
        <w:trPr>
          <w:trHeight w:val="432"/>
        </w:trPr>
        <w:tc>
          <w:tcPr>
            <w:tcW w:w="2160" w:type="dxa"/>
            <w:tcBorders>
              <w:top w:val="nil"/>
              <w:bottom w:val="nil"/>
            </w:tcBorders>
            <w:noWrap/>
            <w:vAlign w:val="center"/>
          </w:tcPr>
          <w:p w14:paraId="6F882BE8" w14:textId="77777777" w:rsidR="004465EE" w:rsidRPr="003A281D" w:rsidRDefault="004465EE" w:rsidP="001A75F3">
            <w:pPr>
              <w:rPr>
                <w:sz w:val="22"/>
                <w:szCs w:val="22"/>
                <w:u w:val="single"/>
              </w:rPr>
            </w:pPr>
            <w:r w:rsidRPr="003A281D">
              <w:rPr>
                <w:sz w:val="22"/>
                <w:szCs w:val="22"/>
                <w:u w:val="single"/>
              </w:rPr>
              <w:t>Seaside Sparrow</w:t>
            </w:r>
          </w:p>
        </w:tc>
        <w:tc>
          <w:tcPr>
            <w:tcW w:w="1080" w:type="dxa"/>
            <w:tcBorders>
              <w:top w:val="nil"/>
              <w:bottom w:val="nil"/>
            </w:tcBorders>
            <w:noWrap/>
            <w:vAlign w:val="center"/>
          </w:tcPr>
          <w:p w14:paraId="56094CDB" w14:textId="6686FB2B" w:rsidR="004465EE" w:rsidRPr="00AF42A3" w:rsidRDefault="004465EE" w:rsidP="000117C7">
            <w:pPr>
              <w:jc w:val="center"/>
              <w:rPr>
                <w:sz w:val="22"/>
                <w:szCs w:val="22"/>
              </w:rPr>
            </w:pPr>
          </w:p>
        </w:tc>
        <w:tc>
          <w:tcPr>
            <w:tcW w:w="1260" w:type="dxa"/>
            <w:tcBorders>
              <w:top w:val="nil"/>
              <w:bottom w:val="nil"/>
            </w:tcBorders>
            <w:noWrap/>
            <w:vAlign w:val="center"/>
          </w:tcPr>
          <w:p w14:paraId="3DD644DA" w14:textId="40931B31" w:rsidR="004465EE" w:rsidRPr="00AF42A3" w:rsidRDefault="004465EE" w:rsidP="000117C7">
            <w:pPr>
              <w:jc w:val="center"/>
              <w:rPr>
                <w:sz w:val="22"/>
                <w:szCs w:val="22"/>
              </w:rPr>
            </w:pPr>
          </w:p>
        </w:tc>
        <w:tc>
          <w:tcPr>
            <w:tcW w:w="1440" w:type="dxa"/>
            <w:tcBorders>
              <w:top w:val="nil"/>
              <w:bottom w:val="nil"/>
            </w:tcBorders>
            <w:noWrap/>
            <w:vAlign w:val="center"/>
          </w:tcPr>
          <w:p w14:paraId="601C2A1F" w14:textId="5FE71EBD" w:rsidR="004465EE" w:rsidRPr="0093275E" w:rsidRDefault="004465EE" w:rsidP="000117C7">
            <w:pPr>
              <w:jc w:val="center"/>
              <w:rPr>
                <w:sz w:val="22"/>
                <w:szCs w:val="22"/>
              </w:rPr>
            </w:pPr>
          </w:p>
        </w:tc>
        <w:tc>
          <w:tcPr>
            <w:tcW w:w="1080" w:type="dxa"/>
            <w:tcBorders>
              <w:top w:val="nil"/>
              <w:bottom w:val="nil"/>
            </w:tcBorders>
            <w:noWrap/>
            <w:vAlign w:val="center"/>
          </w:tcPr>
          <w:p w14:paraId="3388D9AE" w14:textId="5A614028" w:rsidR="004465EE" w:rsidRPr="0093275E" w:rsidRDefault="004465EE" w:rsidP="000117C7">
            <w:pPr>
              <w:jc w:val="center"/>
              <w:rPr>
                <w:sz w:val="22"/>
                <w:szCs w:val="22"/>
              </w:rPr>
            </w:pPr>
          </w:p>
        </w:tc>
        <w:tc>
          <w:tcPr>
            <w:tcW w:w="1260" w:type="dxa"/>
            <w:tcBorders>
              <w:top w:val="nil"/>
              <w:bottom w:val="nil"/>
            </w:tcBorders>
            <w:noWrap/>
            <w:vAlign w:val="center"/>
          </w:tcPr>
          <w:p w14:paraId="2413A9B3" w14:textId="4E136D9F" w:rsidR="004465EE" w:rsidRPr="0093275E" w:rsidRDefault="004465EE" w:rsidP="000117C7">
            <w:pPr>
              <w:jc w:val="center"/>
              <w:rPr>
                <w:sz w:val="22"/>
                <w:szCs w:val="22"/>
              </w:rPr>
            </w:pPr>
          </w:p>
        </w:tc>
        <w:tc>
          <w:tcPr>
            <w:tcW w:w="1170" w:type="dxa"/>
            <w:tcBorders>
              <w:top w:val="nil"/>
              <w:bottom w:val="nil"/>
            </w:tcBorders>
            <w:noWrap/>
            <w:vAlign w:val="center"/>
          </w:tcPr>
          <w:p w14:paraId="2162086D" w14:textId="666BBBE0" w:rsidR="004465EE" w:rsidRPr="0093275E" w:rsidRDefault="004465EE" w:rsidP="000117C7">
            <w:pPr>
              <w:jc w:val="center"/>
              <w:rPr>
                <w:sz w:val="22"/>
                <w:szCs w:val="22"/>
              </w:rPr>
            </w:pPr>
          </w:p>
        </w:tc>
        <w:tc>
          <w:tcPr>
            <w:tcW w:w="1170" w:type="dxa"/>
            <w:tcBorders>
              <w:top w:val="nil"/>
              <w:bottom w:val="nil"/>
            </w:tcBorders>
            <w:noWrap/>
            <w:vAlign w:val="center"/>
          </w:tcPr>
          <w:p w14:paraId="48EA139D" w14:textId="2C236F25" w:rsidR="004465EE" w:rsidRPr="0093275E" w:rsidRDefault="004465EE" w:rsidP="000117C7">
            <w:pPr>
              <w:jc w:val="center"/>
              <w:rPr>
                <w:sz w:val="22"/>
                <w:szCs w:val="22"/>
              </w:rPr>
            </w:pPr>
          </w:p>
        </w:tc>
        <w:tc>
          <w:tcPr>
            <w:tcW w:w="1170" w:type="dxa"/>
            <w:tcBorders>
              <w:top w:val="nil"/>
              <w:bottom w:val="nil"/>
            </w:tcBorders>
            <w:noWrap/>
            <w:vAlign w:val="center"/>
          </w:tcPr>
          <w:p w14:paraId="56FF5BF4" w14:textId="6DC7FC35" w:rsidR="004465EE" w:rsidRPr="0093275E" w:rsidRDefault="004465EE" w:rsidP="000117C7">
            <w:pPr>
              <w:jc w:val="center"/>
              <w:rPr>
                <w:sz w:val="22"/>
                <w:szCs w:val="22"/>
              </w:rPr>
            </w:pPr>
          </w:p>
        </w:tc>
        <w:tc>
          <w:tcPr>
            <w:tcW w:w="1170" w:type="dxa"/>
            <w:tcBorders>
              <w:top w:val="nil"/>
              <w:bottom w:val="nil"/>
            </w:tcBorders>
            <w:vAlign w:val="center"/>
          </w:tcPr>
          <w:p w14:paraId="1D778B64" w14:textId="673EC2E7" w:rsidR="004465EE" w:rsidRPr="004A1A33" w:rsidRDefault="004465EE" w:rsidP="000117C7">
            <w:pPr>
              <w:jc w:val="center"/>
              <w:rPr>
                <w:sz w:val="22"/>
                <w:szCs w:val="22"/>
              </w:rPr>
            </w:pPr>
          </w:p>
        </w:tc>
      </w:tr>
      <w:tr w:rsidR="00485EB0" w:rsidRPr="00832C15" w14:paraId="6B42349F" w14:textId="77777777" w:rsidTr="00870DAC">
        <w:trPr>
          <w:trHeight w:val="300"/>
        </w:trPr>
        <w:tc>
          <w:tcPr>
            <w:tcW w:w="2160" w:type="dxa"/>
            <w:tcBorders>
              <w:top w:val="nil"/>
              <w:bottom w:val="nil"/>
            </w:tcBorders>
            <w:noWrap/>
            <w:vAlign w:val="center"/>
          </w:tcPr>
          <w:p w14:paraId="7E7732BB" w14:textId="03660701" w:rsidR="002243E2" w:rsidRPr="00832C15" w:rsidRDefault="002243E2" w:rsidP="001A75F3">
            <w:pPr>
              <w:rPr>
                <w:sz w:val="22"/>
                <w:szCs w:val="22"/>
              </w:rPr>
            </w:pPr>
            <w:r>
              <w:rPr>
                <w:sz w:val="22"/>
                <w:szCs w:val="22"/>
              </w:rPr>
              <w:t>No. patches detected</w:t>
            </w:r>
          </w:p>
        </w:tc>
        <w:tc>
          <w:tcPr>
            <w:tcW w:w="1080" w:type="dxa"/>
            <w:tcBorders>
              <w:top w:val="nil"/>
              <w:bottom w:val="nil"/>
            </w:tcBorders>
            <w:noWrap/>
            <w:vAlign w:val="center"/>
          </w:tcPr>
          <w:p w14:paraId="3DE224AC" w14:textId="5B1EE8A9" w:rsidR="002243E2" w:rsidRPr="00AF42A3" w:rsidRDefault="002243E2" w:rsidP="000117C7">
            <w:pPr>
              <w:jc w:val="center"/>
              <w:rPr>
                <w:sz w:val="22"/>
                <w:szCs w:val="22"/>
              </w:rPr>
            </w:pPr>
            <w:r w:rsidRPr="00AF42A3">
              <w:rPr>
                <w:sz w:val="22"/>
                <w:szCs w:val="22"/>
              </w:rPr>
              <w:t>NA</w:t>
            </w:r>
          </w:p>
        </w:tc>
        <w:tc>
          <w:tcPr>
            <w:tcW w:w="1260" w:type="dxa"/>
            <w:tcBorders>
              <w:top w:val="nil"/>
              <w:bottom w:val="nil"/>
            </w:tcBorders>
            <w:noWrap/>
            <w:vAlign w:val="center"/>
          </w:tcPr>
          <w:p w14:paraId="27A5B453" w14:textId="33E421B2" w:rsidR="002243E2" w:rsidRPr="00AF42A3" w:rsidRDefault="002243E2" w:rsidP="000117C7">
            <w:pPr>
              <w:jc w:val="center"/>
              <w:rPr>
                <w:sz w:val="22"/>
                <w:szCs w:val="22"/>
              </w:rPr>
            </w:pPr>
            <w:r w:rsidRPr="00AF42A3">
              <w:rPr>
                <w:sz w:val="22"/>
                <w:szCs w:val="22"/>
              </w:rPr>
              <w:t>2</w:t>
            </w:r>
            <w:r w:rsidRPr="00A53A29">
              <w:rPr>
                <w:sz w:val="22"/>
                <w:szCs w:val="22"/>
              </w:rPr>
              <w:t xml:space="preserve"> (3%)</w:t>
            </w:r>
          </w:p>
        </w:tc>
        <w:tc>
          <w:tcPr>
            <w:tcW w:w="1440" w:type="dxa"/>
            <w:tcBorders>
              <w:top w:val="nil"/>
              <w:bottom w:val="nil"/>
            </w:tcBorders>
            <w:noWrap/>
            <w:vAlign w:val="center"/>
          </w:tcPr>
          <w:p w14:paraId="1B03A5D4" w14:textId="300C96E3" w:rsidR="002243E2" w:rsidRPr="0093275E" w:rsidRDefault="002243E2" w:rsidP="000117C7">
            <w:pPr>
              <w:jc w:val="center"/>
              <w:rPr>
                <w:sz w:val="22"/>
                <w:szCs w:val="22"/>
              </w:rPr>
            </w:pPr>
            <w:r w:rsidRPr="0093275E">
              <w:rPr>
                <w:sz w:val="22"/>
                <w:szCs w:val="22"/>
              </w:rPr>
              <w:t>10</w:t>
            </w:r>
            <w:r>
              <w:rPr>
                <w:sz w:val="22"/>
                <w:szCs w:val="22"/>
              </w:rPr>
              <w:t xml:space="preserve"> (8%)</w:t>
            </w:r>
          </w:p>
        </w:tc>
        <w:tc>
          <w:tcPr>
            <w:tcW w:w="1080" w:type="dxa"/>
            <w:tcBorders>
              <w:top w:val="nil"/>
              <w:bottom w:val="nil"/>
            </w:tcBorders>
            <w:noWrap/>
            <w:vAlign w:val="center"/>
          </w:tcPr>
          <w:p w14:paraId="75FD690A" w14:textId="5EE0EBF0" w:rsidR="002243E2" w:rsidRPr="0093275E" w:rsidRDefault="002243E2" w:rsidP="000117C7">
            <w:pPr>
              <w:jc w:val="center"/>
              <w:rPr>
                <w:sz w:val="22"/>
                <w:szCs w:val="22"/>
              </w:rPr>
            </w:pPr>
            <w:r w:rsidRPr="0093275E">
              <w:rPr>
                <w:sz w:val="22"/>
                <w:szCs w:val="22"/>
              </w:rPr>
              <w:t>20</w:t>
            </w:r>
            <w:r>
              <w:rPr>
                <w:sz w:val="22"/>
                <w:szCs w:val="22"/>
              </w:rPr>
              <w:t xml:space="preserve"> (29%)</w:t>
            </w:r>
          </w:p>
        </w:tc>
        <w:tc>
          <w:tcPr>
            <w:tcW w:w="1260" w:type="dxa"/>
            <w:tcBorders>
              <w:top w:val="nil"/>
              <w:bottom w:val="nil"/>
            </w:tcBorders>
            <w:noWrap/>
            <w:vAlign w:val="center"/>
          </w:tcPr>
          <w:p w14:paraId="15B39939" w14:textId="487A6A38" w:rsidR="002243E2" w:rsidRPr="0093275E" w:rsidRDefault="002243E2" w:rsidP="000117C7">
            <w:pPr>
              <w:jc w:val="center"/>
              <w:rPr>
                <w:sz w:val="22"/>
                <w:szCs w:val="22"/>
              </w:rPr>
            </w:pPr>
            <w:r w:rsidRPr="0093275E">
              <w:rPr>
                <w:sz w:val="22"/>
                <w:szCs w:val="22"/>
              </w:rPr>
              <w:t>24</w:t>
            </w:r>
            <w:r>
              <w:rPr>
                <w:sz w:val="22"/>
                <w:szCs w:val="22"/>
              </w:rPr>
              <w:t xml:space="preserve"> (38%)</w:t>
            </w:r>
          </w:p>
        </w:tc>
        <w:tc>
          <w:tcPr>
            <w:tcW w:w="1170" w:type="dxa"/>
            <w:tcBorders>
              <w:top w:val="nil"/>
              <w:bottom w:val="nil"/>
            </w:tcBorders>
            <w:noWrap/>
            <w:vAlign w:val="center"/>
          </w:tcPr>
          <w:p w14:paraId="2609EB76" w14:textId="79418704" w:rsidR="002243E2" w:rsidRPr="0093275E" w:rsidRDefault="002243E2" w:rsidP="000117C7">
            <w:pPr>
              <w:jc w:val="center"/>
              <w:rPr>
                <w:sz w:val="22"/>
                <w:szCs w:val="22"/>
              </w:rPr>
            </w:pPr>
            <w:r w:rsidRPr="0093275E">
              <w:rPr>
                <w:sz w:val="22"/>
                <w:szCs w:val="22"/>
              </w:rPr>
              <w:t>7</w:t>
            </w:r>
            <w:r>
              <w:rPr>
                <w:sz w:val="22"/>
                <w:szCs w:val="22"/>
              </w:rPr>
              <w:t xml:space="preserve"> (50%)</w:t>
            </w:r>
          </w:p>
        </w:tc>
        <w:tc>
          <w:tcPr>
            <w:tcW w:w="1170" w:type="dxa"/>
            <w:tcBorders>
              <w:top w:val="nil"/>
              <w:bottom w:val="nil"/>
            </w:tcBorders>
            <w:noWrap/>
            <w:vAlign w:val="center"/>
          </w:tcPr>
          <w:p w14:paraId="659AD9D8" w14:textId="419456A8" w:rsidR="002243E2" w:rsidRPr="0093275E" w:rsidRDefault="002243E2" w:rsidP="000117C7">
            <w:pPr>
              <w:jc w:val="center"/>
              <w:rPr>
                <w:sz w:val="22"/>
                <w:szCs w:val="22"/>
              </w:rPr>
            </w:pPr>
            <w:r w:rsidRPr="0093275E">
              <w:rPr>
                <w:sz w:val="22"/>
                <w:szCs w:val="22"/>
              </w:rPr>
              <w:t>18</w:t>
            </w:r>
            <w:r>
              <w:rPr>
                <w:sz w:val="22"/>
                <w:szCs w:val="22"/>
              </w:rPr>
              <w:t xml:space="preserve"> (58%)</w:t>
            </w:r>
          </w:p>
        </w:tc>
        <w:tc>
          <w:tcPr>
            <w:tcW w:w="1170" w:type="dxa"/>
            <w:tcBorders>
              <w:top w:val="nil"/>
              <w:bottom w:val="nil"/>
            </w:tcBorders>
            <w:noWrap/>
            <w:vAlign w:val="center"/>
          </w:tcPr>
          <w:p w14:paraId="00A4145B" w14:textId="50F142B9" w:rsidR="002243E2" w:rsidRPr="0093275E" w:rsidRDefault="002243E2" w:rsidP="000117C7">
            <w:pPr>
              <w:jc w:val="center"/>
              <w:rPr>
                <w:sz w:val="22"/>
                <w:szCs w:val="22"/>
              </w:rPr>
            </w:pPr>
            <w:r w:rsidRPr="0093275E">
              <w:rPr>
                <w:sz w:val="22"/>
                <w:szCs w:val="22"/>
              </w:rPr>
              <w:t>11</w:t>
            </w:r>
            <w:r>
              <w:rPr>
                <w:sz w:val="22"/>
                <w:szCs w:val="22"/>
              </w:rPr>
              <w:t xml:space="preserve"> (52%)</w:t>
            </w:r>
          </w:p>
        </w:tc>
        <w:tc>
          <w:tcPr>
            <w:tcW w:w="1170" w:type="dxa"/>
            <w:tcBorders>
              <w:top w:val="nil"/>
              <w:bottom w:val="nil"/>
            </w:tcBorders>
            <w:vAlign w:val="center"/>
          </w:tcPr>
          <w:p w14:paraId="31AD9537" w14:textId="5DFEC6CC" w:rsidR="002243E2" w:rsidRPr="00717134" w:rsidRDefault="002243E2" w:rsidP="000117C7">
            <w:pPr>
              <w:jc w:val="center"/>
              <w:rPr>
                <w:sz w:val="22"/>
                <w:szCs w:val="22"/>
              </w:rPr>
            </w:pPr>
            <w:r w:rsidRPr="00717134">
              <w:rPr>
                <w:sz w:val="22"/>
                <w:szCs w:val="22"/>
              </w:rPr>
              <w:t>92 (24%)</w:t>
            </w:r>
          </w:p>
        </w:tc>
      </w:tr>
      <w:tr w:rsidR="00485EB0" w:rsidRPr="00832C15" w14:paraId="2CB7C62E" w14:textId="77777777" w:rsidTr="00870DAC">
        <w:trPr>
          <w:trHeight w:val="198"/>
        </w:trPr>
        <w:tc>
          <w:tcPr>
            <w:tcW w:w="2160" w:type="dxa"/>
            <w:tcBorders>
              <w:top w:val="nil"/>
              <w:bottom w:val="nil"/>
            </w:tcBorders>
            <w:noWrap/>
            <w:vAlign w:val="center"/>
          </w:tcPr>
          <w:p w14:paraId="777B7A9D" w14:textId="0F65717F" w:rsidR="002243E2" w:rsidRPr="00832C15" w:rsidRDefault="002243E2" w:rsidP="001A75F3">
            <w:pPr>
              <w:rPr>
                <w:sz w:val="22"/>
                <w:szCs w:val="22"/>
              </w:rPr>
            </w:pPr>
            <w:r>
              <w:rPr>
                <w:sz w:val="22"/>
                <w:szCs w:val="22"/>
              </w:rPr>
              <w:t>Area of patches</w:t>
            </w:r>
          </w:p>
        </w:tc>
        <w:tc>
          <w:tcPr>
            <w:tcW w:w="1080" w:type="dxa"/>
            <w:tcBorders>
              <w:top w:val="nil"/>
              <w:bottom w:val="nil"/>
            </w:tcBorders>
            <w:noWrap/>
            <w:vAlign w:val="center"/>
          </w:tcPr>
          <w:p w14:paraId="571BCA40" w14:textId="77777777" w:rsidR="002243E2" w:rsidRPr="00AF42A3" w:rsidRDefault="002243E2" w:rsidP="000117C7">
            <w:pPr>
              <w:jc w:val="center"/>
              <w:rPr>
                <w:sz w:val="22"/>
                <w:szCs w:val="22"/>
              </w:rPr>
            </w:pPr>
          </w:p>
        </w:tc>
        <w:tc>
          <w:tcPr>
            <w:tcW w:w="1260" w:type="dxa"/>
            <w:tcBorders>
              <w:top w:val="nil"/>
              <w:bottom w:val="nil"/>
            </w:tcBorders>
            <w:noWrap/>
            <w:vAlign w:val="center"/>
          </w:tcPr>
          <w:p w14:paraId="602AE4C5" w14:textId="1130C2FD" w:rsidR="002243E2" w:rsidRPr="00010024" w:rsidRDefault="002243E2" w:rsidP="000117C7">
            <w:pPr>
              <w:jc w:val="center"/>
              <w:rPr>
                <w:rFonts w:ascii="Calibri" w:hAnsi="Calibri"/>
                <w:b/>
                <w:bCs/>
                <w:color w:val="000000"/>
              </w:rPr>
            </w:pPr>
            <w:r>
              <w:rPr>
                <w:sz w:val="22"/>
                <w:szCs w:val="22"/>
              </w:rPr>
              <w:t>1,326</w:t>
            </w:r>
          </w:p>
        </w:tc>
        <w:tc>
          <w:tcPr>
            <w:tcW w:w="1440" w:type="dxa"/>
            <w:tcBorders>
              <w:top w:val="nil"/>
              <w:bottom w:val="nil"/>
            </w:tcBorders>
            <w:noWrap/>
            <w:vAlign w:val="center"/>
          </w:tcPr>
          <w:p w14:paraId="68974C81" w14:textId="44541B4B" w:rsidR="002243E2" w:rsidRPr="0093275E" w:rsidRDefault="002243E2" w:rsidP="000117C7">
            <w:pPr>
              <w:jc w:val="center"/>
              <w:rPr>
                <w:sz w:val="22"/>
                <w:szCs w:val="22"/>
              </w:rPr>
            </w:pPr>
            <w:r>
              <w:rPr>
                <w:sz w:val="22"/>
                <w:szCs w:val="22"/>
              </w:rPr>
              <w:t>867</w:t>
            </w:r>
          </w:p>
        </w:tc>
        <w:tc>
          <w:tcPr>
            <w:tcW w:w="1080" w:type="dxa"/>
            <w:tcBorders>
              <w:top w:val="nil"/>
              <w:bottom w:val="nil"/>
            </w:tcBorders>
            <w:noWrap/>
            <w:vAlign w:val="center"/>
          </w:tcPr>
          <w:p w14:paraId="0F5EE322" w14:textId="16B512D1" w:rsidR="002243E2" w:rsidRPr="0093275E" w:rsidRDefault="002243E2" w:rsidP="000117C7">
            <w:pPr>
              <w:jc w:val="center"/>
              <w:rPr>
                <w:sz w:val="22"/>
                <w:szCs w:val="22"/>
              </w:rPr>
            </w:pPr>
            <w:r>
              <w:rPr>
                <w:sz w:val="22"/>
                <w:szCs w:val="22"/>
              </w:rPr>
              <w:t>1,980</w:t>
            </w:r>
          </w:p>
        </w:tc>
        <w:tc>
          <w:tcPr>
            <w:tcW w:w="1260" w:type="dxa"/>
            <w:tcBorders>
              <w:top w:val="nil"/>
              <w:bottom w:val="nil"/>
            </w:tcBorders>
            <w:noWrap/>
            <w:vAlign w:val="center"/>
          </w:tcPr>
          <w:p w14:paraId="463C42E7" w14:textId="3B9FAA87" w:rsidR="002243E2" w:rsidRPr="0093275E" w:rsidRDefault="002243E2" w:rsidP="000117C7">
            <w:pPr>
              <w:jc w:val="center"/>
              <w:rPr>
                <w:sz w:val="22"/>
                <w:szCs w:val="22"/>
              </w:rPr>
            </w:pPr>
            <w:r>
              <w:rPr>
                <w:sz w:val="22"/>
                <w:szCs w:val="22"/>
              </w:rPr>
              <w:t>38,683</w:t>
            </w:r>
          </w:p>
        </w:tc>
        <w:tc>
          <w:tcPr>
            <w:tcW w:w="1170" w:type="dxa"/>
            <w:tcBorders>
              <w:top w:val="nil"/>
              <w:bottom w:val="nil"/>
            </w:tcBorders>
            <w:noWrap/>
            <w:vAlign w:val="center"/>
          </w:tcPr>
          <w:p w14:paraId="10DF7090" w14:textId="775DC545" w:rsidR="002243E2" w:rsidRPr="0093275E" w:rsidRDefault="002243E2" w:rsidP="000117C7">
            <w:pPr>
              <w:jc w:val="center"/>
              <w:rPr>
                <w:sz w:val="22"/>
                <w:szCs w:val="22"/>
              </w:rPr>
            </w:pPr>
            <w:r>
              <w:rPr>
                <w:sz w:val="22"/>
                <w:szCs w:val="22"/>
              </w:rPr>
              <w:t>52,520</w:t>
            </w:r>
          </w:p>
        </w:tc>
        <w:tc>
          <w:tcPr>
            <w:tcW w:w="1170" w:type="dxa"/>
            <w:tcBorders>
              <w:top w:val="nil"/>
              <w:bottom w:val="nil"/>
            </w:tcBorders>
            <w:noWrap/>
            <w:vAlign w:val="center"/>
          </w:tcPr>
          <w:p w14:paraId="66EDF337" w14:textId="6365EC2A" w:rsidR="002243E2" w:rsidRPr="0093275E" w:rsidRDefault="002243E2" w:rsidP="000117C7">
            <w:pPr>
              <w:jc w:val="center"/>
              <w:rPr>
                <w:sz w:val="22"/>
                <w:szCs w:val="22"/>
              </w:rPr>
            </w:pPr>
            <w:r>
              <w:rPr>
                <w:sz w:val="22"/>
                <w:szCs w:val="22"/>
              </w:rPr>
              <w:t>17,074</w:t>
            </w:r>
          </w:p>
        </w:tc>
        <w:tc>
          <w:tcPr>
            <w:tcW w:w="1170" w:type="dxa"/>
            <w:tcBorders>
              <w:top w:val="nil"/>
              <w:bottom w:val="nil"/>
            </w:tcBorders>
            <w:noWrap/>
            <w:vAlign w:val="center"/>
          </w:tcPr>
          <w:p w14:paraId="519879F1" w14:textId="5821EA16" w:rsidR="002243E2" w:rsidRPr="0093275E" w:rsidRDefault="002243E2" w:rsidP="000117C7">
            <w:pPr>
              <w:jc w:val="center"/>
              <w:rPr>
                <w:sz w:val="22"/>
                <w:szCs w:val="22"/>
              </w:rPr>
            </w:pPr>
            <w:r>
              <w:rPr>
                <w:sz w:val="22"/>
                <w:szCs w:val="22"/>
              </w:rPr>
              <w:t>51,076</w:t>
            </w:r>
          </w:p>
        </w:tc>
        <w:tc>
          <w:tcPr>
            <w:tcW w:w="1170" w:type="dxa"/>
            <w:tcBorders>
              <w:top w:val="nil"/>
              <w:bottom w:val="nil"/>
            </w:tcBorders>
            <w:vAlign w:val="center"/>
          </w:tcPr>
          <w:p w14:paraId="618B0125" w14:textId="281E3E3D" w:rsidR="002243E2" w:rsidRPr="004A1A33" w:rsidRDefault="002243E2" w:rsidP="000117C7">
            <w:pPr>
              <w:jc w:val="center"/>
              <w:rPr>
                <w:sz w:val="22"/>
                <w:szCs w:val="22"/>
              </w:rPr>
            </w:pPr>
            <w:r w:rsidRPr="004A1A33">
              <w:rPr>
                <w:sz w:val="22"/>
                <w:szCs w:val="22"/>
              </w:rPr>
              <w:t>163,527</w:t>
            </w:r>
          </w:p>
        </w:tc>
      </w:tr>
      <w:tr w:rsidR="00485EB0" w:rsidRPr="00832C15" w14:paraId="2EB63DBA" w14:textId="77777777" w:rsidTr="00870DAC">
        <w:trPr>
          <w:trHeight w:val="621"/>
        </w:trPr>
        <w:tc>
          <w:tcPr>
            <w:tcW w:w="2160" w:type="dxa"/>
            <w:tcBorders>
              <w:top w:val="nil"/>
              <w:bottom w:val="single" w:sz="4" w:space="0" w:color="auto"/>
            </w:tcBorders>
            <w:noWrap/>
            <w:vAlign w:val="center"/>
          </w:tcPr>
          <w:p w14:paraId="3B770469" w14:textId="7443CEEE" w:rsidR="00A25336" w:rsidRPr="00832C15" w:rsidRDefault="00A25336" w:rsidP="00D763CA">
            <w:pPr>
              <w:ind w:left="-18" w:firstLine="18"/>
              <w:rPr>
                <w:sz w:val="22"/>
                <w:szCs w:val="22"/>
              </w:rPr>
            </w:pPr>
            <w:r>
              <w:rPr>
                <w:sz w:val="22"/>
                <w:szCs w:val="22"/>
              </w:rPr>
              <w:t>Estimated abundance (95% CI)</w:t>
            </w:r>
          </w:p>
        </w:tc>
        <w:tc>
          <w:tcPr>
            <w:tcW w:w="1080" w:type="dxa"/>
            <w:tcBorders>
              <w:top w:val="nil"/>
              <w:bottom w:val="single" w:sz="4" w:space="0" w:color="auto"/>
            </w:tcBorders>
            <w:noWrap/>
            <w:vAlign w:val="center"/>
          </w:tcPr>
          <w:p w14:paraId="5FF101F7" w14:textId="77777777" w:rsidR="00A25336" w:rsidRPr="00AF42A3" w:rsidRDefault="00A25336" w:rsidP="000117C7">
            <w:pPr>
              <w:jc w:val="center"/>
              <w:rPr>
                <w:sz w:val="22"/>
                <w:szCs w:val="22"/>
              </w:rPr>
            </w:pPr>
          </w:p>
        </w:tc>
        <w:tc>
          <w:tcPr>
            <w:tcW w:w="1260" w:type="dxa"/>
            <w:tcBorders>
              <w:top w:val="nil"/>
              <w:bottom w:val="single" w:sz="4" w:space="0" w:color="auto"/>
            </w:tcBorders>
            <w:noWrap/>
            <w:vAlign w:val="center"/>
          </w:tcPr>
          <w:p w14:paraId="10317A92" w14:textId="6238751D" w:rsidR="00A25336" w:rsidRDefault="00A25336" w:rsidP="000117C7">
            <w:pPr>
              <w:jc w:val="center"/>
              <w:rPr>
                <w:color w:val="000000"/>
                <w:sz w:val="22"/>
                <w:szCs w:val="22"/>
              </w:rPr>
            </w:pPr>
            <w:r w:rsidRPr="00A25336">
              <w:rPr>
                <w:color w:val="000000"/>
                <w:sz w:val="22"/>
                <w:szCs w:val="22"/>
              </w:rPr>
              <w:t>178</w:t>
            </w:r>
          </w:p>
          <w:p w14:paraId="3BE5480F" w14:textId="00E18AEA"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426</w:t>
            </w:r>
            <w:r w:rsidRPr="00A25336">
              <w:rPr>
                <w:color w:val="000000"/>
                <w:sz w:val="22"/>
                <w:szCs w:val="22"/>
              </w:rPr>
              <w:t>)</w:t>
            </w:r>
          </w:p>
        </w:tc>
        <w:tc>
          <w:tcPr>
            <w:tcW w:w="1440" w:type="dxa"/>
            <w:tcBorders>
              <w:top w:val="nil"/>
              <w:bottom w:val="single" w:sz="4" w:space="0" w:color="auto"/>
            </w:tcBorders>
            <w:noWrap/>
            <w:vAlign w:val="center"/>
          </w:tcPr>
          <w:p w14:paraId="5CCF84E8" w14:textId="2AF1B493" w:rsidR="00A25336" w:rsidRDefault="00A25336" w:rsidP="000117C7">
            <w:pPr>
              <w:jc w:val="center"/>
              <w:rPr>
                <w:color w:val="000000"/>
                <w:sz w:val="22"/>
                <w:szCs w:val="22"/>
              </w:rPr>
            </w:pPr>
            <w:r w:rsidRPr="00A25336">
              <w:rPr>
                <w:color w:val="000000"/>
                <w:sz w:val="22"/>
                <w:szCs w:val="22"/>
              </w:rPr>
              <w:t>376</w:t>
            </w:r>
          </w:p>
          <w:p w14:paraId="660A2D6E" w14:textId="679ADD0A"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342</w:t>
            </w:r>
            <w:r w:rsidRPr="00A25336">
              <w:rPr>
                <w:color w:val="000000"/>
                <w:sz w:val="22"/>
                <w:szCs w:val="22"/>
              </w:rPr>
              <w:t>)</w:t>
            </w:r>
          </w:p>
        </w:tc>
        <w:tc>
          <w:tcPr>
            <w:tcW w:w="1080" w:type="dxa"/>
            <w:tcBorders>
              <w:top w:val="nil"/>
              <w:bottom w:val="single" w:sz="4" w:space="0" w:color="auto"/>
            </w:tcBorders>
            <w:noWrap/>
            <w:vAlign w:val="center"/>
          </w:tcPr>
          <w:p w14:paraId="206A7070" w14:textId="15A9397B" w:rsidR="00A25336" w:rsidRDefault="00A25336" w:rsidP="000117C7">
            <w:pPr>
              <w:jc w:val="center"/>
              <w:rPr>
                <w:color w:val="000000"/>
                <w:sz w:val="22"/>
                <w:szCs w:val="22"/>
              </w:rPr>
            </w:pPr>
            <w:r w:rsidRPr="00A25336">
              <w:rPr>
                <w:color w:val="000000"/>
                <w:sz w:val="22"/>
                <w:szCs w:val="22"/>
              </w:rPr>
              <w:t>923</w:t>
            </w:r>
          </w:p>
          <w:p w14:paraId="2F7DC7D4" w14:textId="3B1EC504"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566</w:t>
            </w:r>
            <w:r w:rsidRPr="00A25336">
              <w:rPr>
                <w:color w:val="000000"/>
                <w:sz w:val="22"/>
                <w:szCs w:val="22"/>
              </w:rPr>
              <w:t>)</w:t>
            </w:r>
          </w:p>
        </w:tc>
        <w:tc>
          <w:tcPr>
            <w:tcW w:w="1260" w:type="dxa"/>
            <w:tcBorders>
              <w:top w:val="nil"/>
              <w:bottom w:val="single" w:sz="4" w:space="0" w:color="auto"/>
            </w:tcBorders>
            <w:noWrap/>
            <w:vAlign w:val="center"/>
          </w:tcPr>
          <w:p w14:paraId="778BBCC3" w14:textId="180EE181" w:rsidR="00A25336" w:rsidRDefault="00A25336" w:rsidP="000117C7">
            <w:pPr>
              <w:jc w:val="center"/>
              <w:rPr>
                <w:color w:val="000000"/>
                <w:sz w:val="22"/>
                <w:szCs w:val="22"/>
              </w:rPr>
            </w:pPr>
            <w:r w:rsidRPr="00A25336">
              <w:rPr>
                <w:color w:val="000000"/>
                <w:sz w:val="22"/>
                <w:szCs w:val="22"/>
              </w:rPr>
              <w:t>31</w:t>
            </w:r>
            <w:r>
              <w:rPr>
                <w:color w:val="000000"/>
                <w:sz w:val="22"/>
                <w:szCs w:val="22"/>
              </w:rPr>
              <w:t>,</w:t>
            </w:r>
            <w:r w:rsidRPr="00A25336">
              <w:rPr>
                <w:color w:val="000000"/>
                <w:sz w:val="22"/>
                <w:szCs w:val="22"/>
              </w:rPr>
              <w:t>808</w:t>
            </w:r>
          </w:p>
          <w:p w14:paraId="0767D4F4" w14:textId="2678FD7A"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14,781</w:t>
            </w:r>
            <w:r w:rsidRPr="00A25336">
              <w:rPr>
                <w:color w:val="000000"/>
                <w:sz w:val="22"/>
                <w:szCs w:val="22"/>
              </w:rPr>
              <w:t>)</w:t>
            </w:r>
          </w:p>
        </w:tc>
        <w:tc>
          <w:tcPr>
            <w:tcW w:w="1170" w:type="dxa"/>
            <w:tcBorders>
              <w:top w:val="nil"/>
              <w:bottom w:val="single" w:sz="4" w:space="0" w:color="auto"/>
            </w:tcBorders>
            <w:noWrap/>
            <w:vAlign w:val="center"/>
          </w:tcPr>
          <w:p w14:paraId="06C59B1C" w14:textId="0DEDBFB9" w:rsidR="00A25336" w:rsidRDefault="00A25336" w:rsidP="000117C7">
            <w:pPr>
              <w:jc w:val="center"/>
              <w:rPr>
                <w:color w:val="000000"/>
                <w:sz w:val="22"/>
                <w:szCs w:val="22"/>
              </w:rPr>
            </w:pPr>
            <w:r w:rsidRPr="00A25336">
              <w:rPr>
                <w:color w:val="000000"/>
                <w:sz w:val="22"/>
                <w:szCs w:val="22"/>
              </w:rPr>
              <w:t>67</w:t>
            </w:r>
            <w:r>
              <w:rPr>
                <w:color w:val="000000"/>
                <w:sz w:val="22"/>
                <w:szCs w:val="22"/>
              </w:rPr>
              <w:t>,</w:t>
            </w:r>
            <w:r w:rsidRPr="00A25336">
              <w:rPr>
                <w:color w:val="000000"/>
                <w:sz w:val="22"/>
                <w:szCs w:val="22"/>
              </w:rPr>
              <w:t>867</w:t>
            </w:r>
          </w:p>
          <w:p w14:paraId="35614C50" w14:textId="0AA0EEB1"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39,513</w:t>
            </w:r>
            <w:r w:rsidRPr="00A25336">
              <w:rPr>
                <w:color w:val="000000"/>
                <w:sz w:val="22"/>
                <w:szCs w:val="22"/>
              </w:rPr>
              <w:t>)</w:t>
            </w:r>
          </w:p>
        </w:tc>
        <w:tc>
          <w:tcPr>
            <w:tcW w:w="1170" w:type="dxa"/>
            <w:tcBorders>
              <w:top w:val="nil"/>
              <w:bottom w:val="single" w:sz="4" w:space="0" w:color="auto"/>
            </w:tcBorders>
            <w:noWrap/>
            <w:vAlign w:val="center"/>
          </w:tcPr>
          <w:p w14:paraId="4E4C59EA" w14:textId="74E0D5F9" w:rsidR="00A25336" w:rsidRDefault="00A25336" w:rsidP="000117C7">
            <w:pPr>
              <w:jc w:val="center"/>
              <w:rPr>
                <w:color w:val="000000"/>
                <w:sz w:val="22"/>
                <w:szCs w:val="22"/>
              </w:rPr>
            </w:pPr>
            <w:r w:rsidRPr="00A25336">
              <w:rPr>
                <w:color w:val="000000"/>
                <w:sz w:val="22"/>
                <w:szCs w:val="22"/>
              </w:rPr>
              <w:t>22</w:t>
            </w:r>
            <w:r>
              <w:rPr>
                <w:color w:val="000000"/>
                <w:sz w:val="22"/>
                <w:szCs w:val="22"/>
              </w:rPr>
              <w:t>,</w:t>
            </w:r>
            <w:r w:rsidRPr="00A25336">
              <w:rPr>
                <w:color w:val="000000"/>
                <w:sz w:val="22"/>
                <w:szCs w:val="22"/>
              </w:rPr>
              <w:t>312</w:t>
            </w:r>
          </w:p>
          <w:p w14:paraId="70B97153" w14:textId="5AF1A6B5"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10,743</w:t>
            </w:r>
            <w:r w:rsidRPr="00A25336">
              <w:rPr>
                <w:color w:val="000000"/>
                <w:sz w:val="22"/>
                <w:szCs w:val="22"/>
              </w:rPr>
              <w:t>)</w:t>
            </w:r>
          </w:p>
        </w:tc>
        <w:tc>
          <w:tcPr>
            <w:tcW w:w="1170" w:type="dxa"/>
            <w:tcBorders>
              <w:top w:val="nil"/>
              <w:bottom w:val="single" w:sz="4" w:space="0" w:color="auto"/>
            </w:tcBorders>
            <w:noWrap/>
            <w:vAlign w:val="center"/>
          </w:tcPr>
          <w:p w14:paraId="551DEED7" w14:textId="707DB361" w:rsidR="00A25336" w:rsidRDefault="00A25336" w:rsidP="000117C7">
            <w:pPr>
              <w:jc w:val="center"/>
              <w:rPr>
                <w:color w:val="000000"/>
                <w:sz w:val="22"/>
                <w:szCs w:val="22"/>
              </w:rPr>
            </w:pPr>
            <w:r w:rsidRPr="00A25336">
              <w:rPr>
                <w:color w:val="000000"/>
                <w:sz w:val="22"/>
                <w:szCs w:val="22"/>
              </w:rPr>
              <w:t>60</w:t>
            </w:r>
            <w:r>
              <w:rPr>
                <w:color w:val="000000"/>
                <w:sz w:val="22"/>
                <w:szCs w:val="22"/>
              </w:rPr>
              <w:t>,</w:t>
            </w:r>
            <w:r w:rsidRPr="00A25336">
              <w:rPr>
                <w:color w:val="000000"/>
                <w:sz w:val="22"/>
                <w:szCs w:val="22"/>
              </w:rPr>
              <w:t>681</w:t>
            </w:r>
          </w:p>
          <w:p w14:paraId="153D7C4F" w14:textId="0395669E" w:rsidR="00A25336" w:rsidRPr="00A25336" w:rsidRDefault="00A25336" w:rsidP="000117C7">
            <w:pPr>
              <w:jc w:val="center"/>
              <w:rPr>
                <w:color w:val="FF0000"/>
                <w:sz w:val="22"/>
                <w:szCs w:val="22"/>
              </w:rPr>
            </w:pPr>
            <w:r w:rsidRPr="00A25336">
              <w:rPr>
                <w:color w:val="000000"/>
                <w:sz w:val="22"/>
                <w:szCs w:val="22"/>
              </w:rPr>
              <w:t>(</w:t>
            </w:r>
            <w:r w:rsidR="00D83CD5" w:rsidRPr="00E2185F">
              <w:rPr>
                <w:rFonts w:eastAsia="MS Gothic"/>
                <w:color w:val="000000"/>
                <w:sz w:val="22"/>
                <w:szCs w:val="22"/>
              </w:rPr>
              <w:t>±</w:t>
            </w:r>
            <w:r w:rsidR="00843272">
              <w:rPr>
                <w:rFonts w:eastAsia="MS Gothic"/>
                <w:color w:val="000000"/>
                <w:sz w:val="22"/>
                <w:szCs w:val="22"/>
              </w:rPr>
              <w:t>19,582</w:t>
            </w:r>
            <w:r w:rsidRPr="00A25336">
              <w:rPr>
                <w:color w:val="000000"/>
                <w:sz w:val="22"/>
                <w:szCs w:val="22"/>
              </w:rPr>
              <w:t>)</w:t>
            </w:r>
          </w:p>
        </w:tc>
        <w:tc>
          <w:tcPr>
            <w:tcW w:w="1170" w:type="dxa"/>
            <w:tcBorders>
              <w:top w:val="nil"/>
              <w:bottom w:val="single" w:sz="4" w:space="0" w:color="auto"/>
            </w:tcBorders>
            <w:vAlign w:val="center"/>
          </w:tcPr>
          <w:p w14:paraId="2E655162" w14:textId="21578F3E" w:rsidR="00A25336" w:rsidRDefault="00A25336" w:rsidP="000117C7">
            <w:pPr>
              <w:jc w:val="center"/>
              <w:rPr>
                <w:color w:val="000000"/>
                <w:sz w:val="22"/>
                <w:szCs w:val="22"/>
              </w:rPr>
            </w:pPr>
            <w:r w:rsidRPr="00A25336">
              <w:rPr>
                <w:color w:val="000000"/>
                <w:sz w:val="22"/>
                <w:szCs w:val="22"/>
              </w:rPr>
              <w:t>140</w:t>
            </w:r>
            <w:r>
              <w:rPr>
                <w:color w:val="000000"/>
                <w:sz w:val="22"/>
                <w:szCs w:val="22"/>
              </w:rPr>
              <w:t>,</w:t>
            </w:r>
            <w:r w:rsidRPr="00A25336">
              <w:rPr>
                <w:color w:val="000000"/>
                <w:sz w:val="22"/>
                <w:szCs w:val="22"/>
              </w:rPr>
              <w:t>952</w:t>
            </w:r>
          </w:p>
          <w:p w14:paraId="72D69F9D" w14:textId="4778AD2F" w:rsidR="00A25336" w:rsidRPr="00A25336" w:rsidRDefault="00D83CD5" w:rsidP="000117C7">
            <w:pPr>
              <w:jc w:val="center"/>
              <w:rPr>
                <w:color w:val="FF0000"/>
                <w:sz w:val="22"/>
                <w:szCs w:val="22"/>
              </w:rPr>
            </w:pPr>
            <w:r>
              <w:rPr>
                <w:color w:val="000000"/>
                <w:sz w:val="22"/>
                <w:szCs w:val="22"/>
              </w:rPr>
              <w:t>(</w:t>
            </w:r>
            <w:r w:rsidRPr="00E2185F">
              <w:rPr>
                <w:rFonts w:eastAsia="MS Gothic"/>
                <w:color w:val="000000"/>
                <w:sz w:val="22"/>
                <w:szCs w:val="22"/>
              </w:rPr>
              <w:t>±</w:t>
            </w:r>
            <w:r w:rsidR="0060097A">
              <w:rPr>
                <w:rFonts w:eastAsia="MS Gothic"/>
                <w:color w:val="000000"/>
                <w:sz w:val="22"/>
                <w:szCs w:val="22"/>
              </w:rPr>
              <w:t>30,785</w:t>
            </w:r>
            <w:r w:rsidR="00A25336" w:rsidRPr="00A25336">
              <w:rPr>
                <w:color w:val="000000"/>
                <w:sz w:val="22"/>
                <w:szCs w:val="22"/>
              </w:rPr>
              <w:t>)</w:t>
            </w:r>
          </w:p>
        </w:tc>
      </w:tr>
    </w:tbl>
    <w:p w14:paraId="08DDAF45" w14:textId="6F4DB3B6" w:rsidR="006F0E02" w:rsidRPr="00A508E1" w:rsidRDefault="00FB09A0" w:rsidP="00870DAC">
      <w:pPr>
        <w:rPr>
          <w:sz w:val="22"/>
          <w:szCs w:val="22"/>
        </w:rPr>
      </w:pPr>
      <w:r w:rsidRPr="00A508E1">
        <w:rPr>
          <w:sz w:val="22"/>
          <w:szCs w:val="22"/>
          <w:vertAlign w:val="superscript"/>
        </w:rPr>
        <w:t>a</w:t>
      </w:r>
      <w:r w:rsidR="00824E34" w:rsidRPr="00A508E1">
        <w:rPr>
          <w:sz w:val="22"/>
          <w:szCs w:val="22"/>
          <w:vertAlign w:val="superscript"/>
        </w:rPr>
        <w:t xml:space="preserve"> </w:t>
      </w:r>
      <w:r w:rsidR="00C45D77">
        <w:rPr>
          <w:sz w:val="22"/>
          <w:szCs w:val="22"/>
        </w:rPr>
        <w:t>Total p</w:t>
      </w:r>
      <w:r w:rsidR="00186E23" w:rsidRPr="00A508E1">
        <w:rPr>
          <w:sz w:val="22"/>
          <w:szCs w:val="22"/>
        </w:rPr>
        <w:t>atches defined in Subregion 9: Western Chesapeake Bay (</w:t>
      </w:r>
      <w:r w:rsidR="00186E23" w:rsidRPr="00A508E1">
        <w:rPr>
          <w:i/>
          <w:sz w:val="22"/>
          <w:szCs w:val="22"/>
        </w:rPr>
        <w:t xml:space="preserve">n </w:t>
      </w:r>
      <w:r w:rsidR="00186E23" w:rsidRPr="00A508E1">
        <w:rPr>
          <w:sz w:val="22"/>
          <w:szCs w:val="22"/>
        </w:rPr>
        <w:t>= 4,927) are not included in the table, but are included in the total</w:t>
      </w:r>
      <w:r w:rsidR="003415E4" w:rsidRPr="00A508E1">
        <w:rPr>
          <w:sz w:val="22"/>
          <w:szCs w:val="22"/>
        </w:rPr>
        <w:t>.</w:t>
      </w:r>
    </w:p>
    <w:p w14:paraId="357B74CD" w14:textId="0B4BF317" w:rsidR="003415E4" w:rsidRPr="00A508E1" w:rsidRDefault="00FB09A0" w:rsidP="00870DAC">
      <w:pPr>
        <w:rPr>
          <w:sz w:val="22"/>
          <w:szCs w:val="22"/>
        </w:rPr>
      </w:pPr>
      <w:r w:rsidRPr="00A508E1">
        <w:rPr>
          <w:sz w:val="22"/>
          <w:szCs w:val="22"/>
          <w:vertAlign w:val="superscript"/>
        </w:rPr>
        <w:t>b</w:t>
      </w:r>
      <w:r w:rsidR="00824E34" w:rsidRPr="00A508E1">
        <w:rPr>
          <w:sz w:val="22"/>
          <w:szCs w:val="22"/>
          <w:vertAlign w:val="superscript"/>
        </w:rPr>
        <w:t xml:space="preserve"> </w:t>
      </w:r>
      <w:r w:rsidR="00D47DF7" w:rsidRPr="00A508E1">
        <w:rPr>
          <w:i/>
          <w:sz w:val="22"/>
          <w:szCs w:val="22"/>
        </w:rPr>
        <w:t xml:space="preserve">n </w:t>
      </w:r>
      <w:r w:rsidR="00D47DF7" w:rsidRPr="00A508E1">
        <w:rPr>
          <w:sz w:val="22"/>
          <w:szCs w:val="22"/>
        </w:rPr>
        <w:t xml:space="preserve">= </w:t>
      </w:r>
      <w:r w:rsidR="009E264C" w:rsidRPr="00A508E1">
        <w:rPr>
          <w:sz w:val="22"/>
          <w:szCs w:val="22"/>
        </w:rPr>
        <w:t>69</w:t>
      </w:r>
      <w:r w:rsidR="002B40AD" w:rsidRPr="00A508E1">
        <w:rPr>
          <w:sz w:val="22"/>
          <w:szCs w:val="22"/>
        </w:rPr>
        <w:t xml:space="preserve"> for Saltmarsh Sparrow</w:t>
      </w:r>
      <w:r w:rsidR="00824E34" w:rsidRPr="00A508E1">
        <w:rPr>
          <w:sz w:val="22"/>
          <w:szCs w:val="22"/>
        </w:rPr>
        <w:t>.</w:t>
      </w:r>
    </w:p>
    <w:p w14:paraId="4F12D739" w14:textId="159941A5" w:rsidR="003415E4" w:rsidRPr="00A508E1" w:rsidRDefault="00FB09A0" w:rsidP="00870DAC">
      <w:pPr>
        <w:rPr>
          <w:sz w:val="22"/>
          <w:szCs w:val="22"/>
          <w:vertAlign w:val="superscript"/>
        </w:rPr>
      </w:pPr>
      <w:r w:rsidRPr="00A508E1">
        <w:rPr>
          <w:sz w:val="22"/>
          <w:szCs w:val="22"/>
          <w:vertAlign w:val="superscript"/>
        </w:rPr>
        <w:t>c</w:t>
      </w:r>
      <w:r w:rsidR="00824E34" w:rsidRPr="00A508E1">
        <w:rPr>
          <w:sz w:val="22"/>
          <w:szCs w:val="22"/>
          <w:vertAlign w:val="superscript"/>
        </w:rPr>
        <w:t xml:space="preserve"> </w:t>
      </w:r>
      <w:r w:rsidR="00D47DF7" w:rsidRPr="00A508E1">
        <w:rPr>
          <w:i/>
          <w:sz w:val="22"/>
          <w:szCs w:val="22"/>
        </w:rPr>
        <w:t xml:space="preserve">n </w:t>
      </w:r>
      <w:r w:rsidR="00D47DF7" w:rsidRPr="00A508E1">
        <w:rPr>
          <w:sz w:val="22"/>
          <w:szCs w:val="22"/>
        </w:rPr>
        <w:t xml:space="preserve">= </w:t>
      </w:r>
      <w:r w:rsidR="009E4D68" w:rsidRPr="00A508E1">
        <w:rPr>
          <w:sz w:val="22"/>
          <w:szCs w:val="22"/>
        </w:rPr>
        <w:t>51</w:t>
      </w:r>
      <w:r w:rsidR="002B40AD" w:rsidRPr="00A508E1">
        <w:rPr>
          <w:sz w:val="22"/>
          <w:szCs w:val="22"/>
        </w:rPr>
        <w:t xml:space="preserve"> for Nelson’s Sparrow</w:t>
      </w:r>
      <w:r w:rsidR="00824E34" w:rsidRPr="00A508E1">
        <w:rPr>
          <w:sz w:val="22"/>
          <w:szCs w:val="22"/>
        </w:rPr>
        <w:t xml:space="preserve"> and</w:t>
      </w:r>
      <w:r w:rsidR="002B40AD" w:rsidRPr="00A508E1">
        <w:rPr>
          <w:sz w:val="22"/>
          <w:szCs w:val="22"/>
        </w:rPr>
        <w:t xml:space="preserve"> </w:t>
      </w:r>
      <w:r w:rsidR="00D47DF7" w:rsidRPr="00A508E1">
        <w:rPr>
          <w:i/>
          <w:sz w:val="22"/>
          <w:szCs w:val="22"/>
        </w:rPr>
        <w:t xml:space="preserve">n </w:t>
      </w:r>
      <w:r w:rsidR="00D47DF7" w:rsidRPr="00A508E1">
        <w:rPr>
          <w:sz w:val="22"/>
          <w:szCs w:val="22"/>
        </w:rPr>
        <w:t xml:space="preserve">= </w:t>
      </w:r>
      <w:r w:rsidR="00971C70" w:rsidRPr="00A508E1">
        <w:rPr>
          <w:sz w:val="22"/>
          <w:szCs w:val="22"/>
        </w:rPr>
        <w:t>59</w:t>
      </w:r>
      <w:r w:rsidR="002B40AD" w:rsidRPr="00A508E1">
        <w:rPr>
          <w:sz w:val="22"/>
          <w:szCs w:val="22"/>
        </w:rPr>
        <w:t xml:space="preserve"> for Seaside Sparrow</w:t>
      </w:r>
      <w:r w:rsidR="00824E34" w:rsidRPr="00A508E1">
        <w:rPr>
          <w:sz w:val="22"/>
          <w:szCs w:val="22"/>
        </w:rPr>
        <w:t>.</w:t>
      </w:r>
    </w:p>
    <w:p w14:paraId="08218866" w14:textId="33781F66" w:rsidR="003415E4" w:rsidRPr="00A508E1" w:rsidRDefault="00FB09A0" w:rsidP="00870DAC">
      <w:pPr>
        <w:rPr>
          <w:sz w:val="22"/>
          <w:szCs w:val="22"/>
        </w:rPr>
      </w:pPr>
      <w:r w:rsidRPr="00A508E1">
        <w:rPr>
          <w:sz w:val="22"/>
          <w:szCs w:val="22"/>
          <w:vertAlign w:val="superscript"/>
        </w:rPr>
        <w:t>d</w:t>
      </w:r>
      <w:r w:rsidR="00824E34" w:rsidRPr="00A508E1">
        <w:rPr>
          <w:sz w:val="22"/>
          <w:szCs w:val="22"/>
          <w:vertAlign w:val="superscript"/>
        </w:rPr>
        <w:t xml:space="preserve"> </w:t>
      </w:r>
      <w:r w:rsidR="00D47DF7" w:rsidRPr="00A508E1">
        <w:rPr>
          <w:i/>
          <w:sz w:val="22"/>
          <w:szCs w:val="22"/>
        </w:rPr>
        <w:t xml:space="preserve">n </w:t>
      </w:r>
      <w:r w:rsidR="00D47DF7" w:rsidRPr="00A508E1">
        <w:rPr>
          <w:sz w:val="22"/>
          <w:szCs w:val="22"/>
        </w:rPr>
        <w:t xml:space="preserve">= </w:t>
      </w:r>
      <w:r w:rsidR="003415E4" w:rsidRPr="00A508E1">
        <w:rPr>
          <w:sz w:val="22"/>
          <w:szCs w:val="22"/>
        </w:rPr>
        <w:t>57 for Clapper Rail</w:t>
      </w:r>
      <w:r w:rsidR="00824E34" w:rsidRPr="00A508E1">
        <w:rPr>
          <w:sz w:val="22"/>
          <w:szCs w:val="22"/>
        </w:rPr>
        <w:t>.</w:t>
      </w:r>
    </w:p>
    <w:p w14:paraId="45D73B86" w14:textId="6266C02F" w:rsidR="00E11FAA" w:rsidRPr="00A508E1" w:rsidRDefault="00FB09A0" w:rsidP="00870DAC">
      <w:pPr>
        <w:rPr>
          <w:sz w:val="22"/>
          <w:szCs w:val="22"/>
        </w:rPr>
      </w:pPr>
      <w:r w:rsidRPr="00A508E1">
        <w:rPr>
          <w:sz w:val="22"/>
          <w:szCs w:val="22"/>
          <w:vertAlign w:val="superscript"/>
        </w:rPr>
        <w:t>e</w:t>
      </w:r>
      <w:r w:rsidR="00824E34" w:rsidRPr="00A508E1">
        <w:rPr>
          <w:sz w:val="22"/>
          <w:szCs w:val="22"/>
          <w:vertAlign w:val="superscript"/>
        </w:rPr>
        <w:t xml:space="preserve"> </w:t>
      </w:r>
      <w:r w:rsidR="00D47DF7" w:rsidRPr="00A508E1">
        <w:rPr>
          <w:i/>
          <w:sz w:val="22"/>
          <w:szCs w:val="22"/>
        </w:rPr>
        <w:t xml:space="preserve">n </w:t>
      </w:r>
      <w:r w:rsidR="00D47DF7" w:rsidRPr="00A508E1">
        <w:rPr>
          <w:sz w:val="22"/>
          <w:szCs w:val="22"/>
        </w:rPr>
        <w:t xml:space="preserve">= </w:t>
      </w:r>
      <w:r w:rsidR="00BB5C61" w:rsidRPr="00A508E1">
        <w:rPr>
          <w:sz w:val="22"/>
          <w:szCs w:val="22"/>
        </w:rPr>
        <w:t xml:space="preserve">255 </w:t>
      </w:r>
      <w:r w:rsidR="00E339C1" w:rsidRPr="00A508E1">
        <w:rPr>
          <w:sz w:val="22"/>
          <w:szCs w:val="22"/>
        </w:rPr>
        <w:t xml:space="preserve">for </w:t>
      </w:r>
      <w:r w:rsidR="00BB5C61" w:rsidRPr="00A508E1">
        <w:rPr>
          <w:sz w:val="22"/>
          <w:szCs w:val="22"/>
        </w:rPr>
        <w:t>C</w:t>
      </w:r>
      <w:r w:rsidR="00E339C1" w:rsidRPr="00A508E1">
        <w:rPr>
          <w:sz w:val="22"/>
          <w:szCs w:val="22"/>
        </w:rPr>
        <w:t>lapper Rail</w:t>
      </w:r>
      <w:r w:rsidR="009E4D68" w:rsidRPr="00A508E1">
        <w:rPr>
          <w:sz w:val="22"/>
          <w:szCs w:val="22"/>
        </w:rPr>
        <w:t xml:space="preserve">, </w:t>
      </w:r>
      <w:r w:rsidR="00B61A7C" w:rsidRPr="00A508E1">
        <w:rPr>
          <w:i/>
          <w:sz w:val="22"/>
          <w:szCs w:val="22"/>
        </w:rPr>
        <w:t xml:space="preserve">n </w:t>
      </w:r>
      <w:r w:rsidR="00B61A7C" w:rsidRPr="00A508E1">
        <w:rPr>
          <w:sz w:val="22"/>
          <w:szCs w:val="22"/>
        </w:rPr>
        <w:t xml:space="preserve">= </w:t>
      </w:r>
      <w:r w:rsidR="009E4D68" w:rsidRPr="00A508E1">
        <w:rPr>
          <w:sz w:val="22"/>
          <w:szCs w:val="22"/>
        </w:rPr>
        <w:t>193</w:t>
      </w:r>
      <w:r w:rsidR="00BB5C61" w:rsidRPr="00A508E1">
        <w:rPr>
          <w:sz w:val="22"/>
          <w:szCs w:val="22"/>
        </w:rPr>
        <w:t xml:space="preserve"> </w:t>
      </w:r>
      <w:r w:rsidR="00E339C1" w:rsidRPr="00A508E1">
        <w:rPr>
          <w:sz w:val="22"/>
          <w:szCs w:val="22"/>
        </w:rPr>
        <w:t>for Nelson’s Sparrow</w:t>
      </w:r>
      <w:r w:rsidR="00BB5C61" w:rsidRPr="00A508E1">
        <w:rPr>
          <w:sz w:val="22"/>
          <w:szCs w:val="22"/>
        </w:rPr>
        <w:t xml:space="preserve">, </w:t>
      </w:r>
      <w:r w:rsidR="00B61A7C" w:rsidRPr="00A508E1">
        <w:rPr>
          <w:i/>
          <w:sz w:val="22"/>
          <w:szCs w:val="22"/>
        </w:rPr>
        <w:t xml:space="preserve">n </w:t>
      </w:r>
      <w:r w:rsidR="00B61A7C" w:rsidRPr="00A508E1">
        <w:rPr>
          <w:sz w:val="22"/>
          <w:szCs w:val="22"/>
        </w:rPr>
        <w:t xml:space="preserve">= </w:t>
      </w:r>
      <w:r w:rsidR="009E264C" w:rsidRPr="00A508E1">
        <w:rPr>
          <w:sz w:val="22"/>
          <w:szCs w:val="22"/>
        </w:rPr>
        <w:t>509</w:t>
      </w:r>
      <w:r w:rsidR="003415E4" w:rsidRPr="00A508E1">
        <w:rPr>
          <w:sz w:val="22"/>
          <w:szCs w:val="22"/>
        </w:rPr>
        <w:t xml:space="preserve"> </w:t>
      </w:r>
      <w:r w:rsidR="00E339C1" w:rsidRPr="00A508E1">
        <w:rPr>
          <w:sz w:val="22"/>
          <w:szCs w:val="22"/>
        </w:rPr>
        <w:t>for Saltmarsh Sparrow</w:t>
      </w:r>
      <w:r w:rsidR="003415E4" w:rsidRPr="00A508E1">
        <w:rPr>
          <w:sz w:val="22"/>
          <w:szCs w:val="22"/>
        </w:rPr>
        <w:t xml:space="preserve">, </w:t>
      </w:r>
      <w:r w:rsidR="00824E34" w:rsidRPr="00A508E1">
        <w:rPr>
          <w:sz w:val="22"/>
          <w:szCs w:val="22"/>
        </w:rPr>
        <w:t xml:space="preserve">and </w:t>
      </w:r>
      <w:r w:rsidR="00B61A7C" w:rsidRPr="00A508E1">
        <w:rPr>
          <w:i/>
          <w:sz w:val="22"/>
          <w:szCs w:val="22"/>
        </w:rPr>
        <w:t xml:space="preserve">n </w:t>
      </w:r>
      <w:r w:rsidR="00B61A7C" w:rsidRPr="00A508E1">
        <w:rPr>
          <w:sz w:val="22"/>
          <w:szCs w:val="22"/>
        </w:rPr>
        <w:t xml:space="preserve">= </w:t>
      </w:r>
      <w:r w:rsidR="00971C70" w:rsidRPr="00A508E1">
        <w:rPr>
          <w:sz w:val="22"/>
          <w:szCs w:val="22"/>
        </w:rPr>
        <w:t>390</w:t>
      </w:r>
      <w:r w:rsidR="00E339C1" w:rsidRPr="00A508E1">
        <w:rPr>
          <w:sz w:val="22"/>
          <w:szCs w:val="22"/>
        </w:rPr>
        <w:t xml:space="preserve"> for Seaside Sparrow</w:t>
      </w:r>
      <w:r w:rsidR="00824E34" w:rsidRPr="00A508E1">
        <w:rPr>
          <w:sz w:val="22"/>
          <w:szCs w:val="22"/>
        </w:rPr>
        <w:t>.</w:t>
      </w:r>
    </w:p>
    <w:sectPr w:rsidR="00E11FAA" w:rsidRPr="00A508E1" w:rsidSect="008B0FE3">
      <w:footerReference w:type="even" r:id="rId39"/>
      <w:footerReference w:type="default" r:id="rId4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4537A" w14:textId="77777777" w:rsidR="00957643" w:rsidRDefault="00957643" w:rsidP="006C6DF8">
      <w:r>
        <w:separator/>
      </w:r>
    </w:p>
  </w:endnote>
  <w:endnote w:type="continuationSeparator" w:id="0">
    <w:p w14:paraId="30D6F9F6" w14:textId="77777777" w:rsidR="00957643" w:rsidRDefault="00957643" w:rsidP="006C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F753" w14:textId="77777777" w:rsidR="00CC0468" w:rsidRDefault="00CC0468" w:rsidP="00532F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6DAB0D" w14:textId="77777777" w:rsidR="00CC0468" w:rsidRDefault="00CC04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A853F" w14:textId="77777777" w:rsidR="00CC0468" w:rsidRDefault="00CC0468" w:rsidP="00532F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6EEF">
      <w:rPr>
        <w:rStyle w:val="PageNumber"/>
        <w:noProof/>
      </w:rPr>
      <w:t>1</w:t>
    </w:r>
    <w:r>
      <w:rPr>
        <w:rStyle w:val="PageNumber"/>
      </w:rPr>
      <w:fldChar w:fldCharType="end"/>
    </w:r>
  </w:p>
  <w:p w14:paraId="6FD4C1C5" w14:textId="77777777" w:rsidR="00CC0468" w:rsidRDefault="00CC04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E86BD" w14:textId="77777777" w:rsidR="00CC0468" w:rsidRDefault="00CC0468" w:rsidP="002B72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7B7B86" w14:textId="77777777" w:rsidR="00CC0468" w:rsidRDefault="00CC04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F98E" w14:textId="77777777" w:rsidR="00CC0468" w:rsidRDefault="00CC0468" w:rsidP="002B72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6EEF">
      <w:rPr>
        <w:rStyle w:val="PageNumber"/>
        <w:noProof/>
      </w:rPr>
      <w:t>47</w:t>
    </w:r>
    <w:r>
      <w:rPr>
        <w:rStyle w:val="PageNumber"/>
      </w:rPr>
      <w:fldChar w:fldCharType="end"/>
    </w:r>
  </w:p>
  <w:p w14:paraId="5DE6AC89" w14:textId="77777777" w:rsidR="00CC0468" w:rsidRDefault="00CC0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16D47" w14:textId="77777777" w:rsidR="00957643" w:rsidRDefault="00957643" w:rsidP="006C6DF8">
      <w:r>
        <w:separator/>
      </w:r>
    </w:p>
  </w:footnote>
  <w:footnote w:type="continuationSeparator" w:id="0">
    <w:p w14:paraId="7A68B0E7" w14:textId="77777777" w:rsidR="00957643" w:rsidRDefault="00957643" w:rsidP="006C6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32AFF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A09E6"/>
    <w:multiLevelType w:val="multilevel"/>
    <w:tmpl w:val="772E935A"/>
    <w:styleLink w:val="Appendices"/>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E77E23"/>
    <w:multiLevelType w:val="hybridMultilevel"/>
    <w:tmpl w:val="C762B178"/>
    <w:lvl w:ilvl="0" w:tplc="CC1CF89C">
      <w:start w:val="1"/>
      <w:numFmt w:val="bullet"/>
      <w:lvlText w:val=""/>
      <w:lvlJc w:val="left"/>
      <w:pPr>
        <w:tabs>
          <w:tab w:val="num" w:pos="720"/>
        </w:tabs>
        <w:ind w:left="720" w:hanging="360"/>
      </w:pPr>
      <w:rPr>
        <w:rFonts w:ascii="Symbol" w:hAnsi="Symbol" w:hint="default"/>
      </w:rPr>
    </w:lvl>
    <w:lvl w:ilvl="1" w:tplc="0D6099F8">
      <w:start w:val="1"/>
      <w:numFmt w:val="decimal"/>
      <w:lvlText w:val="%2."/>
      <w:lvlJc w:val="left"/>
      <w:pPr>
        <w:tabs>
          <w:tab w:val="num" w:pos="1440"/>
        </w:tabs>
        <w:ind w:left="1440" w:hanging="360"/>
      </w:pPr>
    </w:lvl>
    <w:lvl w:ilvl="2" w:tplc="31E2F09A" w:tentative="1">
      <w:start w:val="1"/>
      <w:numFmt w:val="bullet"/>
      <w:lvlText w:val=""/>
      <w:lvlJc w:val="left"/>
      <w:pPr>
        <w:tabs>
          <w:tab w:val="num" w:pos="2160"/>
        </w:tabs>
        <w:ind w:left="2160" w:hanging="360"/>
      </w:pPr>
      <w:rPr>
        <w:rFonts w:ascii="Symbol" w:hAnsi="Symbol" w:hint="default"/>
      </w:rPr>
    </w:lvl>
    <w:lvl w:ilvl="3" w:tplc="E25C6C56" w:tentative="1">
      <w:start w:val="1"/>
      <w:numFmt w:val="bullet"/>
      <w:lvlText w:val=""/>
      <w:lvlJc w:val="left"/>
      <w:pPr>
        <w:tabs>
          <w:tab w:val="num" w:pos="2880"/>
        </w:tabs>
        <w:ind w:left="2880" w:hanging="360"/>
      </w:pPr>
      <w:rPr>
        <w:rFonts w:ascii="Symbol" w:hAnsi="Symbol" w:hint="default"/>
      </w:rPr>
    </w:lvl>
    <w:lvl w:ilvl="4" w:tplc="8616A092" w:tentative="1">
      <w:start w:val="1"/>
      <w:numFmt w:val="bullet"/>
      <w:lvlText w:val=""/>
      <w:lvlJc w:val="left"/>
      <w:pPr>
        <w:tabs>
          <w:tab w:val="num" w:pos="3600"/>
        </w:tabs>
        <w:ind w:left="3600" w:hanging="360"/>
      </w:pPr>
      <w:rPr>
        <w:rFonts w:ascii="Symbol" w:hAnsi="Symbol" w:hint="default"/>
      </w:rPr>
    </w:lvl>
    <w:lvl w:ilvl="5" w:tplc="B1B62EF0" w:tentative="1">
      <w:start w:val="1"/>
      <w:numFmt w:val="bullet"/>
      <w:lvlText w:val=""/>
      <w:lvlJc w:val="left"/>
      <w:pPr>
        <w:tabs>
          <w:tab w:val="num" w:pos="4320"/>
        </w:tabs>
        <w:ind w:left="4320" w:hanging="360"/>
      </w:pPr>
      <w:rPr>
        <w:rFonts w:ascii="Symbol" w:hAnsi="Symbol" w:hint="default"/>
      </w:rPr>
    </w:lvl>
    <w:lvl w:ilvl="6" w:tplc="2AF2025A" w:tentative="1">
      <w:start w:val="1"/>
      <w:numFmt w:val="bullet"/>
      <w:lvlText w:val=""/>
      <w:lvlJc w:val="left"/>
      <w:pPr>
        <w:tabs>
          <w:tab w:val="num" w:pos="5040"/>
        </w:tabs>
        <w:ind w:left="5040" w:hanging="360"/>
      </w:pPr>
      <w:rPr>
        <w:rFonts w:ascii="Symbol" w:hAnsi="Symbol" w:hint="default"/>
      </w:rPr>
    </w:lvl>
    <w:lvl w:ilvl="7" w:tplc="A29CDB82" w:tentative="1">
      <w:start w:val="1"/>
      <w:numFmt w:val="bullet"/>
      <w:lvlText w:val=""/>
      <w:lvlJc w:val="left"/>
      <w:pPr>
        <w:tabs>
          <w:tab w:val="num" w:pos="5760"/>
        </w:tabs>
        <w:ind w:left="5760" w:hanging="360"/>
      </w:pPr>
      <w:rPr>
        <w:rFonts w:ascii="Symbol" w:hAnsi="Symbol" w:hint="default"/>
      </w:rPr>
    </w:lvl>
    <w:lvl w:ilvl="8" w:tplc="CAE06C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F5D1F0A"/>
    <w:multiLevelType w:val="multilevel"/>
    <w:tmpl w:val="815058C8"/>
    <w:styleLink w:val="Headings"/>
    <w:lvl w:ilvl="0">
      <w:start w:val="1"/>
      <w:numFmt w:val="decimal"/>
      <w:pStyle w:val="Heading1"/>
      <w:suff w:val="nothing"/>
      <w:lvlText w:val="Chapter %1"/>
      <w:lvlJc w:val="left"/>
      <w:pPr>
        <w:ind w:left="0" w:firstLine="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1080" w:hanging="1080"/>
      </w:pPr>
      <w:rPr>
        <w:rFonts w:hint="default"/>
        <w:b/>
        <w:i w:val="0"/>
      </w:rPr>
    </w:lvl>
    <w:lvl w:ilvl="3">
      <w:start w:val="1"/>
      <w:numFmt w:val="decimal"/>
      <w:lvlText w:val="%1.%2.%3.%4"/>
      <w:lvlJc w:val="left"/>
      <w:pPr>
        <w:ind w:left="1440" w:hanging="1440"/>
      </w:pPr>
      <w:rPr>
        <w:rFonts w:hint="default"/>
        <w:b/>
        <w:i w:val="0"/>
      </w:rPr>
    </w:lvl>
    <w:lvl w:ilvl="4">
      <w:start w:val="1"/>
      <w:numFmt w:val="decimal"/>
      <w:lvlText w:val="%1.%2.%3.%4.%5"/>
      <w:lvlJc w:val="left"/>
      <w:pPr>
        <w:ind w:left="1800" w:hanging="1800"/>
      </w:pPr>
      <w:rPr>
        <w:rFonts w:hint="default"/>
        <w:b/>
        <w:i w:val="0"/>
      </w:rPr>
    </w:lvl>
    <w:lvl w:ilvl="5">
      <w:start w:val="1"/>
      <w:numFmt w:val="decimal"/>
      <w:lvlRestart w:val="1"/>
      <w:lvlText w:val="%6."/>
      <w:lvlJc w:val="left"/>
      <w:pPr>
        <w:ind w:left="1260" w:hanging="1260"/>
      </w:pPr>
      <w:rPr>
        <w:rFonts w:hint="default"/>
      </w:rPr>
    </w:lvl>
    <w:lvl w:ilvl="6">
      <w:start w:val="1"/>
      <w:numFmt w:val="decimal"/>
      <w:lvlText w:val="%7."/>
      <w:lvlJc w:val="left"/>
      <w:pPr>
        <w:ind w:left="2520" w:hanging="360"/>
      </w:pPr>
      <w:rPr>
        <w:rFonts w:hint="default"/>
      </w:rPr>
    </w:lvl>
    <w:lvl w:ilvl="7">
      <w:start w:val="1"/>
      <w:numFmt w:val="decimal"/>
      <w:lvlRestart w:val="1"/>
      <w:lvlText w:val="%8."/>
      <w:lvlJc w:val="left"/>
      <w:pPr>
        <w:ind w:left="1267" w:hanging="1267"/>
      </w:pPr>
      <w:rPr>
        <w:rFonts w:hint="default"/>
      </w:rPr>
    </w:lvl>
    <w:lvl w:ilvl="8">
      <w:start w:val="1"/>
      <w:numFmt w:val="decimal"/>
      <w:lvlText w:val="%9."/>
      <w:lvlJc w:val="left"/>
      <w:pPr>
        <w:ind w:left="3240" w:hanging="360"/>
      </w:pPr>
      <w:rPr>
        <w:rFonts w:hint="default"/>
      </w:rPr>
    </w:lvl>
  </w:abstractNum>
  <w:abstractNum w:abstractNumId="5" w15:restartNumberingAfterBreak="0">
    <w:nsid w:val="12904811"/>
    <w:multiLevelType w:val="hybridMultilevel"/>
    <w:tmpl w:val="4AB453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AF4F58"/>
    <w:multiLevelType w:val="hybridMultilevel"/>
    <w:tmpl w:val="40DCAFD2"/>
    <w:lvl w:ilvl="0" w:tplc="F2DCA5C6">
      <w:start w:val="1"/>
      <w:numFmt w:val="bullet"/>
      <w:pStyle w:val="ListFormat-bulleted"/>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BE54FCE"/>
    <w:multiLevelType w:val="multilevel"/>
    <w:tmpl w:val="F7EE2B80"/>
    <w:styleLink w:val="Tables"/>
    <w:lvl w:ilvl="0">
      <w:start w:val="1"/>
      <w:numFmt w:val="decimal"/>
      <w:pStyle w:val="Table-caption"/>
      <w:lvlText w:val="Table %1"/>
      <w:lvlJc w:val="left"/>
      <w:pPr>
        <w:ind w:left="0" w:firstLine="0"/>
      </w:pPr>
      <w:rPr>
        <w:rFonts w:hint="default"/>
      </w:rPr>
    </w:lvl>
    <w:lvl w:ilvl="1">
      <w:start w:val="1"/>
      <w:numFmt w:val="lowerLetter"/>
      <w:lvlText w:val="%2)"/>
      <w:lvlJc w:val="left"/>
      <w:pPr>
        <w:tabs>
          <w:tab w:val="num" w:pos="360"/>
        </w:tabs>
        <w:ind w:left="720" w:hanging="360"/>
      </w:pPr>
      <w:rPr>
        <w:rFonts w:hint="default"/>
      </w:rPr>
    </w:lvl>
    <w:lvl w:ilvl="2">
      <w:start w:val="1"/>
      <w:numFmt w:val="lowerRoman"/>
      <w:lvlRestart w:val="1"/>
      <w:lvlText w:val="%3)"/>
      <w:lvlJc w:val="left"/>
      <w:pPr>
        <w:tabs>
          <w:tab w:val="num" w:pos="72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6B1F5A"/>
    <w:multiLevelType w:val="hybridMultilevel"/>
    <w:tmpl w:val="EF1CA53E"/>
    <w:lvl w:ilvl="0" w:tplc="BF604F82">
      <w:start w:val="1"/>
      <w:numFmt w:val="bullet"/>
      <w:lvlText w:val="•"/>
      <w:lvlJc w:val="left"/>
      <w:pPr>
        <w:tabs>
          <w:tab w:val="num" w:pos="720"/>
        </w:tabs>
        <w:ind w:left="720" w:hanging="360"/>
      </w:pPr>
      <w:rPr>
        <w:rFonts w:ascii="Arial" w:hAnsi="Arial" w:hint="default"/>
      </w:rPr>
    </w:lvl>
    <w:lvl w:ilvl="1" w:tplc="BAE21558" w:tentative="1">
      <w:start w:val="1"/>
      <w:numFmt w:val="bullet"/>
      <w:lvlText w:val="•"/>
      <w:lvlJc w:val="left"/>
      <w:pPr>
        <w:tabs>
          <w:tab w:val="num" w:pos="1440"/>
        </w:tabs>
        <w:ind w:left="1440" w:hanging="360"/>
      </w:pPr>
      <w:rPr>
        <w:rFonts w:ascii="Arial" w:hAnsi="Arial" w:hint="default"/>
      </w:rPr>
    </w:lvl>
    <w:lvl w:ilvl="2" w:tplc="586EDBCA" w:tentative="1">
      <w:start w:val="1"/>
      <w:numFmt w:val="bullet"/>
      <w:lvlText w:val="•"/>
      <w:lvlJc w:val="left"/>
      <w:pPr>
        <w:tabs>
          <w:tab w:val="num" w:pos="2160"/>
        </w:tabs>
        <w:ind w:left="2160" w:hanging="360"/>
      </w:pPr>
      <w:rPr>
        <w:rFonts w:ascii="Arial" w:hAnsi="Arial" w:hint="default"/>
      </w:rPr>
    </w:lvl>
    <w:lvl w:ilvl="3" w:tplc="5596BEB6" w:tentative="1">
      <w:start w:val="1"/>
      <w:numFmt w:val="bullet"/>
      <w:lvlText w:val="•"/>
      <w:lvlJc w:val="left"/>
      <w:pPr>
        <w:tabs>
          <w:tab w:val="num" w:pos="2880"/>
        </w:tabs>
        <w:ind w:left="2880" w:hanging="360"/>
      </w:pPr>
      <w:rPr>
        <w:rFonts w:ascii="Arial" w:hAnsi="Arial" w:hint="default"/>
      </w:rPr>
    </w:lvl>
    <w:lvl w:ilvl="4" w:tplc="EA2C61F2" w:tentative="1">
      <w:start w:val="1"/>
      <w:numFmt w:val="bullet"/>
      <w:lvlText w:val="•"/>
      <w:lvlJc w:val="left"/>
      <w:pPr>
        <w:tabs>
          <w:tab w:val="num" w:pos="3600"/>
        </w:tabs>
        <w:ind w:left="3600" w:hanging="360"/>
      </w:pPr>
      <w:rPr>
        <w:rFonts w:ascii="Arial" w:hAnsi="Arial" w:hint="default"/>
      </w:rPr>
    </w:lvl>
    <w:lvl w:ilvl="5" w:tplc="0C66F6C2" w:tentative="1">
      <w:start w:val="1"/>
      <w:numFmt w:val="bullet"/>
      <w:lvlText w:val="•"/>
      <w:lvlJc w:val="left"/>
      <w:pPr>
        <w:tabs>
          <w:tab w:val="num" w:pos="4320"/>
        </w:tabs>
        <w:ind w:left="4320" w:hanging="360"/>
      </w:pPr>
      <w:rPr>
        <w:rFonts w:ascii="Arial" w:hAnsi="Arial" w:hint="default"/>
      </w:rPr>
    </w:lvl>
    <w:lvl w:ilvl="6" w:tplc="FA1E1A12" w:tentative="1">
      <w:start w:val="1"/>
      <w:numFmt w:val="bullet"/>
      <w:lvlText w:val="•"/>
      <w:lvlJc w:val="left"/>
      <w:pPr>
        <w:tabs>
          <w:tab w:val="num" w:pos="5040"/>
        </w:tabs>
        <w:ind w:left="5040" w:hanging="360"/>
      </w:pPr>
      <w:rPr>
        <w:rFonts w:ascii="Arial" w:hAnsi="Arial" w:hint="default"/>
      </w:rPr>
    </w:lvl>
    <w:lvl w:ilvl="7" w:tplc="7FFC4F60" w:tentative="1">
      <w:start w:val="1"/>
      <w:numFmt w:val="bullet"/>
      <w:lvlText w:val="•"/>
      <w:lvlJc w:val="left"/>
      <w:pPr>
        <w:tabs>
          <w:tab w:val="num" w:pos="5760"/>
        </w:tabs>
        <w:ind w:left="5760" w:hanging="360"/>
      </w:pPr>
      <w:rPr>
        <w:rFonts w:ascii="Arial" w:hAnsi="Arial" w:hint="default"/>
      </w:rPr>
    </w:lvl>
    <w:lvl w:ilvl="8" w:tplc="6F94F4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8B6A36"/>
    <w:multiLevelType w:val="hybridMultilevel"/>
    <w:tmpl w:val="D2CEA9BC"/>
    <w:lvl w:ilvl="0" w:tplc="0A06DFA4">
      <w:start w:val="1"/>
      <w:numFmt w:val="decimal"/>
      <w:lvlText w:val="%1."/>
      <w:lvlJc w:val="left"/>
      <w:pPr>
        <w:tabs>
          <w:tab w:val="num" w:pos="720"/>
        </w:tabs>
        <w:ind w:left="720" w:hanging="360"/>
      </w:pPr>
    </w:lvl>
    <w:lvl w:ilvl="1" w:tplc="28B03486" w:tentative="1">
      <w:start w:val="1"/>
      <w:numFmt w:val="decimal"/>
      <w:lvlText w:val="%2."/>
      <w:lvlJc w:val="left"/>
      <w:pPr>
        <w:tabs>
          <w:tab w:val="num" w:pos="1440"/>
        </w:tabs>
        <w:ind w:left="1440" w:hanging="360"/>
      </w:pPr>
    </w:lvl>
    <w:lvl w:ilvl="2" w:tplc="502ADA08" w:tentative="1">
      <w:start w:val="1"/>
      <w:numFmt w:val="decimal"/>
      <w:lvlText w:val="%3."/>
      <w:lvlJc w:val="left"/>
      <w:pPr>
        <w:tabs>
          <w:tab w:val="num" w:pos="2160"/>
        </w:tabs>
        <w:ind w:left="2160" w:hanging="360"/>
      </w:pPr>
    </w:lvl>
    <w:lvl w:ilvl="3" w:tplc="E1F86E5E" w:tentative="1">
      <w:start w:val="1"/>
      <w:numFmt w:val="decimal"/>
      <w:lvlText w:val="%4."/>
      <w:lvlJc w:val="left"/>
      <w:pPr>
        <w:tabs>
          <w:tab w:val="num" w:pos="2880"/>
        </w:tabs>
        <w:ind w:left="2880" w:hanging="360"/>
      </w:pPr>
    </w:lvl>
    <w:lvl w:ilvl="4" w:tplc="647EA586" w:tentative="1">
      <w:start w:val="1"/>
      <w:numFmt w:val="decimal"/>
      <w:lvlText w:val="%5."/>
      <w:lvlJc w:val="left"/>
      <w:pPr>
        <w:tabs>
          <w:tab w:val="num" w:pos="3600"/>
        </w:tabs>
        <w:ind w:left="3600" w:hanging="360"/>
      </w:pPr>
    </w:lvl>
    <w:lvl w:ilvl="5" w:tplc="7780016A" w:tentative="1">
      <w:start w:val="1"/>
      <w:numFmt w:val="decimal"/>
      <w:lvlText w:val="%6."/>
      <w:lvlJc w:val="left"/>
      <w:pPr>
        <w:tabs>
          <w:tab w:val="num" w:pos="4320"/>
        </w:tabs>
        <w:ind w:left="4320" w:hanging="360"/>
      </w:pPr>
    </w:lvl>
    <w:lvl w:ilvl="6" w:tplc="817262D6" w:tentative="1">
      <w:start w:val="1"/>
      <w:numFmt w:val="decimal"/>
      <w:lvlText w:val="%7."/>
      <w:lvlJc w:val="left"/>
      <w:pPr>
        <w:tabs>
          <w:tab w:val="num" w:pos="5040"/>
        </w:tabs>
        <w:ind w:left="5040" w:hanging="360"/>
      </w:pPr>
    </w:lvl>
    <w:lvl w:ilvl="7" w:tplc="01E8A494" w:tentative="1">
      <w:start w:val="1"/>
      <w:numFmt w:val="decimal"/>
      <w:lvlText w:val="%8."/>
      <w:lvlJc w:val="left"/>
      <w:pPr>
        <w:tabs>
          <w:tab w:val="num" w:pos="5760"/>
        </w:tabs>
        <w:ind w:left="5760" w:hanging="360"/>
      </w:pPr>
    </w:lvl>
    <w:lvl w:ilvl="8" w:tplc="45D8F60A" w:tentative="1">
      <w:start w:val="1"/>
      <w:numFmt w:val="decimal"/>
      <w:lvlText w:val="%9."/>
      <w:lvlJc w:val="left"/>
      <w:pPr>
        <w:tabs>
          <w:tab w:val="num" w:pos="6480"/>
        </w:tabs>
        <w:ind w:left="6480" w:hanging="360"/>
      </w:pPr>
    </w:lvl>
  </w:abstractNum>
  <w:abstractNum w:abstractNumId="10" w15:restartNumberingAfterBreak="0">
    <w:nsid w:val="202C7A8E"/>
    <w:multiLevelType w:val="hybridMultilevel"/>
    <w:tmpl w:val="C50CD8C8"/>
    <w:lvl w:ilvl="0" w:tplc="2636679C">
      <w:start w:val="1"/>
      <w:numFmt w:val="bullet"/>
      <w:lvlText w:val=""/>
      <w:lvlJc w:val="left"/>
      <w:pPr>
        <w:tabs>
          <w:tab w:val="num" w:pos="720"/>
        </w:tabs>
        <w:ind w:left="720" w:hanging="360"/>
      </w:pPr>
      <w:rPr>
        <w:rFonts w:ascii="Symbol" w:hAnsi="Symbol" w:hint="default"/>
      </w:rPr>
    </w:lvl>
    <w:lvl w:ilvl="1" w:tplc="3326A358">
      <w:numFmt w:val="bullet"/>
      <w:lvlText w:val=""/>
      <w:lvlJc w:val="left"/>
      <w:pPr>
        <w:tabs>
          <w:tab w:val="num" w:pos="1440"/>
        </w:tabs>
        <w:ind w:left="1440" w:hanging="360"/>
      </w:pPr>
      <w:rPr>
        <w:rFonts w:ascii="Symbol" w:hAnsi="Symbol" w:hint="default"/>
      </w:rPr>
    </w:lvl>
    <w:lvl w:ilvl="2" w:tplc="FE524F8E" w:tentative="1">
      <w:start w:val="1"/>
      <w:numFmt w:val="bullet"/>
      <w:lvlText w:val=""/>
      <w:lvlJc w:val="left"/>
      <w:pPr>
        <w:tabs>
          <w:tab w:val="num" w:pos="2160"/>
        </w:tabs>
        <w:ind w:left="2160" w:hanging="360"/>
      </w:pPr>
      <w:rPr>
        <w:rFonts w:ascii="Symbol" w:hAnsi="Symbol" w:hint="default"/>
      </w:rPr>
    </w:lvl>
    <w:lvl w:ilvl="3" w:tplc="8CD8AC24" w:tentative="1">
      <w:start w:val="1"/>
      <w:numFmt w:val="bullet"/>
      <w:lvlText w:val=""/>
      <w:lvlJc w:val="left"/>
      <w:pPr>
        <w:tabs>
          <w:tab w:val="num" w:pos="2880"/>
        </w:tabs>
        <w:ind w:left="2880" w:hanging="360"/>
      </w:pPr>
      <w:rPr>
        <w:rFonts w:ascii="Symbol" w:hAnsi="Symbol" w:hint="default"/>
      </w:rPr>
    </w:lvl>
    <w:lvl w:ilvl="4" w:tplc="5EAE8F28" w:tentative="1">
      <w:start w:val="1"/>
      <w:numFmt w:val="bullet"/>
      <w:lvlText w:val=""/>
      <w:lvlJc w:val="left"/>
      <w:pPr>
        <w:tabs>
          <w:tab w:val="num" w:pos="3600"/>
        </w:tabs>
        <w:ind w:left="3600" w:hanging="360"/>
      </w:pPr>
      <w:rPr>
        <w:rFonts w:ascii="Symbol" w:hAnsi="Symbol" w:hint="default"/>
      </w:rPr>
    </w:lvl>
    <w:lvl w:ilvl="5" w:tplc="67DE29B6" w:tentative="1">
      <w:start w:val="1"/>
      <w:numFmt w:val="bullet"/>
      <w:lvlText w:val=""/>
      <w:lvlJc w:val="left"/>
      <w:pPr>
        <w:tabs>
          <w:tab w:val="num" w:pos="4320"/>
        </w:tabs>
        <w:ind w:left="4320" w:hanging="360"/>
      </w:pPr>
      <w:rPr>
        <w:rFonts w:ascii="Symbol" w:hAnsi="Symbol" w:hint="default"/>
      </w:rPr>
    </w:lvl>
    <w:lvl w:ilvl="6" w:tplc="AA2269C6" w:tentative="1">
      <w:start w:val="1"/>
      <w:numFmt w:val="bullet"/>
      <w:lvlText w:val=""/>
      <w:lvlJc w:val="left"/>
      <w:pPr>
        <w:tabs>
          <w:tab w:val="num" w:pos="5040"/>
        </w:tabs>
        <w:ind w:left="5040" w:hanging="360"/>
      </w:pPr>
      <w:rPr>
        <w:rFonts w:ascii="Symbol" w:hAnsi="Symbol" w:hint="default"/>
      </w:rPr>
    </w:lvl>
    <w:lvl w:ilvl="7" w:tplc="38126D26" w:tentative="1">
      <w:start w:val="1"/>
      <w:numFmt w:val="bullet"/>
      <w:lvlText w:val=""/>
      <w:lvlJc w:val="left"/>
      <w:pPr>
        <w:tabs>
          <w:tab w:val="num" w:pos="5760"/>
        </w:tabs>
        <w:ind w:left="5760" w:hanging="360"/>
      </w:pPr>
      <w:rPr>
        <w:rFonts w:ascii="Symbol" w:hAnsi="Symbol" w:hint="default"/>
      </w:rPr>
    </w:lvl>
    <w:lvl w:ilvl="8" w:tplc="D09C6F9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C875A2"/>
    <w:multiLevelType w:val="multilevel"/>
    <w:tmpl w:val="EA127616"/>
    <w:styleLink w:val="Figures"/>
    <w:lvl w:ilvl="0">
      <w:start w:val="1"/>
      <w:numFmt w:val="decimal"/>
      <w:pStyle w:val="Figurecaption"/>
      <w:lvlText w:val="Fig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245FCB"/>
    <w:multiLevelType w:val="hybridMultilevel"/>
    <w:tmpl w:val="9A1A4444"/>
    <w:lvl w:ilvl="0" w:tplc="B5D66242">
      <w:start w:val="1"/>
      <w:numFmt w:val="bullet"/>
      <w:lvlText w:val="•"/>
      <w:lvlJc w:val="left"/>
      <w:pPr>
        <w:tabs>
          <w:tab w:val="num" w:pos="720"/>
        </w:tabs>
        <w:ind w:left="720" w:hanging="360"/>
      </w:pPr>
      <w:rPr>
        <w:rFonts w:ascii="Arial" w:hAnsi="Arial" w:hint="default"/>
      </w:rPr>
    </w:lvl>
    <w:lvl w:ilvl="1" w:tplc="FB5CAAA2">
      <w:numFmt w:val="bullet"/>
      <w:lvlText w:val="–"/>
      <w:lvlJc w:val="left"/>
      <w:pPr>
        <w:tabs>
          <w:tab w:val="num" w:pos="1440"/>
        </w:tabs>
        <w:ind w:left="1440" w:hanging="360"/>
      </w:pPr>
      <w:rPr>
        <w:rFonts w:ascii="Arial" w:hAnsi="Arial" w:hint="default"/>
      </w:rPr>
    </w:lvl>
    <w:lvl w:ilvl="2" w:tplc="B8E6D8BC" w:tentative="1">
      <w:start w:val="1"/>
      <w:numFmt w:val="bullet"/>
      <w:lvlText w:val="•"/>
      <w:lvlJc w:val="left"/>
      <w:pPr>
        <w:tabs>
          <w:tab w:val="num" w:pos="2160"/>
        </w:tabs>
        <w:ind w:left="2160" w:hanging="360"/>
      </w:pPr>
      <w:rPr>
        <w:rFonts w:ascii="Arial" w:hAnsi="Arial" w:hint="default"/>
      </w:rPr>
    </w:lvl>
    <w:lvl w:ilvl="3" w:tplc="35289912" w:tentative="1">
      <w:start w:val="1"/>
      <w:numFmt w:val="bullet"/>
      <w:lvlText w:val="•"/>
      <w:lvlJc w:val="left"/>
      <w:pPr>
        <w:tabs>
          <w:tab w:val="num" w:pos="2880"/>
        </w:tabs>
        <w:ind w:left="2880" w:hanging="360"/>
      </w:pPr>
      <w:rPr>
        <w:rFonts w:ascii="Arial" w:hAnsi="Arial" w:hint="default"/>
      </w:rPr>
    </w:lvl>
    <w:lvl w:ilvl="4" w:tplc="D8083E30" w:tentative="1">
      <w:start w:val="1"/>
      <w:numFmt w:val="bullet"/>
      <w:lvlText w:val="•"/>
      <w:lvlJc w:val="left"/>
      <w:pPr>
        <w:tabs>
          <w:tab w:val="num" w:pos="3600"/>
        </w:tabs>
        <w:ind w:left="3600" w:hanging="360"/>
      </w:pPr>
      <w:rPr>
        <w:rFonts w:ascii="Arial" w:hAnsi="Arial" w:hint="default"/>
      </w:rPr>
    </w:lvl>
    <w:lvl w:ilvl="5" w:tplc="43E8AF48" w:tentative="1">
      <w:start w:val="1"/>
      <w:numFmt w:val="bullet"/>
      <w:lvlText w:val="•"/>
      <w:lvlJc w:val="left"/>
      <w:pPr>
        <w:tabs>
          <w:tab w:val="num" w:pos="4320"/>
        </w:tabs>
        <w:ind w:left="4320" w:hanging="360"/>
      </w:pPr>
      <w:rPr>
        <w:rFonts w:ascii="Arial" w:hAnsi="Arial" w:hint="default"/>
      </w:rPr>
    </w:lvl>
    <w:lvl w:ilvl="6" w:tplc="0FB624F4" w:tentative="1">
      <w:start w:val="1"/>
      <w:numFmt w:val="bullet"/>
      <w:lvlText w:val="•"/>
      <w:lvlJc w:val="left"/>
      <w:pPr>
        <w:tabs>
          <w:tab w:val="num" w:pos="5040"/>
        </w:tabs>
        <w:ind w:left="5040" w:hanging="360"/>
      </w:pPr>
      <w:rPr>
        <w:rFonts w:ascii="Arial" w:hAnsi="Arial" w:hint="default"/>
      </w:rPr>
    </w:lvl>
    <w:lvl w:ilvl="7" w:tplc="2B30428E" w:tentative="1">
      <w:start w:val="1"/>
      <w:numFmt w:val="bullet"/>
      <w:lvlText w:val="•"/>
      <w:lvlJc w:val="left"/>
      <w:pPr>
        <w:tabs>
          <w:tab w:val="num" w:pos="5760"/>
        </w:tabs>
        <w:ind w:left="5760" w:hanging="360"/>
      </w:pPr>
      <w:rPr>
        <w:rFonts w:ascii="Arial" w:hAnsi="Arial" w:hint="default"/>
      </w:rPr>
    </w:lvl>
    <w:lvl w:ilvl="8" w:tplc="D2E424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BA6A7E"/>
    <w:multiLevelType w:val="hybridMultilevel"/>
    <w:tmpl w:val="699E3E7A"/>
    <w:lvl w:ilvl="0" w:tplc="48F41884">
      <w:start w:val="1"/>
      <w:numFmt w:val="decimal"/>
      <w:lvlText w:val="%1."/>
      <w:lvlJc w:val="left"/>
      <w:pPr>
        <w:tabs>
          <w:tab w:val="num" w:pos="720"/>
        </w:tabs>
        <w:ind w:left="720" w:hanging="360"/>
      </w:pPr>
    </w:lvl>
    <w:lvl w:ilvl="1" w:tplc="EEFCE754" w:tentative="1">
      <w:start w:val="1"/>
      <w:numFmt w:val="decimal"/>
      <w:lvlText w:val="%2."/>
      <w:lvlJc w:val="left"/>
      <w:pPr>
        <w:tabs>
          <w:tab w:val="num" w:pos="1440"/>
        </w:tabs>
        <w:ind w:left="1440" w:hanging="360"/>
      </w:pPr>
    </w:lvl>
    <w:lvl w:ilvl="2" w:tplc="44FA9D30" w:tentative="1">
      <w:start w:val="1"/>
      <w:numFmt w:val="decimal"/>
      <w:lvlText w:val="%3."/>
      <w:lvlJc w:val="left"/>
      <w:pPr>
        <w:tabs>
          <w:tab w:val="num" w:pos="2160"/>
        </w:tabs>
        <w:ind w:left="2160" w:hanging="360"/>
      </w:pPr>
    </w:lvl>
    <w:lvl w:ilvl="3" w:tplc="C4C8A706" w:tentative="1">
      <w:start w:val="1"/>
      <w:numFmt w:val="decimal"/>
      <w:lvlText w:val="%4."/>
      <w:lvlJc w:val="left"/>
      <w:pPr>
        <w:tabs>
          <w:tab w:val="num" w:pos="2880"/>
        </w:tabs>
        <w:ind w:left="2880" w:hanging="360"/>
      </w:pPr>
    </w:lvl>
    <w:lvl w:ilvl="4" w:tplc="043E2DBC" w:tentative="1">
      <w:start w:val="1"/>
      <w:numFmt w:val="decimal"/>
      <w:lvlText w:val="%5."/>
      <w:lvlJc w:val="left"/>
      <w:pPr>
        <w:tabs>
          <w:tab w:val="num" w:pos="3600"/>
        </w:tabs>
        <w:ind w:left="3600" w:hanging="360"/>
      </w:pPr>
    </w:lvl>
    <w:lvl w:ilvl="5" w:tplc="CF78BBCE" w:tentative="1">
      <w:start w:val="1"/>
      <w:numFmt w:val="decimal"/>
      <w:lvlText w:val="%6."/>
      <w:lvlJc w:val="left"/>
      <w:pPr>
        <w:tabs>
          <w:tab w:val="num" w:pos="4320"/>
        </w:tabs>
        <w:ind w:left="4320" w:hanging="360"/>
      </w:pPr>
    </w:lvl>
    <w:lvl w:ilvl="6" w:tplc="669A9EAA" w:tentative="1">
      <w:start w:val="1"/>
      <w:numFmt w:val="decimal"/>
      <w:lvlText w:val="%7."/>
      <w:lvlJc w:val="left"/>
      <w:pPr>
        <w:tabs>
          <w:tab w:val="num" w:pos="5040"/>
        </w:tabs>
        <w:ind w:left="5040" w:hanging="360"/>
      </w:pPr>
    </w:lvl>
    <w:lvl w:ilvl="7" w:tplc="5D283FC8" w:tentative="1">
      <w:start w:val="1"/>
      <w:numFmt w:val="decimal"/>
      <w:lvlText w:val="%8."/>
      <w:lvlJc w:val="left"/>
      <w:pPr>
        <w:tabs>
          <w:tab w:val="num" w:pos="5760"/>
        </w:tabs>
        <w:ind w:left="5760" w:hanging="360"/>
      </w:pPr>
    </w:lvl>
    <w:lvl w:ilvl="8" w:tplc="59FC90AC" w:tentative="1">
      <w:start w:val="1"/>
      <w:numFmt w:val="decimal"/>
      <w:lvlText w:val="%9."/>
      <w:lvlJc w:val="left"/>
      <w:pPr>
        <w:tabs>
          <w:tab w:val="num" w:pos="6480"/>
        </w:tabs>
        <w:ind w:left="6480" w:hanging="360"/>
      </w:pPr>
    </w:lvl>
  </w:abstractNum>
  <w:abstractNum w:abstractNumId="14" w15:restartNumberingAfterBreak="0">
    <w:nsid w:val="274130DC"/>
    <w:multiLevelType w:val="hybridMultilevel"/>
    <w:tmpl w:val="5A5E508E"/>
    <w:lvl w:ilvl="0" w:tplc="D32E39C8">
      <w:start w:val="1"/>
      <w:numFmt w:val="bullet"/>
      <w:lvlText w:val=""/>
      <w:lvlJc w:val="left"/>
      <w:pPr>
        <w:tabs>
          <w:tab w:val="num" w:pos="720"/>
        </w:tabs>
        <w:ind w:left="720" w:hanging="360"/>
      </w:pPr>
      <w:rPr>
        <w:rFonts w:ascii="Symbol" w:hAnsi="Symbol" w:hint="default"/>
      </w:rPr>
    </w:lvl>
    <w:lvl w:ilvl="1" w:tplc="3EB88CE4" w:tentative="1">
      <w:start w:val="1"/>
      <w:numFmt w:val="bullet"/>
      <w:lvlText w:val=""/>
      <w:lvlJc w:val="left"/>
      <w:pPr>
        <w:tabs>
          <w:tab w:val="num" w:pos="1440"/>
        </w:tabs>
        <w:ind w:left="1440" w:hanging="360"/>
      </w:pPr>
      <w:rPr>
        <w:rFonts w:ascii="Symbol" w:hAnsi="Symbol" w:hint="default"/>
      </w:rPr>
    </w:lvl>
    <w:lvl w:ilvl="2" w:tplc="996EB960" w:tentative="1">
      <w:start w:val="1"/>
      <w:numFmt w:val="bullet"/>
      <w:lvlText w:val=""/>
      <w:lvlJc w:val="left"/>
      <w:pPr>
        <w:tabs>
          <w:tab w:val="num" w:pos="2160"/>
        </w:tabs>
        <w:ind w:left="2160" w:hanging="360"/>
      </w:pPr>
      <w:rPr>
        <w:rFonts w:ascii="Symbol" w:hAnsi="Symbol" w:hint="default"/>
      </w:rPr>
    </w:lvl>
    <w:lvl w:ilvl="3" w:tplc="08088448" w:tentative="1">
      <w:start w:val="1"/>
      <w:numFmt w:val="bullet"/>
      <w:lvlText w:val=""/>
      <w:lvlJc w:val="left"/>
      <w:pPr>
        <w:tabs>
          <w:tab w:val="num" w:pos="2880"/>
        </w:tabs>
        <w:ind w:left="2880" w:hanging="360"/>
      </w:pPr>
      <w:rPr>
        <w:rFonts w:ascii="Symbol" w:hAnsi="Symbol" w:hint="default"/>
      </w:rPr>
    </w:lvl>
    <w:lvl w:ilvl="4" w:tplc="3490C808" w:tentative="1">
      <w:start w:val="1"/>
      <w:numFmt w:val="bullet"/>
      <w:lvlText w:val=""/>
      <w:lvlJc w:val="left"/>
      <w:pPr>
        <w:tabs>
          <w:tab w:val="num" w:pos="3600"/>
        </w:tabs>
        <w:ind w:left="3600" w:hanging="360"/>
      </w:pPr>
      <w:rPr>
        <w:rFonts w:ascii="Symbol" w:hAnsi="Symbol" w:hint="default"/>
      </w:rPr>
    </w:lvl>
    <w:lvl w:ilvl="5" w:tplc="7A08218C" w:tentative="1">
      <w:start w:val="1"/>
      <w:numFmt w:val="bullet"/>
      <w:lvlText w:val=""/>
      <w:lvlJc w:val="left"/>
      <w:pPr>
        <w:tabs>
          <w:tab w:val="num" w:pos="4320"/>
        </w:tabs>
        <w:ind w:left="4320" w:hanging="360"/>
      </w:pPr>
      <w:rPr>
        <w:rFonts w:ascii="Symbol" w:hAnsi="Symbol" w:hint="default"/>
      </w:rPr>
    </w:lvl>
    <w:lvl w:ilvl="6" w:tplc="54687136" w:tentative="1">
      <w:start w:val="1"/>
      <w:numFmt w:val="bullet"/>
      <w:lvlText w:val=""/>
      <w:lvlJc w:val="left"/>
      <w:pPr>
        <w:tabs>
          <w:tab w:val="num" w:pos="5040"/>
        </w:tabs>
        <w:ind w:left="5040" w:hanging="360"/>
      </w:pPr>
      <w:rPr>
        <w:rFonts w:ascii="Symbol" w:hAnsi="Symbol" w:hint="default"/>
      </w:rPr>
    </w:lvl>
    <w:lvl w:ilvl="7" w:tplc="937EE78E" w:tentative="1">
      <w:start w:val="1"/>
      <w:numFmt w:val="bullet"/>
      <w:lvlText w:val=""/>
      <w:lvlJc w:val="left"/>
      <w:pPr>
        <w:tabs>
          <w:tab w:val="num" w:pos="5760"/>
        </w:tabs>
        <w:ind w:left="5760" w:hanging="360"/>
      </w:pPr>
      <w:rPr>
        <w:rFonts w:ascii="Symbol" w:hAnsi="Symbol" w:hint="default"/>
      </w:rPr>
    </w:lvl>
    <w:lvl w:ilvl="8" w:tplc="EB1AC2E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7E82279"/>
    <w:multiLevelType w:val="hybridMultilevel"/>
    <w:tmpl w:val="9F7A7712"/>
    <w:lvl w:ilvl="0" w:tplc="7C1EF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8200C2"/>
    <w:multiLevelType w:val="hybridMultilevel"/>
    <w:tmpl w:val="873A35A8"/>
    <w:lvl w:ilvl="0" w:tplc="D93A4776">
      <w:start w:val="1"/>
      <w:numFmt w:val="bullet"/>
      <w:lvlText w:val="o"/>
      <w:lvlJc w:val="left"/>
      <w:pPr>
        <w:tabs>
          <w:tab w:val="num" w:pos="720"/>
        </w:tabs>
        <w:ind w:left="720" w:hanging="360"/>
      </w:pPr>
      <w:rPr>
        <w:rFonts w:ascii="Courier New" w:hAnsi="Courier New" w:hint="default"/>
      </w:rPr>
    </w:lvl>
    <w:lvl w:ilvl="1" w:tplc="DF2AF03C">
      <w:start w:val="1"/>
      <w:numFmt w:val="bullet"/>
      <w:lvlText w:val="o"/>
      <w:lvlJc w:val="left"/>
      <w:pPr>
        <w:tabs>
          <w:tab w:val="num" w:pos="1440"/>
        </w:tabs>
        <w:ind w:left="1440" w:hanging="360"/>
      </w:pPr>
      <w:rPr>
        <w:rFonts w:ascii="Courier New" w:hAnsi="Courier New" w:hint="default"/>
      </w:rPr>
    </w:lvl>
    <w:lvl w:ilvl="2" w:tplc="ACA609F8">
      <w:numFmt w:val="bullet"/>
      <w:lvlText w:val="•"/>
      <w:lvlJc w:val="left"/>
      <w:pPr>
        <w:tabs>
          <w:tab w:val="num" w:pos="2160"/>
        </w:tabs>
        <w:ind w:left="2160" w:hanging="360"/>
      </w:pPr>
      <w:rPr>
        <w:rFonts w:ascii="Arial" w:hAnsi="Arial" w:hint="default"/>
      </w:rPr>
    </w:lvl>
    <w:lvl w:ilvl="3" w:tplc="C81A4598" w:tentative="1">
      <w:start w:val="1"/>
      <w:numFmt w:val="bullet"/>
      <w:lvlText w:val="o"/>
      <w:lvlJc w:val="left"/>
      <w:pPr>
        <w:tabs>
          <w:tab w:val="num" w:pos="2880"/>
        </w:tabs>
        <w:ind w:left="2880" w:hanging="360"/>
      </w:pPr>
      <w:rPr>
        <w:rFonts w:ascii="Courier New" w:hAnsi="Courier New" w:hint="default"/>
      </w:rPr>
    </w:lvl>
    <w:lvl w:ilvl="4" w:tplc="600AEA9C" w:tentative="1">
      <w:start w:val="1"/>
      <w:numFmt w:val="bullet"/>
      <w:lvlText w:val="o"/>
      <w:lvlJc w:val="left"/>
      <w:pPr>
        <w:tabs>
          <w:tab w:val="num" w:pos="3600"/>
        </w:tabs>
        <w:ind w:left="3600" w:hanging="360"/>
      </w:pPr>
      <w:rPr>
        <w:rFonts w:ascii="Courier New" w:hAnsi="Courier New" w:hint="default"/>
      </w:rPr>
    </w:lvl>
    <w:lvl w:ilvl="5" w:tplc="18B2C2D0" w:tentative="1">
      <w:start w:val="1"/>
      <w:numFmt w:val="bullet"/>
      <w:lvlText w:val="o"/>
      <w:lvlJc w:val="left"/>
      <w:pPr>
        <w:tabs>
          <w:tab w:val="num" w:pos="4320"/>
        </w:tabs>
        <w:ind w:left="4320" w:hanging="360"/>
      </w:pPr>
      <w:rPr>
        <w:rFonts w:ascii="Courier New" w:hAnsi="Courier New" w:hint="default"/>
      </w:rPr>
    </w:lvl>
    <w:lvl w:ilvl="6" w:tplc="1FF46004" w:tentative="1">
      <w:start w:val="1"/>
      <w:numFmt w:val="bullet"/>
      <w:lvlText w:val="o"/>
      <w:lvlJc w:val="left"/>
      <w:pPr>
        <w:tabs>
          <w:tab w:val="num" w:pos="5040"/>
        </w:tabs>
        <w:ind w:left="5040" w:hanging="360"/>
      </w:pPr>
      <w:rPr>
        <w:rFonts w:ascii="Courier New" w:hAnsi="Courier New" w:hint="default"/>
      </w:rPr>
    </w:lvl>
    <w:lvl w:ilvl="7" w:tplc="F27290F0" w:tentative="1">
      <w:start w:val="1"/>
      <w:numFmt w:val="bullet"/>
      <w:lvlText w:val="o"/>
      <w:lvlJc w:val="left"/>
      <w:pPr>
        <w:tabs>
          <w:tab w:val="num" w:pos="5760"/>
        </w:tabs>
        <w:ind w:left="5760" w:hanging="360"/>
      </w:pPr>
      <w:rPr>
        <w:rFonts w:ascii="Courier New" w:hAnsi="Courier New" w:hint="default"/>
      </w:rPr>
    </w:lvl>
    <w:lvl w:ilvl="8" w:tplc="ED3CBFC8"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2B8A039D"/>
    <w:multiLevelType w:val="hybridMultilevel"/>
    <w:tmpl w:val="9852F672"/>
    <w:lvl w:ilvl="0" w:tplc="3342B1EE">
      <w:start w:val="1"/>
      <w:numFmt w:val="bullet"/>
      <w:lvlText w:val=""/>
      <w:lvlJc w:val="left"/>
      <w:pPr>
        <w:tabs>
          <w:tab w:val="num" w:pos="720"/>
        </w:tabs>
        <w:ind w:left="720" w:hanging="360"/>
      </w:pPr>
      <w:rPr>
        <w:rFonts w:ascii="Symbol" w:hAnsi="Symbol" w:hint="default"/>
      </w:rPr>
    </w:lvl>
    <w:lvl w:ilvl="1" w:tplc="A72CE4E2">
      <w:numFmt w:val="bullet"/>
      <w:lvlText w:val=""/>
      <w:lvlJc w:val="left"/>
      <w:pPr>
        <w:tabs>
          <w:tab w:val="num" w:pos="1440"/>
        </w:tabs>
        <w:ind w:left="1440" w:hanging="360"/>
      </w:pPr>
      <w:rPr>
        <w:rFonts w:ascii="Symbol" w:hAnsi="Symbol" w:hint="default"/>
      </w:rPr>
    </w:lvl>
    <w:lvl w:ilvl="2" w:tplc="58F40EC4" w:tentative="1">
      <w:start w:val="1"/>
      <w:numFmt w:val="bullet"/>
      <w:lvlText w:val=""/>
      <w:lvlJc w:val="left"/>
      <w:pPr>
        <w:tabs>
          <w:tab w:val="num" w:pos="2160"/>
        </w:tabs>
        <w:ind w:left="2160" w:hanging="360"/>
      </w:pPr>
      <w:rPr>
        <w:rFonts w:ascii="Symbol" w:hAnsi="Symbol" w:hint="default"/>
      </w:rPr>
    </w:lvl>
    <w:lvl w:ilvl="3" w:tplc="B4C2FB9A" w:tentative="1">
      <w:start w:val="1"/>
      <w:numFmt w:val="bullet"/>
      <w:lvlText w:val=""/>
      <w:lvlJc w:val="left"/>
      <w:pPr>
        <w:tabs>
          <w:tab w:val="num" w:pos="2880"/>
        </w:tabs>
        <w:ind w:left="2880" w:hanging="360"/>
      </w:pPr>
      <w:rPr>
        <w:rFonts w:ascii="Symbol" w:hAnsi="Symbol" w:hint="default"/>
      </w:rPr>
    </w:lvl>
    <w:lvl w:ilvl="4" w:tplc="C63449DC" w:tentative="1">
      <w:start w:val="1"/>
      <w:numFmt w:val="bullet"/>
      <w:lvlText w:val=""/>
      <w:lvlJc w:val="left"/>
      <w:pPr>
        <w:tabs>
          <w:tab w:val="num" w:pos="3600"/>
        </w:tabs>
        <w:ind w:left="3600" w:hanging="360"/>
      </w:pPr>
      <w:rPr>
        <w:rFonts w:ascii="Symbol" w:hAnsi="Symbol" w:hint="default"/>
      </w:rPr>
    </w:lvl>
    <w:lvl w:ilvl="5" w:tplc="00D0798C" w:tentative="1">
      <w:start w:val="1"/>
      <w:numFmt w:val="bullet"/>
      <w:lvlText w:val=""/>
      <w:lvlJc w:val="left"/>
      <w:pPr>
        <w:tabs>
          <w:tab w:val="num" w:pos="4320"/>
        </w:tabs>
        <w:ind w:left="4320" w:hanging="360"/>
      </w:pPr>
      <w:rPr>
        <w:rFonts w:ascii="Symbol" w:hAnsi="Symbol" w:hint="default"/>
      </w:rPr>
    </w:lvl>
    <w:lvl w:ilvl="6" w:tplc="965CC7AE" w:tentative="1">
      <w:start w:val="1"/>
      <w:numFmt w:val="bullet"/>
      <w:lvlText w:val=""/>
      <w:lvlJc w:val="left"/>
      <w:pPr>
        <w:tabs>
          <w:tab w:val="num" w:pos="5040"/>
        </w:tabs>
        <w:ind w:left="5040" w:hanging="360"/>
      </w:pPr>
      <w:rPr>
        <w:rFonts w:ascii="Symbol" w:hAnsi="Symbol" w:hint="default"/>
      </w:rPr>
    </w:lvl>
    <w:lvl w:ilvl="7" w:tplc="DF94EED0" w:tentative="1">
      <w:start w:val="1"/>
      <w:numFmt w:val="bullet"/>
      <w:lvlText w:val=""/>
      <w:lvlJc w:val="left"/>
      <w:pPr>
        <w:tabs>
          <w:tab w:val="num" w:pos="5760"/>
        </w:tabs>
        <w:ind w:left="5760" w:hanging="360"/>
      </w:pPr>
      <w:rPr>
        <w:rFonts w:ascii="Symbol" w:hAnsi="Symbol" w:hint="default"/>
      </w:rPr>
    </w:lvl>
    <w:lvl w:ilvl="8" w:tplc="1FD6C02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B9C4796"/>
    <w:multiLevelType w:val="multilevel"/>
    <w:tmpl w:val="93C2057C"/>
    <w:lvl w:ilvl="0">
      <w:start w:val="1"/>
      <w:numFmt w:val="decimal"/>
      <w:pStyle w:val="TOC1"/>
      <w:lvlText w:val="%1"/>
      <w:lvlJc w:val="right"/>
      <w:pPr>
        <w:ind w:left="720" w:hanging="374"/>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CD7FBA"/>
    <w:multiLevelType w:val="hybridMultilevel"/>
    <w:tmpl w:val="B32ACC16"/>
    <w:lvl w:ilvl="0" w:tplc="0C440E12">
      <w:start w:val="1"/>
      <w:numFmt w:val="bullet"/>
      <w:lvlText w:val=""/>
      <w:lvlJc w:val="left"/>
      <w:pPr>
        <w:tabs>
          <w:tab w:val="num" w:pos="720"/>
        </w:tabs>
        <w:ind w:left="720" w:hanging="360"/>
      </w:pPr>
      <w:rPr>
        <w:rFonts w:ascii="Symbol" w:hAnsi="Symbol" w:hint="default"/>
      </w:rPr>
    </w:lvl>
    <w:lvl w:ilvl="1" w:tplc="032626FE">
      <w:numFmt w:val="bullet"/>
      <w:lvlText w:val=""/>
      <w:lvlJc w:val="left"/>
      <w:pPr>
        <w:tabs>
          <w:tab w:val="num" w:pos="1440"/>
        </w:tabs>
        <w:ind w:left="1440" w:hanging="360"/>
      </w:pPr>
      <w:rPr>
        <w:rFonts w:ascii="Symbol" w:hAnsi="Symbol" w:hint="default"/>
      </w:rPr>
    </w:lvl>
    <w:lvl w:ilvl="2" w:tplc="49103B6E" w:tentative="1">
      <w:start w:val="1"/>
      <w:numFmt w:val="bullet"/>
      <w:lvlText w:val=""/>
      <w:lvlJc w:val="left"/>
      <w:pPr>
        <w:tabs>
          <w:tab w:val="num" w:pos="2160"/>
        </w:tabs>
        <w:ind w:left="2160" w:hanging="360"/>
      </w:pPr>
      <w:rPr>
        <w:rFonts w:ascii="Symbol" w:hAnsi="Symbol" w:hint="default"/>
      </w:rPr>
    </w:lvl>
    <w:lvl w:ilvl="3" w:tplc="4D16AD7C" w:tentative="1">
      <w:start w:val="1"/>
      <w:numFmt w:val="bullet"/>
      <w:lvlText w:val=""/>
      <w:lvlJc w:val="left"/>
      <w:pPr>
        <w:tabs>
          <w:tab w:val="num" w:pos="2880"/>
        </w:tabs>
        <w:ind w:left="2880" w:hanging="360"/>
      </w:pPr>
      <w:rPr>
        <w:rFonts w:ascii="Symbol" w:hAnsi="Symbol" w:hint="default"/>
      </w:rPr>
    </w:lvl>
    <w:lvl w:ilvl="4" w:tplc="EBBAF2E2" w:tentative="1">
      <w:start w:val="1"/>
      <w:numFmt w:val="bullet"/>
      <w:lvlText w:val=""/>
      <w:lvlJc w:val="left"/>
      <w:pPr>
        <w:tabs>
          <w:tab w:val="num" w:pos="3600"/>
        </w:tabs>
        <w:ind w:left="3600" w:hanging="360"/>
      </w:pPr>
      <w:rPr>
        <w:rFonts w:ascii="Symbol" w:hAnsi="Symbol" w:hint="default"/>
      </w:rPr>
    </w:lvl>
    <w:lvl w:ilvl="5" w:tplc="8F565A88" w:tentative="1">
      <w:start w:val="1"/>
      <w:numFmt w:val="bullet"/>
      <w:lvlText w:val=""/>
      <w:lvlJc w:val="left"/>
      <w:pPr>
        <w:tabs>
          <w:tab w:val="num" w:pos="4320"/>
        </w:tabs>
        <w:ind w:left="4320" w:hanging="360"/>
      </w:pPr>
      <w:rPr>
        <w:rFonts w:ascii="Symbol" w:hAnsi="Symbol" w:hint="default"/>
      </w:rPr>
    </w:lvl>
    <w:lvl w:ilvl="6" w:tplc="993AF3B8" w:tentative="1">
      <w:start w:val="1"/>
      <w:numFmt w:val="bullet"/>
      <w:lvlText w:val=""/>
      <w:lvlJc w:val="left"/>
      <w:pPr>
        <w:tabs>
          <w:tab w:val="num" w:pos="5040"/>
        </w:tabs>
        <w:ind w:left="5040" w:hanging="360"/>
      </w:pPr>
      <w:rPr>
        <w:rFonts w:ascii="Symbol" w:hAnsi="Symbol" w:hint="default"/>
      </w:rPr>
    </w:lvl>
    <w:lvl w:ilvl="7" w:tplc="5C129F0E" w:tentative="1">
      <w:start w:val="1"/>
      <w:numFmt w:val="bullet"/>
      <w:lvlText w:val=""/>
      <w:lvlJc w:val="left"/>
      <w:pPr>
        <w:tabs>
          <w:tab w:val="num" w:pos="5760"/>
        </w:tabs>
        <w:ind w:left="5760" w:hanging="360"/>
      </w:pPr>
      <w:rPr>
        <w:rFonts w:ascii="Symbol" w:hAnsi="Symbol" w:hint="default"/>
      </w:rPr>
    </w:lvl>
    <w:lvl w:ilvl="8" w:tplc="4912CF4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EC91EFA"/>
    <w:multiLevelType w:val="hybridMultilevel"/>
    <w:tmpl w:val="A1723C94"/>
    <w:lvl w:ilvl="0" w:tplc="2C5E612C">
      <w:start w:val="1"/>
      <w:numFmt w:val="decimal"/>
      <w:pStyle w:val="ListFormat-numbered"/>
      <w:lvlText w:val="%1."/>
      <w:lvlJc w:val="right"/>
      <w:pPr>
        <w:ind w:left="1440" w:hanging="360"/>
      </w:pPr>
      <w:rPr>
        <w:rFonts w:hint="default"/>
      </w:rPr>
    </w:lvl>
    <w:lvl w:ilvl="1" w:tplc="C14E5814">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EE28C2"/>
    <w:multiLevelType w:val="hybridMultilevel"/>
    <w:tmpl w:val="B86EDA1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390F09"/>
    <w:multiLevelType w:val="hybridMultilevel"/>
    <w:tmpl w:val="1D4098A8"/>
    <w:lvl w:ilvl="0" w:tplc="FD6EF1B2">
      <w:start w:val="1"/>
      <w:numFmt w:val="bullet"/>
      <w:lvlText w:val="•"/>
      <w:lvlJc w:val="left"/>
      <w:pPr>
        <w:tabs>
          <w:tab w:val="num" w:pos="720"/>
        </w:tabs>
        <w:ind w:left="720" w:hanging="360"/>
      </w:pPr>
      <w:rPr>
        <w:rFonts w:ascii="Arial" w:hAnsi="Arial" w:hint="default"/>
      </w:rPr>
    </w:lvl>
    <w:lvl w:ilvl="1" w:tplc="C1881176">
      <w:numFmt w:val="bullet"/>
      <w:lvlText w:val="–"/>
      <w:lvlJc w:val="left"/>
      <w:pPr>
        <w:tabs>
          <w:tab w:val="num" w:pos="1440"/>
        </w:tabs>
        <w:ind w:left="1440" w:hanging="360"/>
      </w:pPr>
      <w:rPr>
        <w:rFonts w:ascii="Arial" w:hAnsi="Arial" w:hint="default"/>
      </w:rPr>
    </w:lvl>
    <w:lvl w:ilvl="2" w:tplc="4BE60CAE" w:tentative="1">
      <w:start w:val="1"/>
      <w:numFmt w:val="bullet"/>
      <w:lvlText w:val="•"/>
      <w:lvlJc w:val="left"/>
      <w:pPr>
        <w:tabs>
          <w:tab w:val="num" w:pos="2160"/>
        </w:tabs>
        <w:ind w:left="2160" w:hanging="360"/>
      </w:pPr>
      <w:rPr>
        <w:rFonts w:ascii="Arial" w:hAnsi="Arial" w:hint="default"/>
      </w:rPr>
    </w:lvl>
    <w:lvl w:ilvl="3" w:tplc="B96CEB50" w:tentative="1">
      <w:start w:val="1"/>
      <w:numFmt w:val="bullet"/>
      <w:lvlText w:val="•"/>
      <w:lvlJc w:val="left"/>
      <w:pPr>
        <w:tabs>
          <w:tab w:val="num" w:pos="2880"/>
        </w:tabs>
        <w:ind w:left="2880" w:hanging="360"/>
      </w:pPr>
      <w:rPr>
        <w:rFonts w:ascii="Arial" w:hAnsi="Arial" w:hint="default"/>
      </w:rPr>
    </w:lvl>
    <w:lvl w:ilvl="4" w:tplc="01BAA56E" w:tentative="1">
      <w:start w:val="1"/>
      <w:numFmt w:val="bullet"/>
      <w:lvlText w:val="•"/>
      <w:lvlJc w:val="left"/>
      <w:pPr>
        <w:tabs>
          <w:tab w:val="num" w:pos="3600"/>
        </w:tabs>
        <w:ind w:left="3600" w:hanging="360"/>
      </w:pPr>
      <w:rPr>
        <w:rFonts w:ascii="Arial" w:hAnsi="Arial" w:hint="default"/>
      </w:rPr>
    </w:lvl>
    <w:lvl w:ilvl="5" w:tplc="0D328E8A" w:tentative="1">
      <w:start w:val="1"/>
      <w:numFmt w:val="bullet"/>
      <w:lvlText w:val="•"/>
      <w:lvlJc w:val="left"/>
      <w:pPr>
        <w:tabs>
          <w:tab w:val="num" w:pos="4320"/>
        </w:tabs>
        <w:ind w:left="4320" w:hanging="360"/>
      </w:pPr>
      <w:rPr>
        <w:rFonts w:ascii="Arial" w:hAnsi="Arial" w:hint="default"/>
      </w:rPr>
    </w:lvl>
    <w:lvl w:ilvl="6" w:tplc="BE54546A" w:tentative="1">
      <w:start w:val="1"/>
      <w:numFmt w:val="bullet"/>
      <w:lvlText w:val="•"/>
      <w:lvlJc w:val="left"/>
      <w:pPr>
        <w:tabs>
          <w:tab w:val="num" w:pos="5040"/>
        </w:tabs>
        <w:ind w:left="5040" w:hanging="360"/>
      </w:pPr>
      <w:rPr>
        <w:rFonts w:ascii="Arial" w:hAnsi="Arial" w:hint="default"/>
      </w:rPr>
    </w:lvl>
    <w:lvl w:ilvl="7" w:tplc="CFD6D300" w:tentative="1">
      <w:start w:val="1"/>
      <w:numFmt w:val="bullet"/>
      <w:lvlText w:val="•"/>
      <w:lvlJc w:val="left"/>
      <w:pPr>
        <w:tabs>
          <w:tab w:val="num" w:pos="5760"/>
        </w:tabs>
        <w:ind w:left="5760" w:hanging="360"/>
      </w:pPr>
      <w:rPr>
        <w:rFonts w:ascii="Arial" w:hAnsi="Arial" w:hint="default"/>
      </w:rPr>
    </w:lvl>
    <w:lvl w:ilvl="8" w:tplc="658871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705776"/>
    <w:multiLevelType w:val="multilevel"/>
    <w:tmpl w:val="EA127616"/>
    <w:numStyleLink w:val="Figures"/>
  </w:abstractNum>
  <w:abstractNum w:abstractNumId="24" w15:restartNumberingAfterBreak="0">
    <w:nsid w:val="32466947"/>
    <w:multiLevelType w:val="hybridMultilevel"/>
    <w:tmpl w:val="21949136"/>
    <w:lvl w:ilvl="0" w:tplc="4560EB22">
      <w:start w:val="1"/>
      <w:numFmt w:val="bullet"/>
      <w:lvlText w:val="o"/>
      <w:lvlJc w:val="left"/>
      <w:pPr>
        <w:tabs>
          <w:tab w:val="num" w:pos="720"/>
        </w:tabs>
        <w:ind w:left="720" w:hanging="360"/>
      </w:pPr>
      <w:rPr>
        <w:rFonts w:ascii="Courier New" w:hAnsi="Courier New" w:hint="default"/>
      </w:rPr>
    </w:lvl>
    <w:lvl w:ilvl="1" w:tplc="FCEA2B48">
      <w:start w:val="1"/>
      <w:numFmt w:val="bullet"/>
      <w:lvlText w:val="o"/>
      <w:lvlJc w:val="left"/>
      <w:pPr>
        <w:tabs>
          <w:tab w:val="num" w:pos="1440"/>
        </w:tabs>
        <w:ind w:left="1440" w:hanging="360"/>
      </w:pPr>
      <w:rPr>
        <w:rFonts w:ascii="Courier New" w:hAnsi="Courier New" w:hint="default"/>
      </w:rPr>
    </w:lvl>
    <w:lvl w:ilvl="2" w:tplc="DB306460" w:tentative="1">
      <w:start w:val="1"/>
      <w:numFmt w:val="bullet"/>
      <w:lvlText w:val="o"/>
      <w:lvlJc w:val="left"/>
      <w:pPr>
        <w:tabs>
          <w:tab w:val="num" w:pos="2160"/>
        </w:tabs>
        <w:ind w:left="2160" w:hanging="360"/>
      </w:pPr>
      <w:rPr>
        <w:rFonts w:ascii="Courier New" w:hAnsi="Courier New" w:hint="default"/>
      </w:rPr>
    </w:lvl>
    <w:lvl w:ilvl="3" w:tplc="4F5259D0" w:tentative="1">
      <w:start w:val="1"/>
      <w:numFmt w:val="bullet"/>
      <w:lvlText w:val="o"/>
      <w:lvlJc w:val="left"/>
      <w:pPr>
        <w:tabs>
          <w:tab w:val="num" w:pos="2880"/>
        </w:tabs>
        <w:ind w:left="2880" w:hanging="360"/>
      </w:pPr>
      <w:rPr>
        <w:rFonts w:ascii="Courier New" w:hAnsi="Courier New" w:hint="default"/>
      </w:rPr>
    </w:lvl>
    <w:lvl w:ilvl="4" w:tplc="FC54DFC8" w:tentative="1">
      <w:start w:val="1"/>
      <w:numFmt w:val="bullet"/>
      <w:lvlText w:val="o"/>
      <w:lvlJc w:val="left"/>
      <w:pPr>
        <w:tabs>
          <w:tab w:val="num" w:pos="3600"/>
        </w:tabs>
        <w:ind w:left="3600" w:hanging="360"/>
      </w:pPr>
      <w:rPr>
        <w:rFonts w:ascii="Courier New" w:hAnsi="Courier New" w:hint="default"/>
      </w:rPr>
    </w:lvl>
    <w:lvl w:ilvl="5" w:tplc="AE30D698" w:tentative="1">
      <w:start w:val="1"/>
      <w:numFmt w:val="bullet"/>
      <w:lvlText w:val="o"/>
      <w:lvlJc w:val="left"/>
      <w:pPr>
        <w:tabs>
          <w:tab w:val="num" w:pos="4320"/>
        </w:tabs>
        <w:ind w:left="4320" w:hanging="360"/>
      </w:pPr>
      <w:rPr>
        <w:rFonts w:ascii="Courier New" w:hAnsi="Courier New" w:hint="default"/>
      </w:rPr>
    </w:lvl>
    <w:lvl w:ilvl="6" w:tplc="008AECD0" w:tentative="1">
      <w:start w:val="1"/>
      <w:numFmt w:val="bullet"/>
      <w:lvlText w:val="o"/>
      <w:lvlJc w:val="left"/>
      <w:pPr>
        <w:tabs>
          <w:tab w:val="num" w:pos="5040"/>
        </w:tabs>
        <w:ind w:left="5040" w:hanging="360"/>
      </w:pPr>
      <w:rPr>
        <w:rFonts w:ascii="Courier New" w:hAnsi="Courier New" w:hint="default"/>
      </w:rPr>
    </w:lvl>
    <w:lvl w:ilvl="7" w:tplc="A224C11C" w:tentative="1">
      <w:start w:val="1"/>
      <w:numFmt w:val="bullet"/>
      <w:lvlText w:val="o"/>
      <w:lvlJc w:val="left"/>
      <w:pPr>
        <w:tabs>
          <w:tab w:val="num" w:pos="5760"/>
        </w:tabs>
        <w:ind w:left="5760" w:hanging="360"/>
      </w:pPr>
      <w:rPr>
        <w:rFonts w:ascii="Courier New" w:hAnsi="Courier New" w:hint="default"/>
      </w:rPr>
    </w:lvl>
    <w:lvl w:ilvl="8" w:tplc="EF647A96"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324D6BEB"/>
    <w:multiLevelType w:val="hybridMultilevel"/>
    <w:tmpl w:val="E9088D1C"/>
    <w:lvl w:ilvl="0" w:tplc="E8D86586">
      <w:start w:val="1"/>
      <w:numFmt w:val="bullet"/>
      <w:lvlText w:val="•"/>
      <w:lvlJc w:val="left"/>
      <w:pPr>
        <w:tabs>
          <w:tab w:val="num" w:pos="720"/>
        </w:tabs>
        <w:ind w:left="720" w:hanging="360"/>
      </w:pPr>
      <w:rPr>
        <w:rFonts w:ascii="Arial" w:hAnsi="Arial" w:hint="default"/>
      </w:rPr>
    </w:lvl>
    <w:lvl w:ilvl="1" w:tplc="56FC8382" w:tentative="1">
      <w:start w:val="1"/>
      <w:numFmt w:val="bullet"/>
      <w:lvlText w:val="•"/>
      <w:lvlJc w:val="left"/>
      <w:pPr>
        <w:tabs>
          <w:tab w:val="num" w:pos="1440"/>
        </w:tabs>
        <w:ind w:left="1440" w:hanging="360"/>
      </w:pPr>
      <w:rPr>
        <w:rFonts w:ascii="Arial" w:hAnsi="Arial" w:hint="default"/>
      </w:rPr>
    </w:lvl>
    <w:lvl w:ilvl="2" w:tplc="7932E0CE" w:tentative="1">
      <w:start w:val="1"/>
      <w:numFmt w:val="bullet"/>
      <w:lvlText w:val="•"/>
      <w:lvlJc w:val="left"/>
      <w:pPr>
        <w:tabs>
          <w:tab w:val="num" w:pos="2160"/>
        </w:tabs>
        <w:ind w:left="2160" w:hanging="360"/>
      </w:pPr>
      <w:rPr>
        <w:rFonts w:ascii="Arial" w:hAnsi="Arial" w:hint="default"/>
      </w:rPr>
    </w:lvl>
    <w:lvl w:ilvl="3" w:tplc="C2A001A4">
      <w:start w:val="1"/>
      <w:numFmt w:val="bullet"/>
      <w:lvlText w:val="•"/>
      <w:lvlJc w:val="left"/>
      <w:pPr>
        <w:tabs>
          <w:tab w:val="num" w:pos="2880"/>
        </w:tabs>
        <w:ind w:left="2880" w:hanging="360"/>
      </w:pPr>
      <w:rPr>
        <w:rFonts w:ascii="Arial" w:hAnsi="Arial" w:hint="default"/>
      </w:rPr>
    </w:lvl>
    <w:lvl w:ilvl="4" w:tplc="67D4B1BA" w:tentative="1">
      <w:start w:val="1"/>
      <w:numFmt w:val="bullet"/>
      <w:lvlText w:val="•"/>
      <w:lvlJc w:val="left"/>
      <w:pPr>
        <w:tabs>
          <w:tab w:val="num" w:pos="3600"/>
        </w:tabs>
        <w:ind w:left="3600" w:hanging="360"/>
      </w:pPr>
      <w:rPr>
        <w:rFonts w:ascii="Arial" w:hAnsi="Arial" w:hint="default"/>
      </w:rPr>
    </w:lvl>
    <w:lvl w:ilvl="5" w:tplc="D2D27AFA" w:tentative="1">
      <w:start w:val="1"/>
      <w:numFmt w:val="bullet"/>
      <w:lvlText w:val="•"/>
      <w:lvlJc w:val="left"/>
      <w:pPr>
        <w:tabs>
          <w:tab w:val="num" w:pos="4320"/>
        </w:tabs>
        <w:ind w:left="4320" w:hanging="360"/>
      </w:pPr>
      <w:rPr>
        <w:rFonts w:ascii="Arial" w:hAnsi="Arial" w:hint="default"/>
      </w:rPr>
    </w:lvl>
    <w:lvl w:ilvl="6" w:tplc="349CA28A" w:tentative="1">
      <w:start w:val="1"/>
      <w:numFmt w:val="bullet"/>
      <w:lvlText w:val="•"/>
      <w:lvlJc w:val="left"/>
      <w:pPr>
        <w:tabs>
          <w:tab w:val="num" w:pos="5040"/>
        </w:tabs>
        <w:ind w:left="5040" w:hanging="360"/>
      </w:pPr>
      <w:rPr>
        <w:rFonts w:ascii="Arial" w:hAnsi="Arial" w:hint="default"/>
      </w:rPr>
    </w:lvl>
    <w:lvl w:ilvl="7" w:tplc="0576E1A4" w:tentative="1">
      <w:start w:val="1"/>
      <w:numFmt w:val="bullet"/>
      <w:lvlText w:val="•"/>
      <w:lvlJc w:val="left"/>
      <w:pPr>
        <w:tabs>
          <w:tab w:val="num" w:pos="5760"/>
        </w:tabs>
        <w:ind w:left="5760" w:hanging="360"/>
      </w:pPr>
      <w:rPr>
        <w:rFonts w:ascii="Arial" w:hAnsi="Arial" w:hint="default"/>
      </w:rPr>
    </w:lvl>
    <w:lvl w:ilvl="8" w:tplc="0B7AC5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3837314"/>
    <w:multiLevelType w:val="hybridMultilevel"/>
    <w:tmpl w:val="316EC2D2"/>
    <w:lvl w:ilvl="0" w:tplc="6D48C00C">
      <w:start w:val="1"/>
      <w:numFmt w:val="bullet"/>
      <w:lvlText w:val="•"/>
      <w:lvlJc w:val="left"/>
      <w:pPr>
        <w:tabs>
          <w:tab w:val="num" w:pos="720"/>
        </w:tabs>
        <w:ind w:left="720" w:hanging="360"/>
      </w:pPr>
      <w:rPr>
        <w:rFonts w:ascii="Arial" w:hAnsi="Arial" w:hint="default"/>
      </w:rPr>
    </w:lvl>
    <w:lvl w:ilvl="1" w:tplc="387C7AAE">
      <w:numFmt w:val="bullet"/>
      <w:lvlText w:val="o"/>
      <w:lvlJc w:val="left"/>
      <w:pPr>
        <w:tabs>
          <w:tab w:val="num" w:pos="1440"/>
        </w:tabs>
        <w:ind w:left="1440" w:hanging="360"/>
      </w:pPr>
      <w:rPr>
        <w:rFonts w:ascii="Courier New" w:hAnsi="Courier New" w:hint="default"/>
      </w:rPr>
    </w:lvl>
    <w:lvl w:ilvl="2" w:tplc="074A087E" w:tentative="1">
      <w:start w:val="1"/>
      <w:numFmt w:val="bullet"/>
      <w:lvlText w:val="•"/>
      <w:lvlJc w:val="left"/>
      <w:pPr>
        <w:tabs>
          <w:tab w:val="num" w:pos="2160"/>
        </w:tabs>
        <w:ind w:left="2160" w:hanging="360"/>
      </w:pPr>
      <w:rPr>
        <w:rFonts w:ascii="Arial" w:hAnsi="Arial" w:hint="default"/>
      </w:rPr>
    </w:lvl>
    <w:lvl w:ilvl="3" w:tplc="32EABE92" w:tentative="1">
      <w:start w:val="1"/>
      <w:numFmt w:val="bullet"/>
      <w:lvlText w:val="•"/>
      <w:lvlJc w:val="left"/>
      <w:pPr>
        <w:tabs>
          <w:tab w:val="num" w:pos="2880"/>
        </w:tabs>
        <w:ind w:left="2880" w:hanging="360"/>
      </w:pPr>
      <w:rPr>
        <w:rFonts w:ascii="Arial" w:hAnsi="Arial" w:hint="default"/>
      </w:rPr>
    </w:lvl>
    <w:lvl w:ilvl="4" w:tplc="5BE26CAE" w:tentative="1">
      <w:start w:val="1"/>
      <w:numFmt w:val="bullet"/>
      <w:lvlText w:val="•"/>
      <w:lvlJc w:val="left"/>
      <w:pPr>
        <w:tabs>
          <w:tab w:val="num" w:pos="3600"/>
        </w:tabs>
        <w:ind w:left="3600" w:hanging="360"/>
      </w:pPr>
      <w:rPr>
        <w:rFonts w:ascii="Arial" w:hAnsi="Arial" w:hint="default"/>
      </w:rPr>
    </w:lvl>
    <w:lvl w:ilvl="5" w:tplc="DAF6B4B6" w:tentative="1">
      <w:start w:val="1"/>
      <w:numFmt w:val="bullet"/>
      <w:lvlText w:val="•"/>
      <w:lvlJc w:val="left"/>
      <w:pPr>
        <w:tabs>
          <w:tab w:val="num" w:pos="4320"/>
        </w:tabs>
        <w:ind w:left="4320" w:hanging="360"/>
      </w:pPr>
      <w:rPr>
        <w:rFonts w:ascii="Arial" w:hAnsi="Arial" w:hint="default"/>
      </w:rPr>
    </w:lvl>
    <w:lvl w:ilvl="6" w:tplc="4B849D1C" w:tentative="1">
      <w:start w:val="1"/>
      <w:numFmt w:val="bullet"/>
      <w:lvlText w:val="•"/>
      <w:lvlJc w:val="left"/>
      <w:pPr>
        <w:tabs>
          <w:tab w:val="num" w:pos="5040"/>
        </w:tabs>
        <w:ind w:left="5040" w:hanging="360"/>
      </w:pPr>
      <w:rPr>
        <w:rFonts w:ascii="Arial" w:hAnsi="Arial" w:hint="default"/>
      </w:rPr>
    </w:lvl>
    <w:lvl w:ilvl="7" w:tplc="A1C8FB16" w:tentative="1">
      <w:start w:val="1"/>
      <w:numFmt w:val="bullet"/>
      <w:lvlText w:val="•"/>
      <w:lvlJc w:val="left"/>
      <w:pPr>
        <w:tabs>
          <w:tab w:val="num" w:pos="5760"/>
        </w:tabs>
        <w:ind w:left="5760" w:hanging="360"/>
      </w:pPr>
      <w:rPr>
        <w:rFonts w:ascii="Arial" w:hAnsi="Arial" w:hint="default"/>
      </w:rPr>
    </w:lvl>
    <w:lvl w:ilvl="8" w:tplc="40CEA18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48C2A3B"/>
    <w:multiLevelType w:val="hybridMultilevel"/>
    <w:tmpl w:val="C8A29040"/>
    <w:lvl w:ilvl="0" w:tplc="914CB4C8">
      <w:start w:val="1"/>
      <w:numFmt w:val="bullet"/>
      <w:lvlText w:val="•"/>
      <w:lvlJc w:val="left"/>
      <w:pPr>
        <w:tabs>
          <w:tab w:val="num" w:pos="720"/>
        </w:tabs>
        <w:ind w:left="720" w:hanging="360"/>
      </w:pPr>
      <w:rPr>
        <w:rFonts w:ascii="Arial" w:hAnsi="Arial" w:hint="default"/>
      </w:rPr>
    </w:lvl>
    <w:lvl w:ilvl="1" w:tplc="0700E39C">
      <w:numFmt w:val="bullet"/>
      <w:lvlText w:val="–"/>
      <w:lvlJc w:val="left"/>
      <w:pPr>
        <w:tabs>
          <w:tab w:val="num" w:pos="1440"/>
        </w:tabs>
        <w:ind w:left="1440" w:hanging="360"/>
      </w:pPr>
      <w:rPr>
        <w:rFonts w:ascii="Arial" w:hAnsi="Arial" w:hint="default"/>
      </w:rPr>
    </w:lvl>
    <w:lvl w:ilvl="2" w:tplc="776C0160" w:tentative="1">
      <w:start w:val="1"/>
      <w:numFmt w:val="bullet"/>
      <w:lvlText w:val="•"/>
      <w:lvlJc w:val="left"/>
      <w:pPr>
        <w:tabs>
          <w:tab w:val="num" w:pos="2160"/>
        </w:tabs>
        <w:ind w:left="2160" w:hanging="360"/>
      </w:pPr>
      <w:rPr>
        <w:rFonts w:ascii="Arial" w:hAnsi="Arial" w:hint="default"/>
      </w:rPr>
    </w:lvl>
    <w:lvl w:ilvl="3" w:tplc="030ADE76" w:tentative="1">
      <w:start w:val="1"/>
      <w:numFmt w:val="bullet"/>
      <w:lvlText w:val="•"/>
      <w:lvlJc w:val="left"/>
      <w:pPr>
        <w:tabs>
          <w:tab w:val="num" w:pos="2880"/>
        </w:tabs>
        <w:ind w:left="2880" w:hanging="360"/>
      </w:pPr>
      <w:rPr>
        <w:rFonts w:ascii="Arial" w:hAnsi="Arial" w:hint="default"/>
      </w:rPr>
    </w:lvl>
    <w:lvl w:ilvl="4" w:tplc="FC1C4710" w:tentative="1">
      <w:start w:val="1"/>
      <w:numFmt w:val="bullet"/>
      <w:lvlText w:val="•"/>
      <w:lvlJc w:val="left"/>
      <w:pPr>
        <w:tabs>
          <w:tab w:val="num" w:pos="3600"/>
        </w:tabs>
        <w:ind w:left="3600" w:hanging="360"/>
      </w:pPr>
      <w:rPr>
        <w:rFonts w:ascii="Arial" w:hAnsi="Arial" w:hint="default"/>
      </w:rPr>
    </w:lvl>
    <w:lvl w:ilvl="5" w:tplc="B26C7276" w:tentative="1">
      <w:start w:val="1"/>
      <w:numFmt w:val="bullet"/>
      <w:lvlText w:val="•"/>
      <w:lvlJc w:val="left"/>
      <w:pPr>
        <w:tabs>
          <w:tab w:val="num" w:pos="4320"/>
        </w:tabs>
        <w:ind w:left="4320" w:hanging="360"/>
      </w:pPr>
      <w:rPr>
        <w:rFonts w:ascii="Arial" w:hAnsi="Arial" w:hint="default"/>
      </w:rPr>
    </w:lvl>
    <w:lvl w:ilvl="6" w:tplc="931AF7A6" w:tentative="1">
      <w:start w:val="1"/>
      <w:numFmt w:val="bullet"/>
      <w:lvlText w:val="•"/>
      <w:lvlJc w:val="left"/>
      <w:pPr>
        <w:tabs>
          <w:tab w:val="num" w:pos="5040"/>
        </w:tabs>
        <w:ind w:left="5040" w:hanging="360"/>
      </w:pPr>
      <w:rPr>
        <w:rFonts w:ascii="Arial" w:hAnsi="Arial" w:hint="default"/>
      </w:rPr>
    </w:lvl>
    <w:lvl w:ilvl="7" w:tplc="4A1C76AC" w:tentative="1">
      <w:start w:val="1"/>
      <w:numFmt w:val="bullet"/>
      <w:lvlText w:val="•"/>
      <w:lvlJc w:val="left"/>
      <w:pPr>
        <w:tabs>
          <w:tab w:val="num" w:pos="5760"/>
        </w:tabs>
        <w:ind w:left="5760" w:hanging="360"/>
      </w:pPr>
      <w:rPr>
        <w:rFonts w:ascii="Arial" w:hAnsi="Arial" w:hint="default"/>
      </w:rPr>
    </w:lvl>
    <w:lvl w:ilvl="8" w:tplc="131A3C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EC3860"/>
    <w:multiLevelType w:val="multilevel"/>
    <w:tmpl w:val="64D46D84"/>
    <w:lvl w:ilvl="0">
      <w:start w:val="1"/>
      <w:numFmt w:val="none"/>
      <w:pStyle w:val="Appendix-one"/>
      <w:suff w:val="nothing"/>
      <w:lvlText w:val="Appendix"/>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BD50EED"/>
    <w:multiLevelType w:val="hybridMultilevel"/>
    <w:tmpl w:val="FEE2CDB0"/>
    <w:lvl w:ilvl="0" w:tplc="95B6009C">
      <w:start w:val="1"/>
      <w:numFmt w:val="decimal"/>
      <w:pStyle w:val="BibEntry-numbered"/>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1CC715F"/>
    <w:multiLevelType w:val="multilevel"/>
    <w:tmpl w:val="6A02289C"/>
    <w:lvl w:ilvl="0">
      <w:start w:val="1"/>
      <w:numFmt w:val="upperLetter"/>
      <w:suff w:val="nothing"/>
      <w:lvlText w:val="Appendix %1"/>
      <w:lvlJc w:val="left"/>
      <w:pPr>
        <w:ind w:left="387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2E46E7E"/>
    <w:multiLevelType w:val="hybridMultilevel"/>
    <w:tmpl w:val="5B1CAA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0B4FDA"/>
    <w:multiLevelType w:val="hybridMultilevel"/>
    <w:tmpl w:val="6E9CBCD8"/>
    <w:lvl w:ilvl="0" w:tplc="38520EB8">
      <w:start w:val="1"/>
      <w:numFmt w:val="bullet"/>
      <w:lvlText w:val="o"/>
      <w:lvlJc w:val="left"/>
      <w:pPr>
        <w:tabs>
          <w:tab w:val="num" w:pos="720"/>
        </w:tabs>
        <w:ind w:left="720" w:hanging="360"/>
      </w:pPr>
      <w:rPr>
        <w:rFonts w:ascii="Courier New" w:hAnsi="Courier New" w:hint="default"/>
      </w:rPr>
    </w:lvl>
    <w:lvl w:ilvl="1" w:tplc="F2203A12" w:tentative="1">
      <w:start w:val="1"/>
      <w:numFmt w:val="bullet"/>
      <w:lvlText w:val="o"/>
      <w:lvlJc w:val="left"/>
      <w:pPr>
        <w:tabs>
          <w:tab w:val="num" w:pos="1440"/>
        </w:tabs>
        <w:ind w:left="1440" w:hanging="360"/>
      </w:pPr>
      <w:rPr>
        <w:rFonts w:ascii="Courier New" w:hAnsi="Courier New" w:hint="default"/>
      </w:rPr>
    </w:lvl>
    <w:lvl w:ilvl="2" w:tplc="23725242" w:tentative="1">
      <w:start w:val="1"/>
      <w:numFmt w:val="bullet"/>
      <w:lvlText w:val="o"/>
      <w:lvlJc w:val="left"/>
      <w:pPr>
        <w:tabs>
          <w:tab w:val="num" w:pos="2160"/>
        </w:tabs>
        <w:ind w:left="2160" w:hanging="360"/>
      </w:pPr>
      <w:rPr>
        <w:rFonts w:ascii="Courier New" w:hAnsi="Courier New" w:hint="default"/>
      </w:rPr>
    </w:lvl>
    <w:lvl w:ilvl="3" w:tplc="064033BA">
      <w:start w:val="1"/>
      <w:numFmt w:val="bullet"/>
      <w:lvlText w:val="o"/>
      <w:lvlJc w:val="left"/>
      <w:pPr>
        <w:tabs>
          <w:tab w:val="num" w:pos="2880"/>
        </w:tabs>
        <w:ind w:left="2880" w:hanging="360"/>
      </w:pPr>
      <w:rPr>
        <w:rFonts w:ascii="Courier New" w:hAnsi="Courier New" w:hint="default"/>
      </w:rPr>
    </w:lvl>
    <w:lvl w:ilvl="4" w:tplc="F05E0816" w:tentative="1">
      <w:start w:val="1"/>
      <w:numFmt w:val="bullet"/>
      <w:lvlText w:val="o"/>
      <w:lvlJc w:val="left"/>
      <w:pPr>
        <w:tabs>
          <w:tab w:val="num" w:pos="3600"/>
        </w:tabs>
        <w:ind w:left="3600" w:hanging="360"/>
      </w:pPr>
      <w:rPr>
        <w:rFonts w:ascii="Courier New" w:hAnsi="Courier New" w:hint="default"/>
      </w:rPr>
    </w:lvl>
    <w:lvl w:ilvl="5" w:tplc="B470DD92" w:tentative="1">
      <w:start w:val="1"/>
      <w:numFmt w:val="bullet"/>
      <w:lvlText w:val="o"/>
      <w:lvlJc w:val="left"/>
      <w:pPr>
        <w:tabs>
          <w:tab w:val="num" w:pos="4320"/>
        </w:tabs>
        <w:ind w:left="4320" w:hanging="360"/>
      </w:pPr>
      <w:rPr>
        <w:rFonts w:ascii="Courier New" w:hAnsi="Courier New" w:hint="default"/>
      </w:rPr>
    </w:lvl>
    <w:lvl w:ilvl="6" w:tplc="AF1A1F40" w:tentative="1">
      <w:start w:val="1"/>
      <w:numFmt w:val="bullet"/>
      <w:lvlText w:val="o"/>
      <w:lvlJc w:val="left"/>
      <w:pPr>
        <w:tabs>
          <w:tab w:val="num" w:pos="5040"/>
        </w:tabs>
        <w:ind w:left="5040" w:hanging="360"/>
      </w:pPr>
      <w:rPr>
        <w:rFonts w:ascii="Courier New" w:hAnsi="Courier New" w:hint="default"/>
      </w:rPr>
    </w:lvl>
    <w:lvl w:ilvl="7" w:tplc="58B46316" w:tentative="1">
      <w:start w:val="1"/>
      <w:numFmt w:val="bullet"/>
      <w:lvlText w:val="o"/>
      <w:lvlJc w:val="left"/>
      <w:pPr>
        <w:tabs>
          <w:tab w:val="num" w:pos="5760"/>
        </w:tabs>
        <w:ind w:left="5760" w:hanging="360"/>
      </w:pPr>
      <w:rPr>
        <w:rFonts w:ascii="Courier New" w:hAnsi="Courier New" w:hint="default"/>
      </w:rPr>
    </w:lvl>
    <w:lvl w:ilvl="8" w:tplc="9BF8E3D2" w:tentative="1">
      <w:start w:val="1"/>
      <w:numFmt w:val="bullet"/>
      <w:lvlText w:val="o"/>
      <w:lvlJc w:val="left"/>
      <w:pPr>
        <w:tabs>
          <w:tab w:val="num" w:pos="6480"/>
        </w:tabs>
        <w:ind w:left="6480" w:hanging="360"/>
      </w:pPr>
      <w:rPr>
        <w:rFonts w:ascii="Courier New" w:hAnsi="Courier New" w:hint="default"/>
      </w:rPr>
    </w:lvl>
  </w:abstractNum>
  <w:abstractNum w:abstractNumId="33" w15:restartNumberingAfterBreak="0">
    <w:nsid w:val="44F41683"/>
    <w:multiLevelType w:val="multilevel"/>
    <w:tmpl w:val="894EFF6A"/>
    <w:lvl w:ilvl="0">
      <w:start w:val="1"/>
      <w:numFmt w:val="upperLetter"/>
      <w:pStyle w:val="TOC7"/>
      <w:lvlText w:val="%1"/>
      <w:lvlJc w:val="right"/>
      <w:pPr>
        <w:ind w:left="720" w:hanging="374"/>
      </w:pPr>
      <w:rPr>
        <w:rFonts w:ascii="Times New Roman" w:hAnsi="Times New Roman" w:hint="default"/>
        <w:sz w:val="24"/>
      </w:rPr>
    </w:lvl>
    <w:lvl w:ilvl="1">
      <w:start w:val="1"/>
      <w:numFmt w:val="lowerLetter"/>
      <w:lvlText w:val="%2."/>
      <w:lvlJc w:val="left"/>
      <w:pPr>
        <w:ind w:left="1786" w:hanging="360"/>
      </w:pPr>
      <w:rPr>
        <w:rFonts w:hint="default"/>
      </w:rPr>
    </w:lvl>
    <w:lvl w:ilvl="2">
      <w:start w:val="1"/>
      <w:numFmt w:val="lowerRoman"/>
      <w:lvlText w:val="%3."/>
      <w:lvlJc w:val="right"/>
      <w:pPr>
        <w:ind w:left="2506" w:hanging="180"/>
      </w:pPr>
      <w:rPr>
        <w:rFonts w:hint="default"/>
      </w:rPr>
    </w:lvl>
    <w:lvl w:ilvl="3">
      <w:start w:val="1"/>
      <w:numFmt w:val="decimal"/>
      <w:lvlText w:val="%4."/>
      <w:lvlJc w:val="left"/>
      <w:pPr>
        <w:ind w:left="3226" w:hanging="360"/>
      </w:pPr>
      <w:rPr>
        <w:rFonts w:hint="default"/>
      </w:rPr>
    </w:lvl>
    <w:lvl w:ilvl="4">
      <w:start w:val="1"/>
      <w:numFmt w:val="lowerLetter"/>
      <w:lvlText w:val="%5."/>
      <w:lvlJc w:val="left"/>
      <w:pPr>
        <w:ind w:left="3946" w:hanging="360"/>
      </w:pPr>
      <w:rPr>
        <w:rFonts w:hint="default"/>
      </w:rPr>
    </w:lvl>
    <w:lvl w:ilvl="5">
      <w:start w:val="1"/>
      <w:numFmt w:val="lowerRoman"/>
      <w:lvlText w:val="%6."/>
      <w:lvlJc w:val="right"/>
      <w:pPr>
        <w:ind w:left="4666" w:hanging="180"/>
      </w:pPr>
      <w:rPr>
        <w:rFonts w:hint="default"/>
      </w:rPr>
    </w:lvl>
    <w:lvl w:ilvl="6">
      <w:start w:val="1"/>
      <w:numFmt w:val="decimal"/>
      <w:lvlText w:val="%7."/>
      <w:lvlJc w:val="left"/>
      <w:pPr>
        <w:ind w:left="5386" w:hanging="360"/>
      </w:pPr>
      <w:rPr>
        <w:rFonts w:hint="default"/>
      </w:rPr>
    </w:lvl>
    <w:lvl w:ilvl="7">
      <w:start w:val="1"/>
      <w:numFmt w:val="lowerLetter"/>
      <w:lvlText w:val="%8."/>
      <w:lvlJc w:val="left"/>
      <w:pPr>
        <w:ind w:left="6106" w:hanging="360"/>
      </w:pPr>
      <w:rPr>
        <w:rFonts w:hint="default"/>
      </w:rPr>
    </w:lvl>
    <w:lvl w:ilvl="8">
      <w:start w:val="1"/>
      <w:numFmt w:val="lowerRoman"/>
      <w:lvlText w:val="%9."/>
      <w:lvlJc w:val="right"/>
      <w:pPr>
        <w:ind w:left="6826" w:hanging="180"/>
      </w:pPr>
      <w:rPr>
        <w:rFonts w:hint="default"/>
      </w:rPr>
    </w:lvl>
  </w:abstractNum>
  <w:abstractNum w:abstractNumId="34" w15:restartNumberingAfterBreak="0">
    <w:nsid w:val="487B57A6"/>
    <w:multiLevelType w:val="hybridMultilevel"/>
    <w:tmpl w:val="8356F5A8"/>
    <w:lvl w:ilvl="0" w:tplc="DE4CA610">
      <w:start w:val="1"/>
      <w:numFmt w:val="bullet"/>
      <w:lvlText w:val="o"/>
      <w:lvlJc w:val="left"/>
      <w:pPr>
        <w:tabs>
          <w:tab w:val="num" w:pos="720"/>
        </w:tabs>
        <w:ind w:left="720" w:hanging="360"/>
      </w:pPr>
      <w:rPr>
        <w:rFonts w:ascii="Courier New" w:hAnsi="Courier New" w:hint="default"/>
      </w:rPr>
    </w:lvl>
    <w:lvl w:ilvl="1" w:tplc="3A4008E0">
      <w:start w:val="1"/>
      <w:numFmt w:val="bullet"/>
      <w:lvlText w:val="o"/>
      <w:lvlJc w:val="left"/>
      <w:pPr>
        <w:tabs>
          <w:tab w:val="num" w:pos="1440"/>
        </w:tabs>
        <w:ind w:left="1440" w:hanging="360"/>
      </w:pPr>
      <w:rPr>
        <w:rFonts w:ascii="Courier New" w:hAnsi="Courier New" w:hint="default"/>
      </w:rPr>
    </w:lvl>
    <w:lvl w:ilvl="2" w:tplc="EA742030" w:tentative="1">
      <w:start w:val="1"/>
      <w:numFmt w:val="bullet"/>
      <w:lvlText w:val="o"/>
      <w:lvlJc w:val="left"/>
      <w:pPr>
        <w:tabs>
          <w:tab w:val="num" w:pos="2160"/>
        </w:tabs>
        <w:ind w:left="2160" w:hanging="360"/>
      </w:pPr>
      <w:rPr>
        <w:rFonts w:ascii="Courier New" w:hAnsi="Courier New" w:hint="default"/>
      </w:rPr>
    </w:lvl>
    <w:lvl w:ilvl="3" w:tplc="1F66FC90" w:tentative="1">
      <w:start w:val="1"/>
      <w:numFmt w:val="bullet"/>
      <w:lvlText w:val="o"/>
      <w:lvlJc w:val="left"/>
      <w:pPr>
        <w:tabs>
          <w:tab w:val="num" w:pos="2880"/>
        </w:tabs>
        <w:ind w:left="2880" w:hanging="360"/>
      </w:pPr>
      <w:rPr>
        <w:rFonts w:ascii="Courier New" w:hAnsi="Courier New" w:hint="default"/>
      </w:rPr>
    </w:lvl>
    <w:lvl w:ilvl="4" w:tplc="AB820C5E" w:tentative="1">
      <w:start w:val="1"/>
      <w:numFmt w:val="bullet"/>
      <w:lvlText w:val="o"/>
      <w:lvlJc w:val="left"/>
      <w:pPr>
        <w:tabs>
          <w:tab w:val="num" w:pos="3600"/>
        </w:tabs>
        <w:ind w:left="3600" w:hanging="360"/>
      </w:pPr>
      <w:rPr>
        <w:rFonts w:ascii="Courier New" w:hAnsi="Courier New" w:hint="default"/>
      </w:rPr>
    </w:lvl>
    <w:lvl w:ilvl="5" w:tplc="CC6ABCCC" w:tentative="1">
      <w:start w:val="1"/>
      <w:numFmt w:val="bullet"/>
      <w:lvlText w:val="o"/>
      <w:lvlJc w:val="left"/>
      <w:pPr>
        <w:tabs>
          <w:tab w:val="num" w:pos="4320"/>
        </w:tabs>
        <w:ind w:left="4320" w:hanging="360"/>
      </w:pPr>
      <w:rPr>
        <w:rFonts w:ascii="Courier New" w:hAnsi="Courier New" w:hint="default"/>
      </w:rPr>
    </w:lvl>
    <w:lvl w:ilvl="6" w:tplc="50F658DA" w:tentative="1">
      <w:start w:val="1"/>
      <w:numFmt w:val="bullet"/>
      <w:lvlText w:val="o"/>
      <w:lvlJc w:val="left"/>
      <w:pPr>
        <w:tabs>
          <w:tab w:val="num" w:pos="5040"/>
        </w:tabs>
        <w:ind w:left="5040" w:hanging="360"/>
      </w:pPr>
      <w:rPr>
        <w:rFonts w:ascii="Courier New" w:hAnsi="Courier New" w:hint="default"/>
      </w:rPr>
    </w:lvl>
    <w:lvl w:ilvl="7" w:tplc="0ECCFF72" w:tentative="1">
      <w:start w:val="1"/>
      <w:numFmt w:val="bullet"/>
      <w:lvlText w:val="o"/>
      <w:lvlJc w:val="left"/>
      <w:pPr>
        <w:tabs>
          <w:tab w:val="num" w:pos="5760"/>
        </w:tabs>
        <w:ind w:left="5760" w:hanging="360"/>
      </w:pPr>
      <w:rPr>
        <w:rFonts w:ascii="Courier New" w:hAnsi="Courier New" w:hint="default"/>
      </w:rPr>
    </w:lvl>
    <w:lvl w:ilvl="8" w:tplc="6B1EDB04"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50A75920"/>
    <w:multiLevelType w:val="hybridMultilevel"/>
    <w:tmpl w:val="F696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332C39"/>
    <w:multiLevelType w:val="multilevel"/>
    <w:tmpl w:val="F7EE2B80"/>
    <w:numStyleLink w:val="Tables"/>
  </w:abstractNum>
  <w:abstractNum w:abstractNumId="37" w15:restartNumberingAfterBreak="0">
    <w:nsid w:val="63864E4E"/>
    <w:multiLevelType w:val="hybridMultilevel"/>
    <w:tmpl w:val="06C06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7F32C3"/>
    <w:multiLevelType w:val="hybridMultilevel"/>
    <w:tmpl w:val="31200206"/>
    <w:lvl w:ilvl="0" w:tplc="0EE27368">
      <w:start w:val="1"/>
      <w:numFmt w:val="bullet"/>
      <w:lvlText w:val=""/>
      <w:lvlJc w:val="left"/>
      <w:pPr>
        <w:tabs>
          <w:tab w:val="num" w:pos="720"/>
        </w:tabs>
        <w:ind w:left="720" w:hanging="360"/>
      </w:pPr>
      <w:rPr>
        <w:rFonts w:ascii="Symbol" w:hAnsi="Symbol" w:hint="default"/>
      </w:rPr>
    </w:lvl>
    <w:lvl w:ilvl="1" w:tplc="F328D512">
      <w:numFmt w:val="bullet"/>
      <w:lvlText w:val=""/>
      <w:lvlJc w:val="left"/>
      <w:pPr>
        <w:tabs>
          <w:tab w:val="num" w:pos="1440"/>
        </w:tabs>
        <w:ind w:left="1440" w:hanging="360"/>
      </w:pPr>
      <w:rPr>
        <w:rFonts w:ascii="Symbol" w:hAnsi="Symbol" w:hint="default"/>
      </w:rPr>
    </w:lvl>
    <w:lvl w:ilvl="2" w:tplc="B10C8688" w:tentative="1">
      <w:start w:val="1"/>
      <w:numFmt w:val="bullet"/>
      <w:lvlText w:val=""/>
      <w:lvlJc w:val="left"/>
      <w:pPr>
        <w:tabs>
          <w:tab w:val="num" w:pos="2160"/>
        </w:tabs>
        <w:ind w:left="2160" w:hanging="360"/>
      </w:pPr>
      <w:rPr>
        <w:rFonts w:ascii="Symbol" w:hAnsi="Symbol" w:hint="default"/>
      </w:rPr>
    </w:lvl>
    <w:lvl w:ilvl="3" w:tplc="7388B79C" w:tentative="1">
      <w:start w:val="1"/>
      <w:numFmt w:val="bullet"/>
      <w:lvlText w:val=""/>
      <w:lvlJc w:val="left"/>
      <w:pPr>
        <w:tabs>
          <w:tab w:val="num" w:pos="2880"/>
        </w:tabs>
        <w:ind w:left="2880" w:hanging="360"/>
      </w:pPr>
      <w:rPr>
        <w:rFonts w:ascii="Symbol" w:hAnsi="Symbol" w:hint="default"/>
      </w:rPr>
    </w:lvl>
    <w:lvl w:ilvl="4" w:tplc="600635E4" w:tentative="1">
      <w:start w:val="1"/>
      <w:numFmt w:val="bullet"/>
      <w:lvlText w:val=""/>
      <w:lvlJc w:val="left"/>
      <w:pPr>
        <w:tabs>
          <w:tab w:val="num" w:pos="3600"/>
        </w:tabs>
        <w:ind w:left="3600" w:hanging="360"/>
      </w:pPr>
      <w:rPr>
        <w:rFonts w:ascii="Symbol" w:hAnsi="Symbol" w:hint="default"/>
      </w:rPr>
    </w:lvl>
    <w:lvl w:ilvl="5" w:tplc="DB4A4BD6" w:tentative="1">
      <w:start w:val="1"/>
      <w:numFmt w:val="bullet"/>
      <w:lvlText w:val=""/>
      <w:lvlJc w:val="left"/>
      <w:pPr>
        <w:tabs>
          <w:tab w:val="num" w:pos="4320"/>
        </w:tabs>
        <w:ind w:left="4320" w:hanging="360"/>
      </w:pPr>
      <w:rPr>
        <w:rFonts w:ascii="Symbol" w:hAnsi="Symbol" w:hint="default"/>
      </w:rPr>
    </w:lvl>
    <w:lvl w:ilvl="6" w:tplc="B40811C6" w:tentative="1">
      <w:start w:val="1"/>
      <w:numFmt w:val="bullet"/>
      <w:lvlText w:val=""/>
      <w:lvlJc w:val="left"/>
      <w:pPr>
        <w:tabs>
          <w:tab w:val="num" w:pos="5040"/>
        </w:tabs>
        <w:ind w:left="5040" w:hanging="360"/>
      </w:pPr>
      <w:rPr>
        <w:rFonts w:ascii="Symbol" w:hAnsi="Symbol" w:hint="default"/>
      </w:rPr>
    </w:lvl>
    <w:lvl w:ilvl="7" w:tplc="2E68C0E2" w:tentative="1">
      <w:start w:val="1"/>
      <w:numFmt w:val="bullet"/>
      <w:lvlText w:val=""/>
      <w:lvlJc w:val="left"/>
      <w:pPr>
        <w:tabs>
          <w:tab w:val="num" w:pos="5760"/>
        </w:tabs>
        <w:ind w:left="5760" w:hanging="360"/>
      </w:pPr>
      <w:rPr>
        <w:rFonts w:ascii="Symbol" w:hAnsi="Symbol" w:hint="default"/>
      </w:rPr>
    </w:lvl>
    <w:lvl w:ilvl="8" w:tplc="154A1BD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5952246"/>
    <w:multiLevelType w:val="multilevel"/>
    <w:tmpl w:val="FC9EC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0"/>
  </w:num>
  <w:num w:numId="3">
    <w:abstractNumId w:val="18"/>
  </w:num>
  <w:num w:numId="4">
    <w:abstractNumId w:val="29"/>
  </w:num>
  <w:num w:numId="5">
    <w:abstractNumId w:val="28"/>
  </w:num>
  <w:num w:numId="6">
    <w:abstractNumId w:val="33"/>
  </w:num>
  <w:num w:numId="7">
    <w:abstractNumId w:val="6"/>
  </w:num>
  <w:num w:numId="8">
    <w:abstractNumId w:val="11"/>
  </w:num>
  <w:num w:numId="9">
    <w:abstractNumId w:val="4"/>
    <w:lvlOverride w:ilvl="0">
      <w:lvl w:ilvl="0">
        <w:start w:val="1"/>
        <w:numFmt w:val="decimal"/>
        <w:pStyle w:val="Heading1"/>
        <w:suff w:val="nothing"/>
        <w:lvlText w:val="Chapter %1"/>
        <w:lvlJc w:val="left"/>
        <w:pPr>
          <w:ind w:left="0" w:firstLine="0"/>
        </w:pPr>
        <w:rPr>
          <w:rFonts w:hint="default"/>
          <w:b/>
          <w:i w:val="0"/>
        </w:rPr>
      </w:lvl>
    </w:lvlOverride>
  </w:num>
  <w:num w:numId="10">
    <w:abstractNumId w:val="7"/>
  </w:num>
  <w:num w:numId="11">
    <w:abstractNumId w:val="23"/>
  </w:num>
  <w:num w:numId="12">
    <w:abstractNumId w:val="36"/>
  </w:num>
  <w:num w:numId="13">
    <w:abstractNumId w:val="2"/>
    <w:lvlOverride w:ilvl="0">
      <w:lvl w:ilvl="0">
        <w:start w:val="1"/>
        <w:numFmt w:val="upperLetter"/>
        <w:pStyle w:val="Appendix"/>
        <w:suff w:val="nothing"/>
        <w:lvlText w:val="Appendix %1"/>
        <w:lvlJc w:val="left"/>
        <w:pPr>
          <w:ind w:left="0" w:firstLine="0"/>
        </w:pPr>
        <w:rPr>
          <w:rFonts w:hint="default"/>
        </w:rPr>
      </w:lvl>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num>
  <w:num w:numId="17">
    <w:abstractNumId w:val="39"/>
  </w:num>
  <w:num w:numId="18">
    <w:abstractNumId w:val="21"/>
  </w:num>
  <w:num w:numId="19">
    <w:abstractNumId w:val="5"/>
  </w:num>
  <w:num w:numId="20">
    <w:abstractNumId w:val="31"/>
  </w:num>
  <w:num w:numId="21">
    <w:abstractNumId w:val="15"/>
  </w:num>
  <w:num w:numId="22">
    <w:abstractNumId w:val="16"/>
  </w:num>
  <w:num w:numId="23">
    <w:abstractNumId w:val="1"/>
  </w:num>
  <w:num w:numId="24">
    <w:abstractNumId w:val="13"/>
  </w:num>
  <w:num w:numId="25">
    <w:abstractNumId w:val="22"/>
  </w:num>
  <w:num w:numId="26">
    <w:abstractNumId w:val="37"/>
  </w:num>
  <w:num w:numId="27">
    <w:abstractNumId w:val="0"/>
  </w:num>
  <w:num w:numId="28">
    <w:abstractNumId w:val="26"/>
  </w:num>
  <w:num w:numId="29">
    <w:abstractNumId w:val="9"/>
  </w:num>
  <w:num w:numId="30">
    <w:abstractNumId w:val="25"/>
  </w:num>
  <w:num w:numId="31">
    <w:abstractNumId w:val="32"/>
  </w:num>
  <w:num w:numId="32">
    <w:abstractNumId w:val="34"/>
  </w:num>
  <w:num w:numId="33">
    <w:abstractNumId w:val="24"/>
  </w:num>
  <w:num w:numId="34">
    <w:abstractNumId w:val="12"/>
  </w:num>
  <w:num w:numId="35">
    <w:abstractNumId w:val="27"/>
  </w:num>
  <w:num w:numId="36">
    <w:abstractNumId w:val="14"/>
  </w:num>
  <w:num w:numId="37">
    <w:abstractNumId w:val="3"/>
  </w:num>
  <w:num w:numId="38">
    <w:abstractNumId w:val="38"/>
  </w:num>
  <w:num w:numId="39">
    <w:abstractNumId w:val="10"/>
  </w:num>
  <w:num w:numId="40">
    <w:abstractNumId w:val="19"/>
  </w:num>
  <w:num w:numId="41">
    <w:abstractNumId w:val="17"/>
  </w:num>
  <w:num w:numId="42">
    <w:abstractNumId w:val="8"/>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146"/>
    <w:rsid w:val="00000354"/>
    <w:rsid w:val="00000444"/>
    <w:rsid w:val="00000C47"/>
    <w:rsid w:val="00000FFE"/>
    <w:rsid w:val="00001ABB"/>
    <w:rsid w:val="00001E76"/>
    <w:rsid w:val="00002432"/>
    <w:rsid w:val="00002712"/>
    <w:rsid w:val="00002821"/>
    <w:rsid w:val="00002AB1"/>
    <w:rsid w:val="00002F5A"/>
    <w:rsid w:val="00003E4D"/>
    <w:rsid w:val="000047A2"/>
    <w:rsid w:val="000047AC"/>
    <w:rsid w:val="00005269"/>
    <w:rsid w:val="0000687B"/>
    <w:rsid w:val="0000690F"/>
    <w:rsid w:val="00006912"/>
    <w:rsid w:val="000079AA"/>
    <w:rsid w:val="000079D3"/>
    <w:rsid w:val="00010024"/>
    <w:rsid w:val="000107E3"/>
    <w:rsid w:val="000117C7"/>
    <w:rsid w:val="00011F30"/>
    <w:rsid w:val="000121D6"/>
    <w:rsid w:val="000127F9"/>
    <w:rsid w:val="00012991"/>
    <w:rsid w:val="000134E7"/>
    <w:rsid w:val="000135AF"/>
    <w:rsid w:val="000143F6"/>
    <w:rsid w:val="0001441C"/>
    <w:rsid w:val="00014716"/>
    <w:rsid w:val="000156ED"/>
    <w:rsid w:val="00015F70"/>
    <w:rsid w:val="000163C9"/>
    <w:rsid w:val="00016D2B"/>
    <w:rsid w:val="00017002"/>
    <w:rsid w:val="000179F3"/>
    <w:rsid w:val="00017EA0"/>
    <w:rsid w:val="000207B6"/>
    <w:rsid w:val="00021012"/>
    <w:rsid w:val="00021840"/>
    <w:rsid w:val="00021A69"/>
    <w:rsid w:val="000223A1"/>
    <w:rsid w:val="0002275F"/>
    <w:rsid w:val="00022824"/>
    <w:rsid w:val="00022AA5"/>
    <w:rsid w:val="00022DBC"/>
    <w:rsid w:val="00023433"/>
    <w:rsid w:val="00023901"/>
    <w:rsid w:val="00023A76"/>
    <w:rsid w:val="00023BAC"/>
    <w:rsid w:val="00024687"/>
    <w:rsid w:val="00024B03"/>
    <w:rsid w:val="00024D30"/>
    <w:rsid w:val="00024D8A"/>
    <w:rsid w:val="00024E86"/>
    <w:rsid w:val="00025D45"/>
    <w:rsid w:val="00026045"/>
    <w:rsid w:val="00026298"/>
    <w:rsid w:val="00026442"/>
    <w:rsid w:val="00026DCE"/>
    <w:rsid w:val="000279FA"/>
    <w:rsid w:val="00027E22"/>
    <w:rsid w:val="00030709"/>
    <w:rsid w:val="0003142E"/>
    <w:rsid w:val="00031525"/>
    <w:rsid w:val="00031661"/>
    <w:rsid w:val="0003172C"/>
    <w:rsid w:val="00031B6E"/>
    <w:rsid w:val="0003203D"/>
    <w:rsid w:val="000325B2"/>
    <w:rsid w:val="000326D5"/>
    <w:rsid w:val="000327EE"/>
    <w:rsid w:val="00033BBC"/>
    <w:rsid w:val="00034B36"/>
    <w:rsid w:val="00034ED7"/>
    <w:rsid w:val="000352DB"/>
    <w:rsid w:val="0003530B"/>
    <w:rsid w:val="00035D1B"/>
    <w:rsid w:val="000370CD"/>
    <w:rsid w:val="000370F6"/>
    <w:rsid w:val="000371C4"/>
    <w:rsid w:val="00037911"/>
    <w:rsid w:val="00037D25"/>
    <w:rsid w:val="00037E99"/>
    <w:rsid w:val="00037F1F"/>
    <w:rsid w:val="00040858"/>
    <w:rsid w:val="00040A46"/>
    <w:rsid w:val="00040AB3"/>
    <w:rsid w:val="00041563"/>
    <w:rsid w:val="00041636"/>
    <w:rsid w:val="00042384"/>
    <w:rsid w:val="00043370"/>
    <w:rsid w:val="00043716"/>
    <w:rsid w:val="00043C3F"/>
    <w:rsid w:val="00043F95"/>
    <w:rsid w:val="00044070"/>
    <w:rsid w:val="0004487B"/>
    <w:rsid w:val="000454EB"/>
    <w:rsid w:val="0004572A"/>
    <w:rsid w:val="0004591E"/>
    <w:rsid w:val="00045BE3"/>
    <w:rsid w:val="00045E79"/>
    <w:rsid w:val="00045F11"/>
    <w:rsid w:val="00045FB3"/>
    <w:rsid w:val="00046531"/>
    <w:rsid w:val="00046CCC"/>
    <w:rsid w:val="00046D6B"/>
    <w:rsid w:val="00047394"/>
    <w:rsid w:val="00047E46"/>
    <w:rsid w:val="00050152"/>
    <w:rsid w:val="000508AE"/>
    <w:rsid w:val="000517A1"/>
    <w:rsid w:val="00052292"/>
    <w:rsid w:val="0005256B"/>
    <w:rsid w:val="00052BD0"/>
    <w:rsid w:val="00052DC9"/>
    <w:rsid w:val="00053208"/>
    <w:rsid w:val="0005354B"/>
    <w:rsid w:val="00053574"/>
    <w:rsid w:val="00053B8C"/>
    <w:rsid w:val="0005450A"/>
    <w:rsid w:val="00054551"/>
    <w:rsid w:val="00054A93"/>
    <w:rsid w:val="0005588F"/>
    <w:rsid w:val="00055E41"/>
    <w:rsid w:val="000565CA"/>
    <w:rsid w:val="000567F6"/>
    <w:rsid w:val="000569D5"/>
    <w:rsid w:val="00060B38"/>
    <w:rsid w:val="000616B4"/>
    <w:rsid w:val="00061CB0"/>
    <w:rsid w:val="00061DE2"/>
    <w:rsid w:val="00061E4D"/>
    <w:rsid w:val="00062610"/>
    <w:rsid w:val="0006311A"/>
    <w:rsid w:val="000638E7"/>
    <w:rsid w:val="00063BB5"/>
    <w:rsid w:val="000640DF"/>
    <w:rsid w:val="00064BEF"/>
    <w:rsid w:val="000651B6"/>
    <w:rsid w:val="00066416"/>
    <w:rsid w:val="00066745"/>
    <w:rsid w:val="00066B48"/>
    <w:rsid w:val="000673EC"/>
    <w:rsid w:val="0006752C"/>
    <w:rsid w:val="00067EBB"/>
    <w:rsid w:val="00070DCF"/>
    <w:rsid w:val="00071946"/>
    <w:rsid w:val="00071B0A"/>
    <w:rsid w:val="00071E91"/>
    <w:rsid w:val="00071EC9"/>
    <w:rsid w:val="0007214D"/>
    <w:rsid w:val="00072572"/>
    <w:rsid w:val="000727B3"/>
    <w:rsid w:val="0007289A"/>
    <w:rsid w:val="00072B5A"/>
    <w:rsid w:val="00073502"/>
    <w:rsid w:val="00074978"/>
    <w:rsid w:val="00075197"/>
    <w:rsid w:val="000758D2"/>
    <w:rsid w:val="00075A52"/>
    <w:rsid w:val="00075CF7"/>
    <w:rsid w:val="0007670F"/>
    <w:rsid w:val="00076BC9"/>
    <w:rsid w:val="00076C82"/>
    <w:rsid w:val="00077B46"/>
    <w:rsid w:val="000802B4"/>
    <w:rsid w:val="00080B60"/>
    <w:rsid w:val="00081EBA"/>
    <w:rsid w:val="000823DA"/>
    <w:rsid w:val="0008247E"/>
    <w:rsid w:val="0008297D"/>
    <w:rsid w:val="000829C1"/>
    <w:rsid w:val="00083630"/>
    <w:rsid w:val="00083A0C"/>
    <w:rsid w:val="00083EDB"/>
    <w:rsid w:val="00084001"/>
    <w:rsid w:val="000845E0"/>
    <w:rsid w:val="00084A59"/>
    <w:rsid w:val="00084B2A"/>
    <w:rsid w:val="00084CC5"/>
    <w:rsid w:val="00084E48"/>
    <w:rsid w:val="00084EC4"/>
    <w:rsid w:val="000850FA"/>
    <w:rsid w:val="00085762"/>
    <w:rsid w:val="000857AF"/>
    <w:rsid w:val="00085847"/>
    <w:rsid w:val="000859A0"/>
    <w:rsid w:val="00086698"/>
    <w:rsid w:val="00087005"/>
    <w:rsid w:val="000870E1"/>
    <w:rsid w:val="00087118"/>
    <w:rsid w:val="000879AC"/>
    <w:rsid w:val="00087BFE"/>
    <w:rsid w:val="00087CF3"/>
    <w:rsid w:val="000921B0"/>
    <w:rsid w:val="00092548"/>
    <w:rsid w:val="0009347D"/>
    <w:rsid w:val="00093684"/>
    <w:rsid w:val="00093BF4"/>
    <w:rsid w:val="00094402"/>
    <w:rsid w:val="00095349"/>
    <w:rsid w:val="00095547"/>
    <w:rsid w:val="00095E8E"/>
    <w:rsid w:val="00096A24"/>
    <w:rsid w:val="00096A3A"/>
    <w:rsid w:val="00096E3D"/>
    <w:rsid w:val="0009722E"/>
    <w:rsid w:val="00097632"/>
    <w:rsid w:val="00097656"/>
    <w:rsid w:val="00097FBF"/>
    <w:rsid w:val="000A0511"/>
    <w:rsid w:val="000A0A4D"/>
    <w:rsid w:val="000A0EB3"/>
    <w:rsid w:val="000A0ED5"/>
    <w:rsid w:val="000A0F80"/>
    <w:rsid w:val="000A13FA"/>
    <w:rsid w:val="000A1926"/>
    <w:rsid w:val="000A1A50"/>
    <w:rsid w:val="000A2234"/>
    <w:rsid w:val="000A27B7"/>
    <w:rsid w:val="000A294A"/>
    <w:rsid w:val="000A2EDC"/>
    <w:rsid w:val="000A356B"/>
    <w:rsid w:val="000A3DB7"/>
    <w:rsid w:val="000A40D9"/>
    <w:rsid w:val="000A434D"/>
    <w:rsid w:val="000A4377"/>
    <w:rsid w:val="000A55C6"/>
    <w:rsid w:val="000A6683"/>
    <w:rsid w:val="000A6C83"/>
    <w:rsid w:val="000A7818"/>
    <w:rsid w:val="000A7AA4"/>
    <w:rsid w:val="000B0521"/>
    <w:rsid w:val="000B283C"/>
    <w:rsid w:val="000B283D"/>
    <w:rsid w:val="000B2933"/>
    <w:rsid w:val="000B2D79"/>
    <w:rsid w:val="000B3318"/>
    <w:rsid w:val="000B35F6"/>
    <w:rsid w:val="000B3875"/>
    <w:rsid w:val="000B3B18"/>
    <w:rsid w:val="000B4166"/>
    <w:rsid w:val="000B49DE"/>
    <w:rsid w:val="000B4A14"/>
    <w:rsid w:val="000B4F3C"/>
    <w:rsid w:val="000B4FB5"/>
    <w:rsid w:val="000B5024"/>
    <w:rsid w:val="000B544C"/>
    <w:rsid w:val="000B5706"/>
    <w:rsid w:val="000B5A0B"/>
    <w:rsid w:val="000B5B1A"/>
    <w:rsid w:val="000B6F51"/>
    <w:rsid w:val="000B7DC2"/>
    <w:rsid w:val="000B7E58"/>
    <w:rsid w:val="000B7FA8"/>
    <w:rsid w:val="000B7FE5"/>
    <w:rsid w:val="000C116E"/>
    <w:rsid w:val="000C131C"/>
    <w:rsid w:val="000C1342"/>
    <w:rsid w:val="000C1AA0"/>
    <w:rsid w:val="000C1CB8"/>
    <w:rsid w:val="000C1DDE"/>
    <w:rsid w:val="000C212F"/>
    <w:rsid w:val="000C217F"/>
    <w:rsid w:val="000C278C"/>
    <w:rsid w:val="000C2855"/>
    <w:rsid w:val="000C2C2A"/>
    <w:rsid w:val="000C2F96"/>
    <w:rsid w:val="000C2FA6"/>
    <w:rsid w:val="000C387F"/>
    <w:rsid w:val="000C3C59"/>
    <w:rsid w:val="000C441D"/>
    <w:rsid w:val="000C44FF"/>
    <w:rsid w:val="000C498C"/>
    <w:rsid w:val="000C4AE9"/>
    <w:rsid w:val="000C5180"/>
    <w:rsid w:val="000C639C"/>
    <w:rsid w:val="000C641B"/>
    <w:rsid w:val="000C6469"/>
    <w:rsid w:val="000C646E"/>
    <w:rsid w:val="000C670B"/>
    <w:rsid w:val="000C68E6"/>
    <w:rsid w:val="000C6EAC"/>
    <w:rsid w:val="000D024F"/>
    <w:rsid w:val="000D0FFA"/>
    <w:rsid w:val="000D10A5"/>
    <w:rsid w:val="000D12B6"/>
    <w:rsid w:val="000D1331"/>
    <w:rsid w:val="000D159F"/>
    <w:rsid w:val="000D193E"/>
    <w:rsid w:val="000D194E"/>
    <w:rsid w:val="000D1C7C"/>
    <w:rsid w:val="000D2478"/>
    <w:rsid w:val="000D2842"/>
    <w:rsid w:val="000D2E95"/>
    <w:rsid w:val="000D3C14"/>
    <w:rsid w:val="000D3E92"/>
    <w:rsid w:val="000D4070"/>
    <w:rsid w:val="000D4262"/>
    <w:rsid w:val="000D4280"/>
    <w:rsid w:val="000D4E43"/>
    <w:rsid w:val="000D53E7"/>
    <w:rsid w:val="000D60F7"/>
    <w:rsid w:val="000D6461"/>
    <w:rsid w:val="000D6510"/>
    <w:rsid w:val="000D6691"/>
    <w:rsid w:val="000D682C"/>
    <w:rsid w:val="000D6E14"/>
    <w:rsid w:val="000D6E6C"/>
    <w:rsid w:val="000D7105"/>
    <w:rsid w:val="000D7651"/>
    <w:rsid w:val="000D7711"/>
    <w:rsid w:val="000E06B1"/>
    <w:rsid w:val="000E0779"/>
    <w:rsid w:val="000E07AA"/>
    <w:rsid w:val="000E0D5C"/>
    <w:rsid w:val="000E0E52"/>
    <w:rsid w:val="000E1195"/>
    <w:rsid w:val="000E1772"/>
    <w:rsid w:val="000E1932"/>
    <w:rsid w:val="000E1E9F"/>
    <w:rsid w:val="000E231A"/>
    <w:rsid w:val="000E26C8"/>
    <w:rsid w:val="000E3561"/>
    <w:rsid w:val="000E3784"/>
    <w:rsid w:val="000E37D0"/>
    <w:rsid w:val="000E3AB7"/>
    <w:rsid w:val="000E415C"/>
    <w:rsid w:val="000E4249"/>
    <w:rsid w:val="000E495B"/>
    <w:rsid w:val="000E6277"/>
    <w:rsid w:val="000E6F0A"/>
    <w:rsid w:val="000E72CA"/>
    <w:rsid w:val="000E72DC"/>
    <w:rsid w:val="000F019E"/>
    <w:rsid w:val="000F0805"/>
    <w:rsid w:val="000F0C94"/>
    <w:rsid w:val="000F17FB"/>
    <w:rsid w:val="000F1BA0"/>
    <w:rsid w:val="000F2504"/>
    <w:rsid w:val="000F2E3B"/>
    <w:rsid w:val="000F2F11"/>
    <w:rsid w:val="000F3ADB"/>
    <w:rsid w:val="000F47E8"/>
    <w:rsid w:val="000F4835"/>
    <w:rsid w:val="000F505A"/>
    <w:rsid w:val="000F53EA"/>
    <w:rsid w:val="000F5517"/>
    <w:rsid w:val="000F588C"/>
    <w:rsid w:val="000F5F5E"/>
    <w:rsid w:val="000F638A"/>
    <w:rsid w:val="000F69A3"/>
    <w:rsid w:val="000F74DA"/>
    <w:rsid w:val="000F787C"/>
    <w:rsid w:val="000F7913"/>
    <w:rsid w:val="000F7916"/>
    <w:rsid w:val="000F79B0"/>
    <w:rsid w:val="00100530"/>
    <w:rsid w:val="00100564"/>
    <w:rsid w:val="001005A3"/>
    <w:rsid w:val="001005B8"/>
    <w:rsid w:val="001008DC"/>
    <w:rsid w:val="00100B79"/>
    <w:rsid w:val="0010141C"/>
    <w:rsid w:val="001017EF"/>
    <w:rsid w:val="001018A5"/>
    <w:rsid w:val="00101DA0"/>
    <w:rsid w:val="00101FEE"/>
    <w:rsid w:val="0010230B"/>
    <w:rsid w:val="001033DE"/>
    <w:rsid w:val="0010351D"/>
    <w:rsid w:val="001038FB"/>
    <w:rsid w:val="00104931"/>
    <w:rsid w:val="00104B41"/>
    <w:rsid w:val="00104D7B"/>
    <w:rsid w:val="0010554F"/>
    <w:rsid w:val="00105F73"/>
    <w:rsid w:val="0010606B"/>
    <w:rsid w:val="00106B9E"/>
    <w:rsid w:val="00106FE1"/>
    <w:rsid w:val="00107F53"/>
    <w:rsid w:val="00110063"/>
    <w:rsid w:val="001100B8"/>
    <w:rsid w:val="001102BA"/>
    <w:rsid w:val="00110979"/>
    <w:rsid w:val="001114FA"/>
    <w:rsid w:val="0011196E"/>
    <w:rsid w:val="0011201F"/>
    <w:rsid w:val="001121CB"/>
    <w:rsid w:val="001125DC"/>
    <w:rsid w:val="0011267E"/>
    <w:rsid w:val="00112795"/>
    <w:rsid w:val="00113044"/>
    <w:rsid w:val="001132AB"/>
    <w:rsid w:val="001139BF"/>
    <w:rsid w:val="00114B1D"/>
    <w:rsid w:val="00114F08"/>
    <w:rsid w:val="00115D5E"/>
    <w:rsid w:val="001172E6"/>
    <w:rsid w:val="001175AA"/>
    <w:rsid w:val="00117E3F"/>
    <w:rsid w:val="00117EDA"/>
    <w:rsid w:val="0012007F"/>
    <w:rsid w:val="00120A7B"/>
    <w:rsid w:val="00120AD2"/>
    <w:rsid w:val="001210E6"/>
    <w:rsid w:val="001216BA"/>
    <w:rsid w:val="001217F7"/>
    <w:rsid w:val="001218C8"/>
    <w:rsid w:val="00121FFA"/>
    <w:rsid w:val="0012201B"/>
    <w:rsid w:val="00122441"/>
    <w:rsid w:val="0012331B"/>
    <w:rsid w:val="00123477"/>
    <w:rsid w:val="00123EB1"/>
    <w:rsid w:val="00124470"/>
    <w:rsid w:val="00124B95"/>
    <w:rsid w:val="0012517C"/>
    <w:rsid w:val="0012528A"/>
    <w:rsid w:val="00125312"/>
    <w:rsid w:val="00125408"/>
    <w:rsid w:val="0012685B"/>
    <w:rsid w:val="00126AED"/>
    <w:rsid w:val="00126DEE"/>
    <w:rsid w:val="00126F3B"/>
    <w:rsid w:val="00127528"/>
    <w:rsid w:val="0012787C"/>
    <w:rsid w:val="00127DE4"/>
    <w:rsid w:val="001301B5"/>
    <w:rsid w:val="001303F0"/>
    <w:rsid w:val="00130F25"/>
    <w:rsid w:val="00131AC3"/>
    <w:rsid w:val="00131AED"/>
    <w:rsid w:val="0013216D"/>
    <w:rsid w:val="001326BB"/>
    <w:rsid w:val="00133729"/>
    <w:rsid w:val="001337C0"/>
    <w:rsid w:val="00133C64"/>
    <w:rsid w:val="00133E0B"/>
    <w:rsid w:val="00133FA4"/>
    <w:rsid w:val="00134321"/>
    <w:rsid w:val="00134473"/>
    <w:rsid w:val="0013461E"/>
    <w:rsid w:val="0013485A"/>
    <w:rsid w:val="001349A1"/>
    <w:rsid w:val="00134CB1"/>
    <w:rsid w:val="00134EB9"/>
    <w:rsid w:val="00135C8A"/>
    <w:rsid w:val="00136ABF"/>
    <w:rsid w:val="00136B4E"/>
    <w:rsid w:val="00137894"/>
    <w:rsid w:val="001379A2"/>
    <w:rsid w:val="00137A30"/>
    <w:rsid w:val="00140D1B"/>
    <w:rsid w:val="0014141A"/>
    <w:rsid w:val="0014211D"/>
    <w:rsid w:val="001425A8"/>
    <w:rsid w:val="00142B64"/>
    <w:rsid w:val="00142CC9"/>
    <w:rsid w:val="001434CB"/>
    <w:rsid w:val="0014379B"/>
    <w:rsid w:val="00143D97"/>
    <w:rsid w:val="00143F63"/>
    <w:rsid w:val="001442D0"/>
    <w:rsid w:val="001452BE"/>
    <w:rsid w:val="00145739"/>
    <w:rsid w:val="0014599A"/>
    <w:rsid w:val="001463FB"/>
    <w:rsid w:val="001467DC"/>
    <w:rsid w:val="00146E51"/>
    <w:rsid w:val="00147679"/>
    <w:rsid w:val="00150207"/>
    <w:rsid w:val="001505A1"/>
    <w:rsid w:val="00150680"/>
    <w:rsid w:val="0015090E"/>
    <w:rsid w:val="00151000"/>
    <w:rsid w:val="0015136E"/>
    <w:rsid w:val="00152961"/>
    <w:rsid w:val="00152A21"/>
    <w:rsid w:val="00152FB6"/>
    <w:rsid w:val="00153439"/>
    <w:rsid w:val="001535A7"/>
    <w:rsid w:val="00153C8D"/>
    <w:rsid w:val="00154704"/>
    <w:rsid w:val="0015495A"/>
    <w:rsid w:val="00155A7D"/>
    <w:rsid w:val="00155E16"/>
    <w:rsid w:val="00157169"/>
    <w:rsid w:val="00157ADE"/>
    <w:rsid w:val="00157E42"/>
    <w:rsid w:val="00157F8A"/>
    <w:rsid w:val="001603E4"/>
    <w:rsid w:val="0016096B"/>
    <w:rsid w:val="00160A90"/>
    <w:rsid w:val="00160ADA"/>
    <w:rsid w:val="00161285"/>
    <w:rsid w:val="00161977"/>
    <w:rsid w:val="00161C3D"/>
    <w:rsid w:val="00162D88"/>
    <w:rsid w:val="00163C36"/>
    <w:rsid w:val="001640BD"/>
    <w:rsid w:val="001653CA"/>
    <w:rsid w:val="00165D9F"/>
    <w:rsid w:val="00166120"/>
    <w:rsid w:val="00166BF0"/>
    <w:rsid w:val="00166D36"/>
    <w:rsid w:val="001671D6"/>
    <w:rsid w:val="00167368"/>
    <w:rsid w:val="0016773D"/>
    <w:rsid w:val="00167953"/>
    <w:rsid w:val="00167E0C"/>
    <w:rsid w:val="00170497"/>
    <w:rsid w:val="00170540"/>
    <w:rsid w:val="001706FC"/>
    <w:rsid w:val="00170739"/>
    <w:rsid w:val="00170BA3"/>
    <w:rsid w:val="00170C9B"/>
    <w:rsid w:val="001711B3"/>
    <w:rsid w:val="00171845"/>
    <w:rsid w:val="00171E00"/>
    <w:rsid w:val="0017261D"/>
    <w:rsid w:val="00172FEB"/>
    <w:rsid w:val="0017351B"/>
    <w:rsid w:val="00173A00"/>
    <w:rsid w:val="00173AAD"/>
    <w:rsid w:val="00174971"/>
    <w:rsid w:val="00174BA6"/>
    <w:rsid w:val="00174FE0"/>
    <w:rsid w:val="001750A1"/>
    <w:rsid w:val="00176793"/>
    <w:rsid w:val="0017682C"/>
    <w:rsid w:val="001769D4"/>
    <w:rsid w:val="00176E2A"/>
    <w:rsid w:val="001776B2"/>
    <w:rsid w:val="001776BC"/>
    <w:rsid w:val="00177968"/>
    <w:rsid w:val="001779DE"/>
    <w:rsid w:val="00177A38"/>
    <w:rsid w:val="00177BB2"/>
    <w:rsid w:val="00177C4D"/>
    <w:rsid w:val="00177F21"/>
    <w:rsid w:val="00177F9D"/>
    <w:rsid w:val="0018043E"/>
    <w:rsid w:val="0018080E"/>
    <w:rsid w:val="00180A75"/>
    <w:rsid w:val="00180B37"/>
    <w:rsid w:val="001818F7"/>
    <w:rsid w:val="001819D6"/>
    <w:rsid w:val="00181F38"/>
    <w:rsid w:val="001821ED"/>
    <w:rsid w:val="0018306A"/>
    <w:rsid w:val="00183306"/>
    <w:rsid w:val="00183595"/>
    <w:rsid w:val="00183887"/>
    <w:rsid w:val="00183C7B"/>
    <w:rsid w:val="001846BF"/>
    <w:rsid w:val="001848D4"/>
    <w:rsid w:val="00184B58"/>
    <w:rsid w:val="00184CBF"/>
    <w:rsid w:val="001855A6"/>
    <w:rsid w:val="00185698"/>
    <w:rsid w:val="0018631B"/>
    <w:rsid w:val="00186E23"/>
    <w:rsid w:val="00187E45"/>
    <w:rsid w:val="00187F9D"/>
    <w:rsid w:val="001906CF"/>
    <w:rsid w:val="00190836"/>
    <w:rsid w:val="00190A96"/>
    <w:rsid w:val="001915BC"/>
    <w:rsid w:val="0019172A"/>
    <w:rsid w:val="0019270E"/>
    <w:rsid w:val="00192789"/>
    <w:rsid w:val="00192A5E"/>
    <w:rsid w:val="001939F7"/>
    <w:rsid w:val="00193F87"/>
    <w:rsid w:val="0019447E"/>
    <w:rsid w:val="0019452E"/>
    <w:rsid w:val="00194887"/>
    <w:rsid w:val="001952FF"/>
    <w:rsid w:val="00195BE8"/>
    <w:rsid w:val="00195D5A"/>
    <w:rsid w:val="00195E14"/>
    <w:rsid w:val="00196042"/>
    <w:rsid w:val="00196371"/>
    <w:rsid w:val="00197C03"/>
    <w:rsid w:val="001A032C"/>
    <w:rsid w:val="001A044A"/>
    <w:rsid w:val="001A04E3"/>
    <w:rsid w:val="001A0802"/>
    <w:rsid w:val="001A0E0B"/>
    <w:rsid w:val="001A2AFA"/>
    <w:rsid w:val="001A2FBA"/>
    <w:rsid w:val="001A3945"/>
    <w:rsid w:val="001A3FD9"/>
    <w:rsid w:val="001A5407"/>
    <w:rsid w:val="001A54F8"/>
    <w:rsid w:val="001A55C0"/>
    <w:rsid w:val="001A57A0"/>
    <w:rsid w:val="001A59BF"/>
    <w:rsid w:val="001A62F5"/>
    <w:rsid w:val="001A6338"/>
    <w:rsid w:val="001A6799"/>
    <w:rsid w:val="001A67DE"/>
    <w:rsid w:val="001A6860"/>
    <w:rsid w:val="001A714E"/>
    <w:rsid w:val="001A7485"/>
    <w:rsid w:val="001A75F3"/>
    <w:rsid w:val="001A781B"/>
    <w:rsid w:val="001B04F2"/>
    <w:rsid w:val="001B0EA0"/>
    <w:rsid w:val="001B1301"/>
    <w:rsid w:val="001B143D"/>
    <w:rsid w:val="001B15EB"/>
    <w:rsid w:val="001B18CD"/>
    <w:rsid w:val="001B210D"/>
    <w:rsid w:val="001B2D38"/>
    <w:rsid w:val="001B309D"/>
    <w:rsid w:val="001B3116"/>
    <w:rsid w:val="001B32B3"/>
    <w:rsid w:val="001B37E6"/>
    <w:rsid w:val="001B3A6D"/>
    <w:rsid w:val="001B4F92"/>
    <w:rsid w:val="001B4FF7"/>
    <w:rsid w:val="001B5D4B"/>
    <w:rsid w:val="001B5D52"/>
    <w:rsid w:val="001B5E62"/>
    <w:rsid w:val="001B691C"/>
    <w:rsid w:val="001B746B"/>
    <w:rsid w:val="001B7486"/>
    <w:rsid w:val="001B7E1C"/>
    <w:rsid w:val="001C07E7"/>
    <w:rsid w:val="001C0CBD"/>
    <w:rsid w:val="001C18E5"/>
    <w:rsid w:val="001C1B92"/>
    <w:rsid w:val="001C1BBA"/>
    <w:rsid w:val="001C203C"/>
    <w:rsid w:val="001C2617"/>
    <w:rsid w:val="001C28C1"/>
    <w:rsid w:val="001C3543"/>
    <w:rsid w:val="001C35B5"/>
    <w:rsid w:val="001C3607"/>
    <w:rsid w:val="001C39C5"/>
    <w:rsid w:val="001C4491"/>
    <w:rsid w:val="001C4813"/>
    <w:rsid w:val="001C5920"/>
    <w:rsid w:val="001C69ED"/>
    <w:rsid w:val="001C6D69"/>
    <w:rsid w:val="001C6F87"/>
    <w:rsid w:val="001C70D9"/>
    <w:rsid w:val="001C741C"/>
    <w:rsid w:val="001C7950"/>
    <w:rsid w:val="001D08A6"/>
    <w:rsid w:val="001D0A44"/>
    <w:rsid w:val="001D0B33"/>
    <w:rsid w:val="001D0E73"/>
    <w:rsid w:val="001D26C7"/>
    <w:rsid w:val="001D2824"/>
    <w:rsid w:val="001D28DC"/>
    <w:rsid w:val="001D2CC4"/>
    <w:rsid w:val="001D2CF0"/>
    <w:rsid w:val="001D3002"/>
    <w:rsid w:val="001D335A"/>
    <w:rsid w:val="001D3F9D"/>
    <w:rsid w:val="001D430D"/>
    <w:rsid w:val="001D49D1"/>
    <w:rsid w:val="001D4B15"/>
    <w:rsid w:val="001D4C5B"/>
    <w:rsid w:val="001D5385"/>
    <w:rsid w:val="001D55FD"/>
    <w:rsid w:val="001D601C"/>
    <w:rsid w:val="001D6534"/>
    <w:rsid w:val="001D6722"/>
    <w:rsid w:val="001D6A74"/>
    <w:rsid w:val="001D6CCD"/>
    <w:rsid w:val="001D6FA4"/>
    <w:rsid w:val="001D7426"/>
    <w:rsid w:val="001D7545"/>
    <w:rsid w:val="001D76E2"/>
    <w:rsid w:val="001D7DF0"/>
    <w:rsid w:val="001E0548"/>
    <w:rsid w:val="001E06A5"/>
    <w:rsid w:val="001E08BE"/>
    <w:rsid w:val="001E1EC7"/>
    <w:rsid w:val="001E265C"/>
    <w:rsid w:val="001E2CC1"/>
    <w:rsid w:val="001E2D05"/>
    <w:rsid w:val="001E2E70"/>
    <w:rsid w:val="001E3CCC"/>
    <w:rsid w:val="001E3DF0"/>
    <w:rsid w:val="001E44D2"/>
    <w:rsid w:val="001E44F9"/>
    <w:rsid w:val="001E5EA9"/>
    <w:rsid w:val="001E6813"/>
    <w:rsid w:val="001E6D4F"/>
    <w:rsid w:val="001E70D5"/>
    <w:rsid w:val="001F0157"/>
    <w:rsid w:val="001F03B4"/>
    <w:rsid w:val="001F08D9"/>
    <w:rsid w:val="001F0A35"/>
    <w:rsid w:val="001F1053"/>
    <w:rsid w:val="001F334C"/>
    <w:rsid w:val="001F341F"/>
    <w:rsid w:val="001F367C"/>
    <w:rsid w:val="001F3730"/>
    <w:rsid w:val="001F37AD"/>
    <w:rsid w:val="001F445B"/>
    <w:rsid w:val="001F5CFD"/>
    <w:rsid w:val="001F5F4B"/>
    <w:rsid w:val="001F5F66"/>
    <w:rsid w:val="001F6A51"/>
    <w:rsid w:val="001F6A70"/>
    <w:rsid w:val="001F745C"/>
    <w:rsid w:val="001F779C"/>
    <w:rsid w:val="00200532"/>
    <w:rsid w:val="0020106C"/>
    <w:rsid w:val="002010D6"/>
    <w:rsid w:val="002012B3"/>
    <w:rsid w:val="002019B1"/>
    <w:rsid w:val="00201CEB"/>
    <w:rsid w:val="002024FD"/>
    <w:rsid w:val="00202516"/>
    <w:rsid w:val="0020252F"/>
    <w:rsid w:val="002030DC"/>
    <w:rsid w:val="002040F5"/>
    <w:rsid w:val="0020411F"/>
    <w:rsid w:val="002047CD"/>
    <w:rsid w:val="00204B0B"/>
    <w:rsid w:val="00204B8F"/>
    <w:rsid w:val="0020506A"/>
    <w:rsid w:val="0020523F"/>
    <w:rsid w:val="00205B69"/>
    <w:rsid w:val="00206243"/>
    <w:rsid w:val="00206B93"/>
    <w:rsid w:val="00207013"/>
    <w:rsid w:val="002070B3"/>
    <w:rsid w:val="00211285"/>
    <w:rsid w:val="00211B07"/>
    <w:rsid w:val="00213716"/>
    <w:rsid w:val="00214A27"/>
    <w:rsid w:val="00215144"/>
    <w:rsid w:val="00215DB1"/>
    <w:rsid w:val="00215DBA"/>
    <w:rsid w:val="00216E3E"/>
    <w:rsid w:val="00217024"/>
    <w:rsid w:val="002173D9"/>
    <w:rsid w:val="00220132"/>
    <w:rsid w:val="00220856"/>
    <w:rsid w:val="00220D9B"/>
    <w:rsid w:val="002210B9"/>
    <w:rsid w:val="0022192B"/>
    <w:rsid w:val="00221CBD"/>
    <w:rsid w:val="00222171"/>
    <w:rsid w:val="00222845"/>
    <w:rsid w:val="00222B0F"/>
    <w:rsid w:val="00222B78"/>
    <w:rsid w:val="00223DB7"/>
    <w:rsid w:val="00224107"/>
    <w:rsid w:val="00224281"/>
    <w:rsid w:val="002243E2"/>
    <w:rsid w:val="00224A9A"/>
    <w:rsid w:val="002257E9"/>
    <w:rsid w:val="00225B93"/>
    <w:rsid w:val="00225C4E"/>
    <w:rsid w:val="00225DA9"/>
    <w:rsid w:val="00227002"/>
    <w:rsid w:val="002272B1"/>
    <w:rsid w:val="0022749B"/>
    <w:rsid w:val="00227517"/>
    <w:rsid w:val="00227A98"/>
    <w:rsid w:val="00227B12"/>
    <w:rsid w:val="00227DB5"/>
    <w:rsid w:val="00227EA3"/>
    <w:rsid w:val="00231BC0"/>
    <w:rsid w:val="00231C7C"/>
    <w:rsid w:val="00231ED1"/>
    <w:rsid w:val="0023226E"/>
    <w:rsid w:val="00232E4B"/>
    <w:rsid w:val="002334EE"/>
    <w:rsid w:val="002337AF"/>
    <w:rsid w:val="00233BAF"/>
    <w:rsid w:val="00233FAE"/>
    <w:rsid w:val="00233FC0"/>
    <w:rsid w:val="0023468C"/>
    <w:rsid w:val="0023497D"/>
    <w:rsid w:val="00234E2D"/>
    <w:rsid w:val="00234FCB"/>
    <w:rsid w:val="00235520"/>
    <w:rsid w:val="00236135"/>
    <w:rsid w:val="002366DA"/>
    <w:rsid w:val="00236801"/>
    <w:rsid w:val="002371AA"/>
    <w:rsid w:val="00237DB8"/>
    <w:rsid w:val="002400CE"/>
    <w:rsid w:val="00240121"/>
    <w:rsid w:val="0024064D"/>
    <w:rsid w:val="00240BEB"/>
    <w:rsid w:val="00241475"/>
    <w:rsid w:val="002416A5"/>
    <w:rsid w:val="0024220D"/>
    <w:rsid w:val="00242253"/>
    <w:rsid w:val="00242C40"/>
    <w:rsid w:val="00243151"/>
    <w:rsid w:val="00244329"/>
    <w:rsid w:val="00244826"/>
    <w:rsid w:val="00244E28"/>
    <w:rsid w:val="002454DD"/>
    <w:rsid w:val="00245891"/>
    <w:rsid w:val="00245F99"/>
    <w:rsid w:val="00246362"/>
    <w:rsid w:val="002470AA"/>
    <w:rsid w:val="002472B9"/>
    <w:rsid w:val="00247CEB"/>
    <w:rsid w:val="00250108"/>
    <w:rsid w:val="002504FE"/>
    <w:rsid w:val="002505D8"/>
    <w:rsid w:val="00250A5D"/>
    <w:rsid w:val="00250CA1"/>
    <w:rsid w:val="00250F0B"/>
    <w:rsid w:val="002511CE"/>
    <w:rsid w:val="002514D8"/>
    <w:rsid w:val="00251AD4"/>
    <w:rsid w:val="002521B9"/>
    <w:rsid w:val="002521EE"/>
    <w:rsid w:val="00252399"/>
    <w:rsid w:val="00252555"/>
    <w:rsid w:val="002526B0"/>
    <w:rsid w:val="002533FA"/>
    <w:rsid w:val="002535CF"/>
    <w:rsid w:val="00253797"/>
    <w:rsid w:val="00253B79"/>
    <w:rsid w:val="00254254"/>
    <w:rsid w:val="002543C6"/>
    <w:rsid w:val="00254FA8"/>
    <w:rsid w:val="0025521C"/>
    <w:rsid w:val="002553BB"/>
    <w:rsid w:val="002560D6"/>
    <w:rsid w:val="00256641"/>
    <w:rsid w:val="0025752B"/>
    <w:rsid w:val="00257F08"/>
    <w:rsid w:val="0026056D"/>
    <w:rsid w:val="00260CBB"/>
    <w:rsid w:val="00260FCC"/>
    <w:rsid w:val="0026133A"/>
    <w:rsid w:val="00261480"/>
    <w:rsid w:val="00261D24"/>
    <w:rsid w:val="00261EB7"/>
    <w:rsid w:val="00262044"/>
    <w:rsid w:val="00262BC1"/>
    <w:rsid w:val="0026323A"/>
    <w:rsid w:val="002633A7"/>
    <w:rsid w:val="00263665"/>
    <w:rsid w:val="002638C2"/>
    <w:rsid w:val="00263FE8"/>
    <w:rsid w:val="002653CC"/>
    <w:rsid w:val="002654C3"/>
    <w:rsid w:val="0026551D"/>
    <w:rsid w:val="00265A1B"/>
    <w:rsid w:val="00265B86"/>
    <w:rsid w:val="0026615D"/>
    <w:rsid w:val="00266B12"/>
    <w:rsid w:val="00266E86"/>
    <w:rsid w:val="002675EE"/>
    <w:rsid w:val="00267809"/>
    <w:rsid w:val="0026786B"/>
    <w:rsid w:val="002704D4"/>
    <w:rsid w:val="0027177E"/>
    <w:rsid w:val="00271782"/>
    <w:rsid w:val="0027189B"/>
    <w:rsid w:val="00271BB6"/>
    <w:rsid w:val="00271BDE"/>
    <w:rsid w:val="00271FC3"/>
    <w:rsid w:val="00272463"/>
    <w:rsid w:val="0027254A"/>
    <w:rsid w:val="00272F3E"/>
    <w:rsid w:val="00272F7A"/>
    <w:rsid w:val="00273E47"/>
    <w:rsid w:val="00274735"/>
    <w:rsid w:val="00274B81"/>
    <w:rsid w:val="00274CB6"/>
    <w:rsid w:val="00275119"/>
    <w:rsid w:val="00275742"/>
    <w:rsid w:val="00275879"/>
    <w:rsid w:val="00276803"/>
    <w:rsid w:val="00276851"/>
    <w:rsid w:val="00276B3B"/>
    <w:rsid w:val="00277A69"/>
    <w:rsid w:val="00280407"/>
    <w:rsid w:val="0028064A"/>
    <w:rsid w:val="00280D85"/>
    <w:rsid w:val="0028132C"/>
    <w:rsid w:val="00281E05"/>
    <w:rsid w:val="00281E89"/>
    <w:rsid w:val="00281FBC"/>
    <w:rsid w:val="002820BB"/>
    <w:rsid w:val="00282259"/>
    <w:rsid w:val="002829C4"/>
    <w:rsid w:val="00282F7E"/>
    <w:rsid w:val="00282FEF"/>
    <w:rsid w:val="00283980"/>
    <w:rsid w:val="00284EFC"/>
    <w:rsid w:val="0028522E"/>
    <w:rsid w:val="00285621"/>
    <w:rsid w:val="002856D6"/>
    <w:rsid w:val="00285D0D"/>
    <w:rsid w:val="002861F1"/>
    <w:rsid w:val="00286EC4"/>
    <w:rsid w:val="00287477"/>
    <w:rsid w:val="00290623"/>
    <w:rsid w:val="002908D5"/>
    <w:rsid w:val="00290AF4"/>
    <w:rsid w:val="002911E9"/>
    <w:rsid w:val="00291962"/>
    <w:rsid w:val="00291A84"/>
    <w:rsid w:val="00292553"/>
    <w:rsid w:val="002925B1"/>
    <w:rsid w:val="00293614"/>
    <w:rsid w:val="0029470D"/>
    <w:rsid w:val="002948BF"/>
    <w:rsid w:val="00294B8E"/>
    <w:rsid w:val="00295BAE"/>
    <w:rsid w:val="00296E81"/>
    <w:rsid w:val="0029770B"/>
    <w:rsid w:val="00297728"/>
    <w:rsid w:val="002A14F5"/>
    <w:rsid w:val="002A1FB8"/>
    <w:rsid w:val="002A2423"/>
    <w:rsid w:val="002A3035"/>
    <w:rsid w:val="002A4803"/>
    <w:rsid w:val="002A533B"/>
    <w:rsid w:val="002A53CC"/>
    <w:rsid w:val="002A5699"/>
    <w:rsid w:val="002A5A6E"/>
    <w:rsid w:val="002A6BE7"/>
    <w:rsid w:val="002A71C8"/>
    <w:rsid w:val="002A7314"/>
    <w:rsid w:val="002B04A0"/>
    <w:rsid w:val="002B0635"/>
    <w:rsid w:val="002B06DA"/>
    <w:rsid w:val="002B0FBC"/>
    <w:rsid w:val="002B19E5"/>
    <w:rsid w:val="002B1B52"/>
    <w:rsid w:val="002B1BBC"/>
    <w:rsid w:val="002B1C16"/>
    <w:rsid w:val="002B22E3"/>
    <w:rsid w:val="002B30ED"/>
    <w:rsid w:val="002B3A5F"/>
    <w:rsid w:val="002B40AD"/>
    <w:rsid w:val="002B44FD"/>
    <w:rsid w:val="002B4B5A"/>
    <w:rsid w:val="002B5910"/>
    <w:rsid w:val="002B65E9"/>
    <w:rsid w:val="002B69A1"/>
    <w:rsid w:val="002B6C25"/>
    <w:rsid w:val="002B700C"/>
    <w:rsid w:val="002B7226"/>
    <w:rsid w:val="002C0ECA"/>
    <w:rsid w:val="002C0F80"/>
    <w:rsid w:val="002C1752"/>
    <w:rsid w:val="002C17E2"/>
    <w:rsid w:val="002C2826"/>
    <w:rsid w:val="002C299E"/>
    <w:rsid w:val="002C35C8"/>
    <w:rsid w:val="002C367B"/>
    <w:rsid w:val="002C3DA1"/>
    <w:rsid w:val="002C3EE0"/>
    <w:rsid w:val="002C4195"/>
    <w:rsid w:val="002C4D20"/>
    <w:rsid w:val="002C4D3D"/>
    <w:rsid w:val="002C50A9"/>
    <w:rsid w:val="002C51BE"/>
    <w:rsid w:val="002C52F9"/>
    <w:rsid w:val="002C5833"/>
    <w:rsid w:val="002C5D0B"/>
    <w:rsid w:val="002C5DD7"/>
    <w:rsid w:val="002C6081"/>
    <w:rsid w:val="002C672C"/>
    <w:rsid w:val="002C693B"/>
    <w:rsid w:val="002C6CC1"/>
    <w:rsid w:val="002C7786"/>
    <w:rsid w:val="002C78C3"/>
    <w:rsid w:val="002D0217"/>
    <w:rsid w:val="002D057C"/>
    <w:rsid w:val="002D0CE6"/>
    <w:rsid w:val="002D1091"/>
    <w:rsid w:val="002D154D"/>
    <w:rsid w:val="002D1634"/>
    <w:rsid w:val="002D16F4"/>
    <w:rsid w:val="002D1BAA"/>
    <w:rsid w:val="002D1DF7"/>
    <w:rsid w:val="002D2355"/>
    <w:rsid w:val="002D27DF"/>
    <w:rsid w:val="002D3369"/>
    <w:rsid w:val="002D3662"/>
    <w:rsid w:val="002D3825"/>
    <w:rsid w:val="002D4172"/>
    <w:rsid w:val="002D4359"/>
    <w:rsid w:val="002D4596"/>
    <w:rsid w:val="002D4946"/>
    <w:rsid w:val="002D4AC7"/>
    <w:rsid w:val="002D4B77"/>
    <w:rsid w:val="002D4CE1"/>
    <w:rsid w:val="002D53BD"/>
    <w:rsid w:val="002D54D5"/>
    <w:rsid w:val="002D5AEA"/>
    <w:rsid w:val="002D5FEB"/>
    <w:rsid w:val="002D67C4"/>
    <w:rsid w:val="002D68CA"/>
    <w:rsid w:val="002D7A8E"/>
    <w:rsid w:val="002E0226"/>
    <w:rsid w:val="002E024F"/>
    <w:rsid w:val="002E0C69"/>
    <w:rsid w:val="002E0D7C"/>
    <w:rsid w:val="002E14AC"/>
    <w:rsid w:val="002E154F"/>
    <w:rsid w:val="002E1807"/>
    <w:rsid w:val="002E1DDC"/>
    <w:rsid w:val="002E3659"/>
    <w:rsid w:val="002E425F"/>
    <w:rsid w:val="002E428D"/>
    <w:rsid w:val="002E4D2F"/>
    <w:rsid w:val="002E4E2D"/>
    <w:rsid w:val="002E5124"/>
    <w:rsid w:val="002E52CF"/>
    <w:rsid w:val="002E5AC3"/>
    <w:rsid w:val="002E5E45"/>
    <w:rsid w:val="002E6E21"/>
    <w:rsid w:val="002E7554"/>
    <w:rsid w:val="002E7E0D"/>
    <w:rsid w:val="002F00E7"/>
    <w:rsid w:val="002F07F2"/>
    <w:rsid w:val="002F0FE7"/>
    <w:rsid w:val="002F1B82"/>
    <w:rsid w:val="002F1FE8"/>
    <w:rsid w:val="002F21EF"/>
    <w:rsid w:val="002F26D4"/>
    <w:rsid w:val="002F2856"/>
    <w:rsid w:val="002F31A7"/>
    <w:rsid w:val="002F31AE"/>
    <w:rsid w:val="002F37AA"/>
    <w:rsid w:val="002F3DB9"/>
    <w:rsid w:val="002F3FB6"/>
    <w:rsid w:val="002F4169"/>
    <w:rsid w:val="002F4DEF"/>
    <w:rsid w:val="002F5628"/>
    <w:rsid w:val="002F5CFD"/>
    <w:rsid w:val="002F5D86"/>
    <w:rsid w:val="002F5EDA"/>
    <w:rsid w:val="002F632B"/>
    <w:rsid w:val="002F7141"/>
    <w:rsid w:val="002F760F"/>
    <w:rsid w:val="002F7769"/>
    <w:rsid w:val="002F7E89"/>
    <w:rsid w:val="00301135"/>
    <w:rsid w:val="003013EA"/>
    <w:rsid w:val="00301498"/>
    <w:rsid w:val="00301A1F"/>
    <w:rsid w:val="0030207C"/>
    <w:rsid w:val="00302846"/>
    <w:rsid w:val="00303146"/>
    <w:rsid w:val="00303AAC"/>
    <w:rsid w:val="00303C5C"/>
    <w:rsid w:val="00303ECF"/>
    <w:rsid w:val="0030489F"/>
    <w:rsid w:val="00304E39"/>
    <w:rsid w:val="00305679"/>
    <w:rsid w:val="003056CB"/>
    <w:rsid w:val="003065F9"/>
    <w:rsid w:val="00306A84"/>
    <w:rsid w:val="00307793"/>
    <w:rsid w:val="00310272"/>
    <w:rsid w:val="00310909"/>
    <w:rsid w:val="00310B9D"/>
    <w:rsid w:val="00310FAF"/>
    <w:rsid w:val="00311266"/>
    <w:rsid w:val="00311566"/>
    <w:rsid w:val="0031166A"/>
    <w:rsid w:val="00312B58"/>
    <w:rsid w:val="00312F2E"/>
    <w:rsid w:val="0031308D"/>
    <w:rsid w:val="00313731"/>
    <w:rsid w:val="003143B8"/>
    <w:rsid w:val="003145C9"/>
    <w:rsid w:val="00314A2D"/>
    <w:rsid w:val="00314F8E"/>
    <w:rsid w:val="003154C6"/>
    <w:rsid w:val="003156C3"/>
    <w:rsid w:val="0031602A"/>
    <w:rsid w:val="00316449"/>
    <w:rsid w:val="003165C9"/>
    <w:rsid w:val="00317111"/>
    <w:rsid w:val="003172B2"/>
    <w:rsid w:val="0031740E"/>
    <w:rsid w:val="0031751E"/>
    <w:rsid w:val="00317751"/>
    <w:rsid w:val="00317889"/>
    <w:rsid w:val="00320430"/>
    <w:rsid w:val="00320AAC"/>
    <w:rsid w:val="00320C42"/>
    <w:rsid w:val="0032149C"/>
    <w:rsid w:val="00321C31"/>
    <w:rsid w:val="00321C40"/>
    <w:rsid w:val="00321DE2"/>
    <w:rsid w:val="003226CF"/>
    <w:rsid w:val="00322991"/>
    <w:rsid w:val="003229F1"/>
    <w:rsid w:val="00323711"/>
    <w:rsid w:val="003239A1"/>
    <w:rsid w:val="00323D56"/>
    <w:rsid w:val="003248BF"/>
    <w:rsid w:val="00324A29"/>
    <w:rsid w:val="0032513D"/>
    <w:rsid w:val="00325CE2"/>
    <w:rsid w:val="003262A0"/>
    <w:rsid w:val="00326842"/>
    <w:rsid w:val="0032690B"/>
    <w:rsid w:val="003304FF"/>
    <w:rsid w:val="00330524"/>
    <w:rsid w:val="003307A1"/>
    <w:rsid w:val="00330D85"/>
    <w:rsid w:val="0033159B"/>
    <w:rsid w:val="0033243D"/>
    <w:rsid w:val="00332756"/>
    <w:rsid w:val="003329C0"/>
    <w:rsid w:val="00332C92"/>
    <w:rsid w:val="0033327E"/>
    <w:rsid w:val="00333A2A"/>
    <w:rsid w:val="00333F92"/>
    <w:rsid w:val="00334180"/>
    <w:rsid w:val="0033423C"/>
    <w:rsid w:val="00334741"/>
    <w:rsid w:val="0033489D"/>
    <w:rsid w:val="00335131"/>
    <w:rsid w:val="003359C5"/>
    <w:rsid w:val="00337D29"/>
    <w:rsid w:val="003401A9"/>
    <w:rsid w:val="003404EE"/>
    <w:rsid w:val="00340AF3"/>
    <w:rsid w:val="00340F76"/>
    <w:rsid w:val="003415E4"/>
    <w:rsid w:val="0034195A"/>
    <w:rsid w:val="00341F01"/>
    <w:rsid w:val="0034268D"/>
    <w:rsid w:val="0034319E"/>
    <w:rsid w:val="0034325F"/>
    <w:rsid w:val="003433EE"/>
    <w:rsid w:val="00343685"/>
    <w:rsid w:val="00343740"/>
    <w:rsid w:val="00343F6F"/>
    <w:rsid w:val="00344033"/>
    <w:rsid w:val="003444C2"/>
    <w:rsid w:val="003477B6"/>
    <w:rsid w:val="003506A3"/>
    <w:rsid w:val="003506C8"/>
    <w:rsid w:val="00351187"/>
    <w:rsid w:val="00351AE9"/>
    <w:rsid w:val="00351E47"/>
    <w:rsid w:val="00351F11"/>
    <w:rsid w:val="0035247D"/>
    <w:rsid w:val="00352586"/>
    <w:rsid w:val="00353199"/>
    <w:rsid w:val="00353736"/>
    <w:rsid w:val="00353D66"/>
    <w:rsid w:val="00353E85"/>
    <w:rsid w:val="003544D4"/>
    <w:rsid w:val="00354ECC"/>
    <w:rsid w:val="00355D27"/>
    <w:rsid w:val="00357815"/>
    <w:rsid w:val="00360818"/>
    <w:rsid w:val="00360BA7"/>
    <w:rsid w:val="00360C72"/>
    <w:rsid w:val="003614EE"/>
    <w:rsid w:val="003616B4"/>
    <w:rsid w:val="0036170D"/>
    <w:rsid w:val="00361DAC"/>
    <w:rsid w:val="00361FB8"/>
    <w:rsid w:val="00362A60"/>
    <w:rsid w:val="00362E3C"/>
    <w:rsid w:val="00362E89"/>
    <w:rsid w:val="00362ED8"/>
    <w:rsid w:val="00362FB4"/>
    <w:rsid w:val="0036332D"/>
    <w:rsid w:val="0036395B"/>
    <w:rsid w:val="00363C84"/>
    <w:rsid w:val="0036432A"/>
    <w:rsid w:val="00364493"/>
    <w:rsid w:val="00364E42"/>
    <w:rsid w:val="00365235"/>
    <w:rsid w:val="00365519"/>
    <w:rsid w:val="00365A1C"/>
    <w:rsid w:val="00365B3A"/>
    <w:rsid w:val="00366188"/>
    <w:rsid w:val="003668BF"/>
    <w:rsid w:val="00367524"/>
    <w:rsid w:val="00367B7D"/>
    <w:rsid w:val="00367F88"/>
    <w:rsid w:val="00370086"/>
    <w:rsid w:val="0037017D"/>
    <w:rsid w:val="00370D9F"/>
    <w:rsid w:val="00371720"/>
    <w:rsid w:val="00372414"/>
    <w:rsid w:val="00372E92"/>
    <w:rsid w:val="003737E2"/>
    <w:rsid w:val="00373879"/>
    <w:rsid w:val="00373A22"/>
    <w:rsid w:val="00373C11"/>
    <w:rsid w:val="003741B9"/>
    <w:rsid w:val="0037438C"/>
    <w:rsid w:val="00375214"/>
    <w:rsid w:val="0037548D"/>
    <w:rsid w:val="00375713"/>
    <w:rsid w:val="00375AE5"/>
    <w:rsid w:val="00375D86"/>
    <w:rsid w:val="00375F57"/>
    <w:rsid w:val="00376999"/>
    <w:rsid w:val="003777DA"/>
    <w:rsid w:val="00377A09"/>
    <w:rsid w:val="00377AF9"/>
    <w:rsid w:val="003809E6"/>
    <w:rsid w:val="00380F2C"/>
    <w:rsid w:val="0038142D"/>
    <w:rsid w:val="00381564"/>
    <w:rsid w:val="00381927"/>
    <w:rsid w:val="003819C8"/>
    <w:rsid w:val="00381C6E"/>
    <w:rsid w:val="00382014"/>
    <w:rsid w:val="003840F0"/>
    <w:rsid w:val="00385067"/>
    <w:rsid w:val="00386754"/>
    <w:rsid w:val="00386F23"/>
    <w:rsid w:val="003871CB"/>
    <w:rsid w:val="0038732B"/>
    <w:rsid w:val="003900CA"/>
    <w:rsid w:val="003915DB"/>
    <w:rsid w:val="00392BE7"/>
    <w:rsid w:val="00393156"/>
    <w:rsid w:val="003936F9"/>
    <w:rsid w:val="00394123"/>
    <w:rsid w:val="003952AD"/>
    <w:rsid w:val="00395718"/>
    <w:rsid w:val="00395917"/>
    <w:rsid w:val="00395F25"/>
    <w:rsid w:val="003964E9"/>
    <w:rsid w:val="00396B02"/>
    <w:rsid w:val="00396CE5"/>
    <w:rsid w:val="00396F51"/>
    <w:rsid w:val="0039737C"/>
    <w:rsid w:val="00397793"/>
    <w:rsid w:val="0039797B"/>
    <w:rsid w:val="003A0D5D"/>
    <w:rsid w:val="003A179E"/>
    <w:rsid w:val="003A1D5C"/>
    <w:rsid w:val="003A1F34"/>
    <w:rsid w:val="003A25BB"/>
    <w:rsid w:val="003A281D"/>
    <w:rsid w:val="003A2EF6"/>
    <w:rsid w:val="003A300A"/>
    <w:rsid w:val="003A3534"/>
    <w:rsid w:val="003A36D9"/>
    <w:rsid w:val="003A3E5E"/>
    <w:rsid w:val="003A407A"/>
    <w:rsid w:val="003A421F"/>
    <w:rsid w:val="003A4754"/>
    <w:rsid w:val="003A4D74"/>
    <w:rsid w:val="003A5300"/>
    <w:rsid w:val="003A558D"/>
    <w:rsid w:val="003A5907"/>
    <w:rsid w:val="003A63B2"/>
    <w:rsid w:val="003A664D"/>
    <w:rsid w:val="003A673A"/>
    <w:rsid w:val="003A68A0"/>
    <w:rsid w:val="003A6903"/>
    <w:rsid w:val="003A717F"/>
    <w:rsid w:val="003A7244"/>
    <w:rsid w:val="003A735F"/>
    <w:rsid w:val="003A7723"/>
    <w:rsid w:val="003B012B"/>
    <w:rsid w:val="003B06E1"/>
    <w:rsid w:val="003B11FB"/>
    <w:rsid w:val="003B18E4"/>
    <w:rsid w:val="003B1A2E"/>
    <w:rsid w:val="003B371C"/>
    <w:rsid w:val="003B417D"/>
    <w:rsid w:val="003B4C69"/>
    <w:rsid w:val="003B4DB6"/>
    <w:rsid w:val="003B4F7A"/>
    <w:rsid w:val="003B5ACF"/>
    <w:rsid w:val="003B5DC8"/>
    <w:rsid w:val="003B6698"/>
    <w:rsid w:val="003B6EEA"/>
    <w:rsid w:val="003B76C2"/>
    <w:rsid w:val="003B78F9"/>
    <w:rsid w:val="003B792E"/>
    <w:rsid w:val="003B7974"/>
    <w:rsid w:val="003C02A1"/>
    <w:rsid w:val="003C0303"/>
    <w:rsid w:val="003C09A6"/>
    <w:rsid w:val="003C0A3F"/>
    <w:rsid w:val="003C10F0"/>
    <w:rsid w:val="003C1F55"/>
    <w:rsid w:val="003C215C"/>
    <w:rsid w:val="003C23C9"/>
    <w:rsid w:val="003C2813"/>
    <w:rsid w:val="003C2E02"/>
    <w:rsid w:val="003C2EFE"/>
    <w:rsid w:val="003C3418"/>
    <w:rsid w:val="003C3AF9"/>
    <w:rsid w:val="003C4032"/>
    <w:rsid w:val="003C495C"/>
    <w:rsid w:val="003C4C1F"/>
    <w:rsid w:val="003C4F0C"/>
    <w:rsid w:val="003C590E"/>
    <w:rsid w:val="003C5B6C"/>
    <w:rsid w:val="003C5D06"/>
    <w:rsid w:val="003C5FE5"/>
    <w:rsid w:val="003C7E5C"/>
    <w:rsid w:val="003C7F76"/>
    <w:rsid w:val="003D010D"/>
    <w:rsid w:val="003D0AB2"/>
    <w:rsid w:val="003D0AE6"/>
    <w:rsid w:val="003D1018"/>
    <w:rsid w:val="003D1E8C"/>
    <w:rsid w:val="003D265A"/>
    <w:rsid w:val="003D26E3"/>
    <w:rsid w:val="003D3126"/>
    <w:rsid w:val="003D35AF"/>
    <w:rsid w:val="003D3F96"/>
    <w:rsid w:val="003D4424"/>
    <w:rsid w:val="003D44AB"/>
    <w:rsid w:val="003D4F4C"/>
    <w:rsid w:val="003D5259"/>
    <w:rsid w:val="003D5462"/>
    <w:rsid w:val="003D5508"/>
    <w:rsid w:val="003D65CD"/>
    <w:rsid w:val="003D6ECF"/>
    <w:rsid w:val="003D730C"/>
    <w:rsid w:val="003D77C1"/>
    <w:rsid w:val="003D7874"/>
    <w:rsid w:val="003D7C36"/>
    <w:rsid w:val="003E0701"/>
    <w:rsid w:val="003E0910"/>
    <w:rsid w:val="003E0B78"/>
    <w:rsid w:val="003E1A97"/>
    <w:rsid w:val="003E1B07"/>
    <w:rsid w:val="003E26A8"/>
    <w:rsid w:val="003E2B4B"/>
    <w:rsid w:val="003E2E29"/>
    <w:rsid w:val="003E2FE9"/>
    <w:rsid w:val="003E31BC"/>
    <w:rsid w:val="003E370A"/>
    <w:rsid w:val="003E3CB5"/>
    <w:rsid w:val="003E3CE7"/>
    <w:rsid w:val="003E4558"/>
    <w:rsid w:val="003E486B"/>
    <w:rsid w:val="003E5151"/>
    <w:rsid w:val="003E5201"/>
    <w:rsid w:val="003E55B1"/>
    <w:rsid w:val="003E6232"/>
    <w:rsid w:val="003E6E5F"/>
    <w:rsid w:val="003E707C"/>
    <w:rsid w:val="003E7460"/>
    <w:rsid w:val="003E767E"/>
    <w:rsid w:val="003E7AF3"/>
    <w:rsid w:val="003E7C75"/>
    <w:rsid w:val="003F0282"/>
    <w:rsid w:val="003F037D"/>
    <w:rsid w:val="003F0FE4"/>
    <w:rsid w:val="003F108F"/>
    <w:rsid w:val="003F1E62"/>
    <w:rsid w:val="003F21A0"/>
    <w:rsid w:val="003F2308"/>
    <w:rsid w:val="003F24BC"/>
    <w:rsid w:val="003F3198"/>
    <w:rsid w:val="003F39A7"/>
    <w:rsid w:val="003F3E12"/>
    <w:rsid w:val="003F4442"/>
    <w:rsid w:val="003F4450"/>
    <w:rsid w:val="003F48D3"/>
    <w:rsid w:val="003F49E7"/>
    <w:rsid w:val="003F4A76"/>
    <w:rsid w:val="003F4B3B"/>
    <w:rsid w:val="003F4CA8"/>
    <w:rsid w:val="003F593D"/>
    <w:rsid w:val="003F5B07"/>
    <w:rsid w:val="003F6562"/>
    <w:rsid w:val="003F6A65"/>
    <w:rsid w:val="003F6C63"/>
    <w:rsid w:val="003F6C95"/>
    <w:rsid w:val="003F716D"/>
    <w:rsid w:val="003F7177"/>
    <w:rsid w:val="003F7850"/>
    <w:rsid w:val="004009F4"/>
    <w:rsid w:val="00400C33"/>
    <w:rsid w:val="0040137A"/>
    <w:rsid w:val="0040187A"/>
    <w:rsid w:val="00401943"/>
    <w:rsid w:val="00401F01"/>
    <w:rsid w:val="004024D4"/>
    <w:rsid w:val="00402B85"/>
    <w:rsid w:val="00403C3F"/>
    <w:rsid w:val="004040B5"/>
    <w:rsid w:val="00404942"/>
    <w:rsid w:val="00404A41"/>
    <w:rsid w:val="00404FF5"/>
    <w:rsid w:val="0040510D"/>
    <w:rsid w:val="0040521A"/>
    <w:rsid w:val="0040569D"/>
    <w:rsid w:val="004058FC"/>
    <w:rsid w:val="004063CE"/>
    <w:rsid w:val="00406D06"/>
    <w:rsid w:val="00406DB6"/>
    <w:rsid w:val="00406F86"/>
    <w:rsid w:val="004072B6"/>
    <w:rsid w:val="00407C96"/>
    <w:rsid w:val="004102A1"/>
    <w:rsid w:val="00410354"/>
    <w:rsid w:val="00410BA6"/>
    <w:rsid w:val="00411924"/>
    <w:rsid w:val="0041270D"/>
    <w:rsid w:val="004127A5"/>
    <w:rsid w:val="00412C3E"/>
    <w:rsid w:val="004131D8"/>
    <w:rsid w:val="0041357F"/>
    <w:rsid w:val="00413FC3"/>
    <w:rsid w:val="00414223"/>
    <w:rsid w:val="0041457A"/>
    <w:rsid w:val="00414647"/>
    <w:rsid w:val="004146AB"/>
    <w:rsid w:val="00415234"/>
    <w:rsid w:val="00415279"/>
    <w:rsid w:val="00415ABD"/>
    <w:rsid w:val="00415EF5"/>
    <w:rsid w:val="00416881"/>
    <w:rsid w:val="00417291"/>
    <w:rsid w:val="00417E8E"/>
    <w:rsid w:val="00420A4A"/>
    <w:rsid w:val="00420BCD"/>
    <w:rsid w:val="00420EF0"/>
    <w:rsid w:val="004220F3"/>
    <w:rsid w:val="00422113"/>
    <w:rsid w:val="00422D81"/>
    <w:rsid w:val="00423204"/>
    <w:rsid w:val="00423295"/>
    <w:rsid w:val="004233BF"/>
    <w:rsid w:val="004243AF"/>
    <w:rsid w:val="00424B46"/>
    <w:rsid w:val="00425B72"/>
    <w:rsid w:val="00425D8C"/>
    <w:rsid w:val="00425E2F"/>
    <w:rsid w:val="004268ED"/>
    <w:rsid w:val="004272A6"/>
    <w:rsid w:val="004275B0"/>
    <w:rsid w:val="00427BEF"/>
    <w:rsid w:val="00427CEE"/>
    <w:rsid w:val="00427F68"/>
    <w:rsid w:val="004304ED"/>
    <w:rsid w:val="00430652"/>
    <w:rsid w:val="0043074D"/>
    <w:rsid w:val="00430EE6"/>
    <w:rsid w:val="004311E3"/>
    <w:rsid w:val="00431E88"/>
    <w:rsid w:val="00432B68"/>
    <w:rsid w:val="00432F05"/>
    <w:rsid w:val="00433485"/>
    <w:rsid w:val="00433A9C"/>
    <w:rsid w:val="00433AD8"/>
    <w:rsid w:val="00433C62"/>
    <w:rsid w:val="00434B3C"/>
    <w:rsid w:val="0043564C"/>
    <w:rsid w:val="00435659"/>
    <w:rsid w:val="004356A7"/>
    <w:rsid w:val="00436525"/>
    <w:rsid w:val="004366AD"/>
    <w:rsid w:val="00436929"/>
    <w:rsid w:val="00436D21"/>
    <w:rsid w:val="00437BC7"/>
    <w:rsid w:val="00440E6E"/>
    <w:rsid w:val="004416CF"/>
    <w:rsid w:val="00441907"/>
    <w:rsid w:val="00441AC5"/>
    <w:rsid w:val="004420E8"/>
    <w:rsid w:val="0044299B"/>
    <w:rsid w:val="00442C8E"/>
    <w:rsid w:val="00442D46"/>
    <w:rsid w:val="0044327B"/>
    <w:rsid w:val="004437D4"/>
    <w:rsid w:val="004443F4"/>
    <w:rsid w:val="00444A5E"/>
    <w:rsid w:val="00445711"/>
    <w:rsid w:val="00445EA5"/>
    <w:rsid w:val="004465C1"/>
    <w:rsid w:val="004465EE"/>
    <w:rsid w:val="00446E57"/>
    <w:rsid w:val="00446F35"/>
    <w:rsid w:val="00446F92"/>
    <w:rsid w:val="00447C77"/>
    <w:rsid w:val="00450701"/>
    <w:rsid w:val="00450D82"/>
    <w:rsid w:val="0045151B"/>
    <w:rsid w:val="004517D4"/>
    <w:rsid w:val="00451DD1"/>
    <w:rsid w:val="00453473"/>
    <w:rsid w:val="00453E39"/>
    <w:rsid w:val="004547AC"/>
    <w:rsid w:val="004558C5"/>
    <w:rsid w:val="00455A27"/>
    <w:rsid w:val="00455BCB"/>
    <w:rsid w:val="004566AC"/>
    <w:rsid w:val="00456E12"/>
    <w:rsid w:val="004573B9"/>
    <w:rsid w:val="00457871"/>
    <w:rsid w:val="004600FF"/>
    <w:rsid w:val="00460D67"/>
    <w:rsid w:val="00461046"/>
    <w:rsid w:val="00461F50"/>
    <w:rsid w:val="004622CD"/>
    <w:rsid w:val="00462434"/>
    <w:rsid w:val="00462581"/>
    <w:rsid w:val="004627CD"/>
    <w:rsid w:val="00462849"/>
    <w:rsid w:val="004629F8"/>
    <w:rsid w:val="004636F2"/>
    <w:rsid w:val="0046382F"/>
    <w:rsid w:val="00464192"/>
    <w:rsid w:val="004650B7"/>
    <w:rsid w:val="00465460"/>
    <w:rsid w:val="004655DA"/>
    <w:rsid w:val="0046708F"/>
    <w:rsid w:val="00467561"/>
    <w:rsid w:val="0047061A"/>
    <w:rsid w:val="00470E16"/>
    <w:rsid w:val="00471529"/>
    <w:rsid w:val="004722D9"/>
    <w:rsid w:val="00472A72"/>
    <w:rsid w:val="00473296"/>
    <w:rsid w:val="00473DAA"/>
    <w:rsid w:val="0047494E"/>
    <w:rsid w:val="00474994"/>
    <w:rsid w:val="00474EA6"/>
    <w:rsid w:val="00475171"/>
    <w:rsid w:val="004755DF"/>
    <w:rsid w:val="00475778"/>
    <w:rsid w:val="00477232"/>
    <w:rsid w:val="00477777"/>
    <w:rsid w:val="004802A4"/>
    <w:rsid w:val="00480746"/>
    <w:rsid w:val="00480F8A"/>
    <w:rsid w:val="00481016"/>
    <w:rsid w:val="0048115A"/>
    <w:rsid w:val="00481B4C"/>
    <w:rsid w:val="00481D8A"/>
    <w:rsid w:val="00482014"/>
    <w:rsid w:val="004827C6"/>
    <w:rsid w:val="00483F1D"/>
    <w:rsid w:val="0048439A"/>
    <w:rsid w:val="004847D9"/>
    <w:rsid w:val="00484839"/>
    <w:rsid w:val="00484C5F"/>
    <w:rsid w:val="00485EB0"/>
    <w:rsid w:val="004864D6"/>
    <w:rsid w:val="00486896"/>
    <w:rsid w:val="00486F05"/>
    <w:rsid w:val="00486FE1"/>
    <w:rsid w:val="00487A9A"/>
    <w:rsid w:val="00487DAE"/>
    <w:rsid w:val="0049070B"/>
    <w:rsid w:val="0049145D"/>
    <w:rsid w:val="004919A0"/>
    <w:rsid w:val="00492070"/>
    <w:rsid w:val="00492A3F"/>
    <w:rsid w:val="00492D62"/>
    <w:rsid w:val="004931D4"/>
    <w:rsid w:val="004934C0"/>
    <w:rsid w:val="0049354A"/>
    <w:rsid w:val="0049373A"/>
    <w:rsid w:val="00493D3A"/>
    <w:rsid w:val="0049426D"/>
    <w:rsid w:val="004949AC"/>
    <w:rsid w:val="00494EF0"/>
    <w:rsid w:val="004959A5"/>
    <w:rsid w:val="00495FB4"/>
    <w:rsid w:val="004967BC"/>
    <w:rsid w:val="004967CB"/>
    <w:rsid w:val="004967FD"/>
    <w:rsid w:val="00496935"/>
    <w:rsid w:val="00497AC4"/>
    <w:rsid w:val="00497B33"/>
    <w:rsid w:val="004A08DA"/>
    <w:rsid w:val="004A1893"/>
    <w:rsid w:val="004A1A33"/>
    <w:rsid w:val="004A20B2"/>
    <w:rsid w:val="004A2BA6"/>
    <w:rsid w:val="004A2D7B"/>
    <w:rsid w:val="004A2F40"/>
    <w:rsid w:val="004A2FA3"/>
    <w:rsid w:val="004A375E"/>
    <w:rsid w:val="004A393A"/>
    <w:rsid w:val="004A3CEE"/>
    <w:rsid w:val="004A3D7A"/>
    <w:rsid w:val="004A440B"/>
    <w:rsid w:val="004A5074"/>
    <w:rsid w:val="004A5B43"/>
    <w:rsid w:val="004A6094"/>
    <w:rsid w:val="004A661D"/>
    <w:rsid w:val="004A6D52"/>
    <w:rsid w:val="004A6D88"/>
    <w:rsid w:val="004A6F70"/>
    <w:rsid w:val="004A7219"/>
    <w:rsid w:val="004A7A2C"/>
    <w:rsid w:val="004B0639"/>
    <w:rsid w:val="004B1547"/>
    <w:rsid w:val="004B198B"/>
    <w:rsid w:val="004B1B7C"/>
    <w:rsid w:val="004B217F"/>
    <w:rsid w:val="004B2376"/>
    <w:rsid w:val="004B2B7B"/>
    <w:rsid w:val="004B2E3C"/>
    <w:rsid w:val="004B34B8"/>
    <w:rsid w:val="004B3942"/>
    <w:rsid w:val="004B436A"/>
    <w:rsid w:val="004B4442"/>
    <w:rsid w:val="004B4552"/>
    <w:rsid w:val="004B49D4"/>
    <w:rsid w:val="004B4FFA"/>
    <w:rsid w:val="004B51DE"/>
    <w:rsid w:val="004B6030"/>
    <w:rsid w:val="004B63BE"/>
    <w:rsid w:val="004B63CB"/>
    <w:rsid w:val="004B6AF9"/>
    <w:rsid w:val="004B6BA0"/>
    <w:rsid w:val="004B7C99"/>
    <w:rsid w:val="004C00BB"/>
    <w:rsid w:val="004C0405"/>
    <w:rsid w:val="004C04D0"/>
    <w:rsid w:val="004C070A"/>
    <w:rsid w:val="004C1158"/>
    <w:rsid w:val="004C1DFE"/>
    <w:rsid w:val="004C2009"/>
    <w:rsid w:val="004C3740"/>
    <w:rsid w:val="004C3CCF"/>
    <w:rsid w:val="004C4089"/>
    <w:rsid w:val="004C4E11"/>
    <w:rsid w:val="004C508C"/>
    <w:rsid w:val="004C6EA9"/>
    <w:rsid w:val="004C6F1D"/>
    <w:rsid w:val="004C6F83"/>
    <w:rsid w:val="004C78BE"/>
    <w:rsid w:val="004D03CC"/>
    <w:rsid w:val="004D04D1"/>
    <w:rsid w:val="004D0698"/>
    <w:rsid w:val="004D0B86"/>
    <w:rsid w:val="004D0F58"/>
    <w:rsid w:val="004D16FD"/>
    <w:rsid w:val="004D1826"/>
    <w:rsid w:val="004D1978"/>
    <w:rsid w:val="004D1DC0"/>
    <w:rsid w:val="004D210D"/>
    <w:rsid w:val="004D246D"/>
    <w:rsid w:val="004D26F2"/>
    <w:rsid w:val="004D3C1F"/>
    <w:rsid w:val="004D4058"/>
    <w:rsid w:val="004D40BB"/>
    <w:rsid w:val="004D422B"/>
    <w:rsid w:val="004D5B57"/>
    <w:rsid w:val="004D5CF6"/>
    <w:rsid w:val="004D6875"/>
    <w:rsid w:val="004D6C37"/>
    <w:rsid w:val="004D6FE4"/>
    <w:rsid w:val="004D70A3"/>
    <w:rsid w:val="004D71E1"/>
    <w:rsid w:val="004D74B7"/>
    <w:rsid w:val="004D7A1A"/>
    <w:rsid w:val="004D7B7D"/>
    <w:rsid w:val="004E060C"/>
    <w:rsid w:val="004E0C24"/>
    <w:rsid w:val="004E0CC3"/>
    <w:rsid w:val="004E0E1B"/>
    <w:rsid w:val="004E1160"/>
    <w:rsid w:val="004E1B06"/>
    <w:rsid w:val="004E2B08"/>
    <w:rsid w:val="004E3194"/>
    <w:rsid w:val="004E35C9"/>
    <w:rsid w:val="004E3639"/>
    <w:rsid w:val="004E3703"/>
    <w:rsid w:val="004E3CB1"/>
    <w:rsid w:val="004E4298"/>
    <w:rsid w:val="004E4D50"/>
    <w:rsid w:val="004E5189"/>
    <w:rsid w:val="004E585F"/>
    <w:rsid w:val="004E6038"/>
    <w:rsid w:val="004E713A"/>
    <w:rsid w:val="004E73BE"/>
    <w:rsid w:val="004E7FE8"/>
    <w:rsid w:val="004F000F"/>
    <w:rsid w:val="004F0C9B"/>
    <w:rsid w:val="004F116A"/>
    <w:rsid w:val="004F186E"/>
    <w:rsid w:val="004F2A7C"/>
    <w:rsid w:val="004F2E71"/>
    <w:rsid w:val="004F2EA2"/>
    <w:rsid w:val="004F32BA"/>
    <w:rsid w:val="004F33C7"/>
    <w:rsid w:val="004F41F4"/>
    <w:rsid w:val="004F4833"/>
    <w:rsid w:val="004F4AF6"/>
    <w:rsid w:val="004F4D2F"/>
    <w:rsid w:val="004F516E"/>
    <w:rsid w:val="004F574D"/>
    <w:rsid w:val="004F5CFD"/>
    <w:rsid w:val="004F5D3C"/>
    <w:rsid w:val="004F6023"/>
    <w:rsid w:val="004F666C"/>
    <w:rsid w:val="004F6D67"/>
    <w:rsid w:val="004F6F57"/>
    <w:rsid w:val="004F7190"/>
    <w:rsid w:val="004F73DD"/>
    <w:rsid w:val="00500B7F"/>
    <w:rsid w:val="0050168C"/>
    <w:rsid w:val="005019FB"/>
    <w:rsid w:val="00501B07"/>
    <w:rsid w:val="00502024"/>
    <w:rsid w:val="00502111"/>
    <w:rsid w:val="00502DDB"/>
    <w:rsid w:val="00502DF4"/>
    <w:rsid w:val="00503179"/>
    <w:rsid w:val="00503364"/>
    <w:rsid w:val="005034F5"/>
    <w:rsid w:val="0050375F"/>
    <w:rsid w:val="00503C75"/>
    <w:rsid w:val="0050449C"/>
    <w:rsid w:val="00505090"/>
    <w:rsid w:val="005053D1"/>
    <w:rsid w:val="00505737"/>
    <w:rsid w:val="00505802"/>
    <w:rsid w:val="00506FBD"/>
    <w:rsid w:val="00510083"/>
    <w:rsid w:val="005108FA"/>
    <w:rsid w:val="005112EE"/>
    <w:rsid w:val="0051182E"/>
    <w:rsid w:val="00511C54"/>
    <w:rsid w:val="0051208E"/>
    <w:rsid w:val="005125B3"/>
    <w:rsid w:val="00512877"/>
    <w:rsid w:val="005130C9"/>
    <w:rsid w:val="00513F91"/>
    <w:rsid w:val="005155B4"/>
    <w:rsid w:val="00515778"/>
    <w:rsid w:val="00515F53"/>
    <w:rsid w:val="005175B3"/>
    <w:rsid w:val="00517B5E"/>
    <w:rsid w:val="005201F3"/>
    <w:rsid w:val="00520386"/>
    <w:rsid w:val="00521C59"/>
    <w:rsid w:val="00522230"/>
    <w:rsid w:val="005229DD"/>
    <w:rsid w:val="00523009"/>
    <w:rsid w:val="00523199"/>
    <w:rsid w:val="005244B4"/>
    <w:rsid w:val="0052513F"/>
    <w:rsid w:val="0052514B"/>
    <w:rsid w:val="005257DB"/>
    <w:rsid w:val="005259A0"/>
    <w:rsid w:val="00525D5C"/>
    <w:rsid w:val="00526041"/>
    <w:rsid w:val="0052607F"/>
    <w:rsid w:val="005260C1"/>
    <w:rsid w:val="005264E0"/>
    <w:rsid w:val="005269F3"/>
    <w:rsid w:val="00526B9A"/>
    <w:rsid w:val="00526DE9"/>
    <w:rsid w:val="00527349"/>
    <w:rsid w:val="005274FD"/>
    <w:rsid w:val="00527BD2"/>
    <w:rsid w:val="00527CEE"/>
    <w:rsid w:val="00530763"/>
    <w:rsid w:val="00530992"/>
    <w:rsid w:val="00531CBA"/>
    <w:rsid w:val="005320B8"/>
    <w:rsid w:val="00532960"/>
    <w:rsid w:val="00532F66"/>
    <w:rsid w:val="005330D8"/>
    <w:rsid w:val="00533191"/>
    <w:rsid w:val="005331FD"/>
    <w:rsid w:val="005334ED"/>
    <w:rsid w:val="005343C6"/>
    <w:rsid w:val="005349EF"/>
    <w:rsid w:val="0053514A"/>
    <w:rsid w:val="005353CC"/>
    <w:rsid w:val="005354A6"/>
    <w:rsid w:val="005358DD"/>
    <w:rsid w:val="005359FF"/>
    <w:rsid w:val="0053659E"/>
    <w:rsid w:val="005367F4"/>
    <w:rsid w:val="0053746E"/>
    <w:rsid w:val="00537CAD"/>
    <w:rsid w:val="00541142"/>
    <w:rsid w:val="00541288"/>
    <w:rsid w:val="005416A3"/>
    <w:rsid w:val="00541E9B"/>
    <w:rsid w:val="0054218F"/>
    <w:rsid w:val="005423B6"/>
    <w:rsid w:val="00542929"/>
    <w:rsid w:val="00542A92"/>
    <w:rsid w:val="00542E3C"/>
    <w:rsid w:val="0054301E"/>
    <w:rsid w:val="005434A1"/>
    <w:rsid w:val="00543F7F"/>
    <w:rsid w:val="0054406A"/>
    <w:rsid w:val="00544247"/>
    <w:rsid w:val="005443AD"/>
    <w:rsid w:val="00544460"/>
    <w:rsid w:val="00544CA2"/>
    <w:rsid w:val="0054529E"/>
    <w:rsid w:val="00545763"/>
    <w:rsid w:val="00546575"/>
    <w:rsid w:val="00546897"/>
    <w:rsid w:val="0054693E"/>
    <w:rsid w:val="00546DDF"/>
    <w:rsid w:val="00547621"/>
    <w:rsid w:val="00547A3F"/>
    <w:rsid w:val="00547A76"/>
    <w:rsid w:val="00547D7A"/>
    <w:rsid w:val="00550496"/>
    <w:rsid w:val="0055067E"/>
    <w:rsid w:val="005506E6"/>
    <w:rsid w:val="00552624"/>
    <w:rsid w:val="0055276C"/>
    <w:rsid w:val="00552F69"/>
    <w:rsid w:val="0055322C"/>
    <w:rsid w:val="00553833"/>
    <w:rsid w:val="00553B88"/>
    <w:rsid w:val="00553CF4"/>
    <w:rsid w:val="005545D6"/>
    <w:rsid w:val="00554955"/>
    <w:rsid w:val="00555191"/>
    <w:rsid w:val="0055538A"/>
    <w:rsid w:val="005557AD"/>
    <w:rsid w:val="00555A8E"/>
    <w:rsid w:val="005568E8"/>
    <w:rsid w:val="00556EC7"/>
    <w:rsid w:val="00557340"/>
    <w:rsid w:val="0055748C"/>
    <w:rsid w:val="00557755"/>
    <w:rsid w:val="00557AC3"/>
    <w:rsid w:val="00557B6F"/>
    <w:rsid w:val="005600AB"/>
    <w:rsid w:val="00560EA4"/>
    <w:rsid w:val="00560F6C"/>
    <w:rsid w:val="00561396"/>
    <w:rsid w:val="00561DC8"/>
    <w:rsid w:val="0056238F"/>
    <w:rsid w:val="005626D6"/>
    <w:rsid w:val="0056293E"/>
    <w:rsid w:val="00562A27"/>
    <w:rsid w:val="00562D79"/>
    <w:rsid w:val="005635EC"/>
    <w:rsid w:val="00563D0A"/>
    <w:rsid w:val="00564375"/>
    <w:rsid w:val="005647A8"/>
    <w:rsid w:val="00564E2F"/>
    <w:rsid w:val="00565185"/>
    <w:rsid w:val="005653DF"/>
    <w:rsid w:val="00565C34"/>
    <w:rsid w:val="00565E2C"/>
    <w:rsid w:val="00566AA8"/>
    <w:rsid w:val="00567FA4"/>
    <w:rsid w:val="0057026F"/>
    <w:rsid w:val="00571BFD"/>
    <w:rsid w:val="005723EC"/>
    <w:rsid w:val="00572969"/>
    <w:rsid w:val="00573383"/>
    <w:rsid w:val="0057374F"/>
    <w:rsid w:val="0057377F"/>
    <w:rsid w:val="00573BDA"/>
    <w:rsid w:val="005748AD"/>
    <w:rsid w:val="0057567D"/>
    <w:rsid w:val="0057578A"/>
    <w:rsid w:val="00575830"/>
    <w:rsid w:val="00575E27"/>
    <w:rsid w:val="00575F12"/>
    <w:rsid w:val="005763E6"/>
    <w:rsid w:val="00576CBD"/>
    <w:rsid w:val="00577632"/>
    <w:rsid w:val="00577D11"/>
    <w:rsid w:val="005804F3"/>
    <w:rsid w:val="005808F8"/>
    <w:rsid w:val="00580FA7"/>
    <w:rsid w:val="005817F1"/>
    <w:rsid w:val="00581EAB"/>
    <w:rsid w:val="0058284F"/>
    <w:rsid w:val="00582B11"/>
    <w:rsid w:val="005839B7"/>
    <w:rsid w:val="00583CBD"/>
    <w:rsid w:val="00584052"/>
    <w:rsid w:val="00584467"/>
    <w:rsid w:val="0058468D"/>
    <w:rsid w:val="005848DE"/>
    <w:rsid w:val="00584984"/>
    <w:rsid w:val="00584FA1"/>
    <w:rsid w:val="005857FD"/>
    <w:rsid w:val="00586173"/>
    <w:rsid w:val="00586C1B"/>
    <w:rsid w:val="00587490"/>
    <w:rsid w:val="005874FA"/>
    <w:rsid w:val="00587A89"/>
    <w:rsid w:val="00587AFF"/>
    <w:rsid w:val="00587E8B"/>
    <w:rsid w:val="005900F8"/>
    <w:rsid w:val="0059095B"/>
    <w:rsid w:val="00590B55"/>
    <w:rsid w:val="0059111A"/>
    <w:rsid w:val="00591643"/>
    <w:rsid w:val="00591AB5"/>
    <w:rsid w:val="00591D1F"/>
    <w:rsid w:val="00592160"/>
    <w:rsid w:val="00592CE3"/>
    <w:rsid w:val="0059309F"/>
    <w:rsid w:val="005939A0"/>
    <w:rsid w:val="005941C7"/>
    <w:rsid w:val="00594D4F"/>
    <w:rsid w:val="00595282"/>
    <w:rsid w:val="00595D02"/>
    <w:rsid w:val="00596438"/>
    <w:rsid w:val="00596491"/>
    <w:rsid w:val="00596785"/>
    <w:rsid w:val="00596919"/>
    <w:rsid w:val="00596D88"/>
    <w:rsid w:val="005970AD"/>
    <w:rsid w:val="00597362"/>
    <w:rsid w:val="005A09FE"/>
    <w:rsid w:val="005A12A0"/>
    <w:rsid w:val="005A177D"/>
    <w:rsid w:val="005A1E1E"/>
    <w:rsid w:val="005A234C"/>
    <w:rsid w:val="005A2594"/>
    <w:rsid w:val="005A2A5F"/>
    <w:rsid w:val="005A2F5D"/>
    <w:rsid w:val="005A3AB9"/>
    <w:rsid w:val="005A3B7C"/>
    <w:rsid w:val="005A3F13"/>
    <w:rsid w:val="005A427D"/>
    <w:rsid w:val="005A4849"/>
    <w:rsid w:val="005A50DB"/>
    <w:rsid w:val="005A53D2"/>
    <w:rsid w:val="005A5605"/>
    <w:rsid w:val="005A57F7"/>
    <w:rsid w:val="005A6583"/>
    <w:rsid w:val="005A6E22"/>
    <w:rsid w:val="005A7803"/>
    <w:rsid w:val="005A7EC1"/>
    <w:rsid w:val="005B04D4"/>
    <w:rsid w:val="005B05C1"/>
    <w:rsid w:val="005B07CA"/>
    <w:rsid w:val="005B15FC"/>
    <w:rsid w:val="005B197D"/>
    <w:rsid w:val="005B218D"/>
    <w:rsid w:val="005B28FC"/>
    <w:rsid w:val="005B2934"/>
    <w:rsid w:val="005B2BC7"/>
    <w:rsid w:val="005B4333"/>
    <w:rsid w:val="005B4F9D"/>
    <w:rsid w:val="005B4FD2"/>
    <w:rsid w:val="005B5477"/>
    <w:rsid w:val="005B635C"/>
    <w:rsid w:val="005B6EDC"/>
    <w:rsid w:val="005B77EA"/>
    <w:rsid w:val="005B7BA5"/>
    <w:rsid w:val="005B7CC3"/>
    <w:rsid w:val="005B7FD2"/>
    <w:rsid w:val="005C0006"/>
    <w:rsid w:val="005C0C80"/>
    <w:rsid w:val="005C0FC3"/>
    <w:rsid w:val="005C18EC"/>
    <w:rsid w:val="005C19E2"/>
    <w:rsid w:val="005C3F88"/>
    <w:rsid w:val="005C4A0A"/>
    <w:rsid w:val="005C4D00"/>
    <w:rsid w:val="005C4E13"/>
    <w:rsid w:val="005C4E45"/>
    <w:rsid w:val="005C508B"/>
    <w:rsid w:val="005C5B73"/>
    <w:rsid w:val="005C69B3"/>
    <w:rsid w:val="005C7147"/>
    <w:rsid w:val="005C7499"/>
    <w:rsid w:val="005C7943"/>
    <w:rsid w:val="005C7F4E"/>
    <w:rsid w:val="005D00F3"/>
    <w:rsid w:val="005D023B"/>
    <w:rsid w:val="005D0390"/>
    <w:rsid w:val="005D1186"/>
    <w:rsid w:val="005D1889"/>
    <w:rsid w:val="005D19B2"/>
    <w:rsid w:val="005D1AC6"/>
    <w:rsid w:val="005D1E02"/>
    <w:rsid w:val="005D23E9"/>
    <w:rsid w:val="005D251E"/>
    <w:rsid w:val="005D2834"/>
    <w:rsid w:val="005D28EC"/>
    <w:rsid w:val="005D2CBD"/>
    <w:rsid w:val="005D2E34"/>
    <w:rsid w:val="005D34B1"/>
    <w:rsid w:val="005D3655"/>
    <w:rsid w:val="005D37D1"/>
    <w:rsid w:val="005D3922"/>
    <w:rsid w:val="005D3CE5"/>
    <w:rsid w:val="005D3F82"/>
    <w:rsid w:val="005D416D"/>
    <w:rsid w:val="005D434F"/>
    <w:rsid w:val="005D5594"/>
    <w:rsid w:val="005D5628"/>
    <w:rsid w:val="005D5ADA"/>
    <w:rsid w:val="005D61D5"/>
    <w:rsid w:val="005D6470"/>
    <w:rsid w:val="005D6590"/>
    <w:rsid w:val="005D665B"/>
    <w:rsid w:val="005D6B51"/>
    <w:rsid w:val="005D7036"/>
    <w:rsid w:val="005D7F10"/>
    <w:rsid w:val="005E003D"/>
    <w:rsid w:val="005E00B6"/>
    <w:rsid w:val="005E017F"/>
    <w:rsid w:val="005E02E7"/>
    <w:rsid w:val="005E02F7"/>
    <w:rsid w:val="005E07D7"/>
    <w:rsid w:val="005E131D"/>
    <w:rsid w:val="005E16DC"/>
    <w:rsid w:val="005E1C43"/>
    <w:rsid w:val="005E27EC"/>
    <w:rsid w:val="005E2AEC"/>
    <w:rsid w:val="005E2C50"/>
    <w:rsid w:val="005E2FE4"/>
    <w:rsid w:val="005E31D2"/>
    <w:rsid w:val="005E3585"/>
    <w:rsid w:val="005E3725"/>
    <w:rsid w:val="005E4235"/>
    <w:rsid w:val="005E605E"/>
    <w:rsid w:val="005E65FA"/>
    <w:rsid w:val="005E6926"/>
    <w:rsid w:val="005E6C6E"/>
    <w:rsid w:val="005E77CF"/>
    <w:rsid w:val="005E7BDF"/>
    <w:rsid w:val="005F008F"/>
    <w:rsid w:val="005F05A8"/>
    <w:rsid w:val="005F0A0A"/>
    <w:rsid w:val="005F18E8"/>
    <w:rsid w:val="005F1C04"/>
    <w:rsid w:val="005F23E5"/>
    <w:rsid w:val="005F265E"/>
    <w:rsid w:val="005F33C3"/>
    <w:rsid w:val="005F33C5"/>
    <w:rsid w:val="005F37FC"/>
    <w:rsid w:val="005F38D9"/>
    <w:rsid w:val="005F4479"/>
    <w:rsid w:val="005F5341"/>
    <w:rsid w:val="005F5659"/>
    <w:rsid w:val="005F5928"/>
    <w:rsid w:val="005F5C32"/>
    <w:rsid w:val="005F6309"/>
    <w:rsid w:val="005F6AC8"/>
    <w:rsid w:val="005F6C4F"/>
    <w:rsid w:val="005F6D1B"/>
    <w:rsid w:val="005F70D7"/>
    <w:rsid w:val="005F768C"/>
    <w:rsid w:val="00600141"/>
    <w:rsid w:val="0060097A"/>
    <w:rsid w:val="00601014"/>
    <w:rsid w:val="00601B9B"/>
    <w:rsid w:val="006026DC"/>
    <w:rsid w:val="00603359"/>
    <w:rsid w:val="0060425D"/>
    <w:rsid w:val="0060460C"/>
    <w:rsid w:val="0060595E"/>
    <w:rsid w:val="00605CDF"/>
    <w:rsid w:val="006063B7"/>
    <w:rsid w:val="00606A1B"/>
    <w:rsid w:val="00606E29"/>
    <w:rsid w:val="00607744"/>
    <w:rsid w:val="006077C8"/>
    <w:rsid w:val="006100A6"/>
    <w:rsid w:val="0061079E"/>
    <w:rsid w:val="00611F7A"/>
    <w:rsid w:val="006120B7"/>
    <w:rsid w:val="006123DC"/>
    <w:rsid w:val="00612938"/>
    <w:rsid w:val="00613032"/>
    <w:rsid w:val="0061510A"/>
    <w:rsid w:val="00615227"/>
    <w:rsid w:val="00616153"/>
    <w:rsid w:val="006164BF"/>
    <w:rsid w:val="0061660E"/>
    <w:rsid w:val="00616911"/>
    <w:rsid w:val="00616912"/>
    <w:rsid w:val="00616C15"/>
    <w:rsid w:val="00616D54"/>
    <w:rsid w:val="00616E9A"/>
    <w:rsid w:val="00616F5C"/>
    <w:rsid w:val="006175E8"/>
    <w:rsid w:val="006178E1"/>
    <w:rsid w:val="00620736"/>
    <w:rsid w:val="00621A5C"/>
    <w:rsid w:val="00621AA2"/>
    <w:rsid w:val="00621BCF"/>
    <w:rsid w:val="006220AC"/>
    <w:rsid w:val="00622BC4"/>
    <w:rsid w:val="00622E90"/>
    <w:rsid w:val="0062312D"/>
    <w:rsid w:val="006246E6"/>
    <w:rsid w:val="006247A0"/>
    <w:rsid w:val="00624CBD"/>
    <w:rsid w:val="006254AA"/>
    <w:rsid w:val="00625637"/>
    <w:rsid w:val="006263AF"/>
    <w:rsid w:val="00626E55"/>
    <w:rsid w:val="0062756A"/>
    <w:rsid w:val="006278A6"/>
    <w:rsid w:val="00627E7E"/>
    <w:rsid w:val="00630225"/>
    <w:rsid w:val="0063026C"/>
    <w:rsid w:val="0063049B"/>
    <w:rsid w:val="0063174B"/>
    <w:rsid w:val="006329D7"/>
    <w:rsid w:val="00632DCD"/>
    <w:rsid w:val="00632EA2"/>
    <w:rsid w:val="00633A7C"/>
    <w:rsid w:val="00633B19"/>
    <w:rsid w:val="0063503E"/>
    <w:rsid w:val="006356B1"/>
    <w:rsid w:val="006358FF"/>
    <w:rsid w:val="0063652F"/>
    <w:rsid w:val="00637419"/>
    <w:rsid w:val="0063778B"/>
    <w:rsid w:val="0063790B"/>
    <w:rsid w:val="00637F43"/>
    <w:rsid w:val="00637FF0"/>
    <w:rsid w:val="00640674"/>
    <w:rsid w:val="00640FCA"/>
    <w:rsid w:val="00641D70"/>
    <w:rsid w:val="00641DF0"/>
    <w:rsid w:val="0064207A"/>
    <w:rsid w:val="006422C8"/>
    <w:rsid w:val="0064252B"/>
    <w:rsid w:val="0064276C"/>
    <w:rsid w:val="006428BF"/>
    <w:rsid w:val="006429C3"/>
    <w:rsid w:val="00642E4B"/>
    <w:rsid w:val="00643FB5"/>
    <w:rsid w:val="0064512F"/>
    <w:rsid w:val="00645F8D"/>
    <w:rsid w:val="0064603D"/>
    <w:rsid w:val="006461F6"/>
    <w:rsid w:val="00646A86"/>
    <w:rsid w:val="00646C75"/>
    <w:rsid w:val="006475F8"/>
    <w:rsid w:val="00650701"/>
    <w:rsid w:val="0065105B"/>
    <w:rsid w:val="0065125D"/>
    <w:rsid w:val="00651597"/>
    <w:rsid w:val="00651E30"/>
    <w:rsid w:val="00651F61"/>
    <w:rsid w:val="006521B8"/>
    <w:rsid w:val="00652671"/>
    <w:rsid w:val="00652D57"/>
    <w:rsid w:val="00653EF8"/>
    <w:rsid w:val="006547FA"/>
    <w:rsid w:val="0065487C"/>
    <w:rsid w:val="0065539B"/>
    <w:rsid w:val="0065577C"/>
    <w:rsid w:val="0065598C"/>
    <w:rsid w:val="00655DC5"/>
    <w:rsid w:val="006564B5"/>
    <w:rsid w:val="006564DC"/>
    <w:rsid w:val="00657446"/>
    <w:rsid w:val="0065765E"/>
    <w:rsid w:val="0066064E"/>
    <w:rsid w:val="0066126A"/>
    <w:rsid w:val="00661877"/>
    <w:rsid w:val="00663065"/>
    <w:rsid w:val="006631B2"/>
    <w:rsid w:val="0066333B"/>
    <w:rsid w:val="00663401"/>
    <w:rsid w:val="00663BA0"/>
    <w:rsid w:val="0066413F"/>
    <w:rsid w:val="00664C43"/>
    <w:rsid w:val="00664E18"/>
    <w:rsid w:val="00665464"/>
    <w:rsid w:val="0066562F"/>
    <w:rsid w:val="00665EDF"/>
    <w:rsid w:val="006665D9"/>
    <w:rsid w:val="006666D5"/>
    <w:rsid w:val="0066675C"/>
    <w:rsid w:val="00666978"/>
    <w:rsid w:val="00666E06"/>
    <w:rsid w:val="00666E3B"/>
    <w:rsid w:val="00666FEC"/>
    <w:rsid w:val="00667458"/>
    <w:rsid w:val="006674DD"/>
    <w:rsid w:val="00667B2A"/>
    <w:rsid w:val="006702EE"/>
    <w:rsid w:val="00671310"/>
    <w:rsid w:val="00671ADB"/>
    <w:rsid w:val="00672179"/>
    <w:rsid w:val="0067279E"/>
    <w:rsid w:val="0067308E"/>
    <w:rsid w:val="00673B81"/>
    <w:rsid w:val="00673D82"/>
    <w:rsid w:val="00674671"/>
    <w:rsid w:val="00674D88"/>
    <w:rsid w:val="00675098"/>
    <w:rsid w:val="0067523C"/>
    <w:rsid w:val="0067635C"/>
    <w:rsid w:val="0067678D"/>
    <w:rsid w:val="00676C6A"/>
    <w:rsid w:val="0067716D"/>
    <w:rsid w:val="006772C9"/>
    <w:rsid w:val="006803B8"/>
    <w:rsid w:val="00680854"/>
    <w:rsid w:val="0068096F"/>
    <w:rsid w:val="00680A92"/>
    <w:rsid w:val="00680BDB"/>
    <w:rsid w:val="00681006"/>
    <w:rsid w:val="0068118C"/>
    <w:rsid w:val="00681458"/>
    <w:rsid w:val="00681542"/>
    <w:rsid w:val="00681E1A"/>
    <w:rsid w:val="00681F4F"/>
    <w:rsid w:val="00682552"/>
    <w:rsid w:val="00683411"/>
    <w:rsid w:val="0068367A"/>
    <w:rsid w:val="00683A7D"/>
    <w:rsid w:val="00683FEA"/>
    <w:rsid w:val="006848BF"/>
    <w:rsid w:val="006851FC"/>
    <w:rsid w:val="006853AE"/>
    <w:rsid w:val="00685D85"/>
    <w:rsid w:val="00685E99"/>
    <w:rsid w:val="0068693F"/>
    <w:rsid w:val="00686B29"/>
    <w:rsid w:val="006871CC"/>
    <w:rsid w:val="00687243"/>
    <w:rsid w:val="006873F3"/>
    <w:rsid w:val="0068758C"/>
    <w:rsid w:val="0068787E"/>
    <w:rsid w:val="00687A8B"/>
    <w:rsid w:val="00687DB2"/>
    <w:rsid w:val="00690F2E"/>
    <w:rsid w:val="006913AC"/>
    <w:rsid w:val="00691949"/>
    <w:rsid w:val="0069200A"/>
    <w:rsid w:val="00692C17"/>
    <w:rsid w:val="00693444"/>
    <w:rsid w:val="00693CB9"/>
    <w:rsid w:val="00694479"/>
    <w:rsid w:val="00694FF3"/>
    <w:rsid w:val="00696863"/>
    <w:rsid w:val="00696C34"/>
    <w:rsid w:val="006A00F2"/>
    <w:rsid w:val="006A0533"/>
    <w:rsid w:val="006A15A3"/>
    <w:rsid w:val="006A2B4D"/>
    <w:rsid w:val="006A2D6D"/>
    <w:rsid w:val="006A2DD0"/>
    <w:rsid w:val="006A34D3"/>
    <w:rsid w:val="006A392F"/>
    <w:rsid w:val="006A39DB"/>
    <w:rsid w:val="006A3C57"/>
    <w:rsid w:val="006A415B"/>
    <w:rsid w:val="006A4B2B"/>
    <w:rsid w:val="006A5D2C"/>
    <w:rsid w:val="006A5D81"/>
    <w:rsid w:val="006A64B0"/>
    <w:rsid w:val="006A655F"/>
    <w:rsid w:val="006A68A1"/>
    <w:rsid w:val="006A6BFD"/>
    <w:rsid w:val="006A6DB9"/>
    <w:rsid w:val="006A7001"/>
    <w:rsid w:val="006A7690"/>
    <w:rsid w:val="006A7771"/>
    <w:rsid w:val="006A7B27"/>
    <w:rsid w:val="006A7EC2"/>
    <w:rsid w:val="006B0044"/>
    <w:rsid w:val="006B02E0"/>
    <w:rsid w:val="006B09E4"/>
    <w:rsid w:val="006B0A9C"/>
    <w:rsid w:val="006B0D85"/>
    <w:rsid w:val="006B11A8"/>
    <w:rsid w:val="006B2156"/>
    <w:rsid w:val="006B2547"/>
    <w:rsid w:val="006B25A7"/>
    <w:rsid w:val="006B29D2"/>
    <w:rsid w:val="006B2C59"/>
    <w:rsid w:val="006B2D16"/>
    <w:rsid w:val="006B4B0D"/>
    <w:rsid w:val="006B51A5"/>
    <w:rsid w:val="006B5219"/>
    <w:rsid w:val="006B5553"/>
    <w:rsid w:val="006B5CA0"/>
    <w:rsid w:val="006B694F"/>
    <w:rsid w:val="006B6C61"/>
    <w:rsid w:val="006B7761"/>
    <w:rsid w:val="006C1040"/>
    <w:rsid w:val="006C1781"/>
    <w:rsid w:val="006C1BEE"/>
    <w:rsid w:val="006C20E7"/>
    <w:rsid w:val="006C266E"/>
    <w:rsid w:val="006C2848"/>
    <w:rsid w:val="006C2895"/>
    <w:rsid w:val="006C2A0E"/>
    <w:rsid w:val="006C2AB5"/>
    <w:rsid w:val="006C2D37"/>
    <w:rsid w:val="006C2F2B"/>
    <w:rsid w:val="006C3A8A"/>
    <w:rsid w:val="006C472E"/>
    <w:rsid w:val="006C4988"/>
    <w:rsid w:val="006C4E1A"/>
    <w:rsid w:val="006C5291"/>
    <w:rsid w:val="006C5294"/>
    <w:rsid w:val="006C5E39"/>
    <w:rsid w:val="006C6823"/>
    <w:rsid w:val="006C69C9"/>
    <w:rsid w:val="006C6D0D"/>
    <w:rsid w:val="006C6DF8"/>
    <w:rsid w:val="006C6F70"/>
    <w:rsid w:val="006C7131"/>
    <w:rsid w:val="006C77D5"/>
    <w:rsid w:val="006C79CB"/>
    <w:rsid w:val="006C7C11"/>
    <w:rsid w:val="006C7F9D"/>
    <w:rsid w:val="006D0D16"/>
    <w:rsid w:val="006D0EA9"/>
    <w:rsid w:val="006D1012"/>
    <w:rsid w:val="006D107F"/>
    <w:rsid w:val="006D1341"/>
    <w:rsid w:val="006D2033"/>
    <w:rsid w:val="006D2083"/>
    <w:rsid w:val="006D2719"/>
    <w:rsid w:val="006D2C9B"/>
    <w:rsid w:val="006D3333"/>
    <w:rsid w:val="006D36B5"/>
    <w:rsid w:val="006D3884"/>
    <w:rsid w:val="006D3A56"/>
    <w:rsid w:val="006D3D17"/>
    <w:rsid w:val="006D3D53"/>
    <w:rsid w:val="006D3FBC"/>
    <w:rsid w:val="006D453F"/>
    <w:rsid w:val="006D509A"/>
    <w:rsid w:val="006D5209"/>
    <w:rsid w:val="006D5E7E"/>
    <w:rsid w:val="006D6072"/>
    <w:rsid w:val="006D6083"/>
    <w:rsid w:val="006D665B"/>
    <w:rsid w:val="006D6999"/>
    <w:rsid w:val="006D6C28"/>
    <w:rsid w:val="006D6FE4"/>
    <w:rsid w:val="006D7434"/>
    <w:rsid w:val="006D7723"/>
    <w:rsid w:val="006D7F80"/>
    <w:rsid w:val="006E22B3"/>
    <w:rsid w:val="006E2531"/>
    <w:rsid w:val="006E2697"/>
    <w:rsid w:val="006E29B5"/>
    <w:rsid w:val="006E29C8"/>
    <w:rsid w:val="006E3978"/>
    <w:rsid w:val="006E3A91"/>
    <w:rsid w:val="006E3E69"/>
    <w:rsid w:val="006E3EDC"/>
    <w:rsid w:val="006E454C"/>
    <w:rsid w:val="006E4A84"/>
    <w:rsid w:val="006E4DE1"/>
    <w:rsid w:val="006E4F03"/>
    <w:rsid w:val="006E5148"/>
    <w:rsid w:val="006E65D6"/>
    <w:rsid w:val="006E6D51"/>
    <w:rsid w:val="006E6EEF"/>
    <w:rsid w:val="006E7578"/>
    <w:rsid w:val="006E7749"/>
    <w:rsid w:val="006E7759"/>
    <w:rsid w:val="006E79D1"/>
    <w:rsid w:val="006E7B3A"/>
    <w:rsid w:val="006E7B68"/>
    <w:rsid w:val="006F0BEF"/>
    <w:rsid w:val="006F0E02"/>
    <w:rsid w:val="006F1357"/>
    <w:rsid w:val="006F1A9D"/>
    <w:rsid w:val="006F1BCE"/>
    <w:rsid w:val="006F2232"/>
    <w:rsid w:val="006F2D80"/>
    <w:rsid w:val="006F359D"/>
    <w:rsid w:val="006F3870"/>
    <w:rsid w:val="006F3AB3"/>
    <w:rsid w:val="006F45AF"/>
    <w:rsid w:val="006F4ED1"/>
    <w:rsid w:val="006F5152"/>
    <w:rsid w:val="006F5277"/>
    <w:rsid w:val="006F5464"/>
    <w:rsid w:val="006F615F"/>
    <w:rsid w:val="006F64F0"/>
    <w:rsid w:val="006F690F"/>
    <w:rsid w:val="006F719E"/>
    <w:rsid w:val="006F7714"/>
    <w:rsid w:val="006F7767"/>
    <w:rsid w:val="00700274"/>
    <w:rsid w:val="007003B1"/>
    <w:rsid w:val="00700AC7"/>
    <w:rsid w:val="00700AF5"/>
    <w:rsid w:val="0070139E"/>
    <w:rsid w:val="00701757"/>
    <w:rsid w:val="007017C0"/>
    <w:rsid w:val="00701A95"/>
    <w:rsid w:val="00701CA1"/>
    <w:rsid w:val="00702606"/>
    <w:rsid w:val="0070276D"/>
    <w:rsid w:val="00703244"/>
    <w:rsid w:val="007034BE"/>
    <w:rsid w:val="00703591"/>
    <w:rsid w:val="00703A67"/>
    <w:rsid w:val="00703E01"/>
    <w:rsid w:val="007049EE"/>
    <w:rsid w:val="007054A7"/>
    <w:rsid w:val="00705A7D"/>
    <w:rsid w:val="00705EE6"/>
    <w:rsid w:val="00705FA4"/>
    <w:rsid w:val="00706504"/>
    <w:rsid w:val="00706A7E"/>
    <w:rsid w:val="00706AAC"/>
    <w:rsid w:val="00707123"/>
    <w:rsid w:val="00707980"/>
    <w:rsid w:val="00710119"/>
    <w:rsid w:val="00711094"/>
    <w:rsid w:val="007132C1"/>
    <w:rsid w:val="0071394B"/>
    <w:rsid w:val="007139F0"/>
    <w:rsid w:val="00713D00"/>
    <w:rsid w:val="00713DB3"/>
    <w:rsid w:val="00714061"/>
    <w:rsid w:val="007143EF"/>
    <w:rsid w:val="00714560"/>
    <w:rsid w:val="007151BC"/>
    <w:rsid w:val="00716885"/>
    <w:rsid w:val="00717134"/>
    <w:rsid w:val="0071755C"/>
    <w:rsid w:val="00717EF5"/>
    <w:rsid w:val="007203E8"/>
    <w:rsid w:val="00720524"/>
    <w:rsid w:val="0072066A"/>
    <w:rsid w:val="0072143B"/>
    <w:rsid w:val="00721874"/>
    <w:rsid w:val="00722267"/>
    <w:rsid w:val="00722A2C"/>
    <w:rsid w:val="00722CDA"/>
    <w:rsid w:val="00722FF9"/>
    <w:rsid w:val="00723625"/>
    <w:rsid w:val="007243E9"/>
    <w:rsid w:val="0072440C"/>
    <w:rsid w:val="00724703"/>
    <w:rsid w:val="007248B2"/>
    <w:rsid w:val="00724CC4"/>
    <w:rsid w:val="00725DAC"/>
    <w:rsid w:val="007267A0"/>
    <w:rsid w:val="00726A99"/>
    <w:rsid w:val="007271CD"/>
    <w:rsid w:val="00727351"/>
    <w:rsid w:val="007277A0"/>
    <w:rsid w:val="0072780B"/>
    <w:rsid w:val="00727929"/>
    <w:rsid w:val="007300CA"/>
    <w:rsid w:val="00730B30"/>
    <w:rsid w:val="00731723"/>
    <w:rsid w:val="0073195A"/>
    <w:rsid w:val="00732585"/>
    <w:rsid w:val="00732693"/>
    <w:rsid w:val="00732CBD"/>
    <w:rsid w:val="00732F47"/>
    <w:rsid w:val="0073360D"/>
    <w:rsid w:val="00733933"/>
    <w:rsid w:val="0073402B"/>
    <w:rsid w:val="00734AD5"/>
    <w:rsid w:val="00734FBE"/>
    <w:rsid w:val="00735430"/>
    <w:rsid w:val="00735BB2"/>
    <w:rsid w:val="00735BC3"/>
    <w:rsid w:val="00736BCA"/>
    <w:rsid w:val="00736CF8"/>
    <w:rsid w:val="00737A20"/>
    <w:rsid w:val="00737A39"/>
    <w:rsid w:val="00740402"/>
    <w:rsid w:val="00740495"/>
    <w:rsid w:val="007405C0"/>
    <w:rsid w:val="00741034"/>
    <w:rsid w:val="007414DC"/>
    <w:rsid w:val="00741613"/>
    <w:rsid w:val="00741AED"/>
    <w:rsid w:val="00741EA5"/>
    <w:rsid w:val="00742188"/>
    <w:rsid w:val="00742DA3"/>
    <w:rsid w:val="0074331F"/>
    <w:rsid w:val="00744603"/>
    <w:rsid w:val="00745194"/>
    <w:rsid w:val="00745D99"/>
    <w:rsid w:val="00746DA9"/>
    <w:rsid w:val="00747305"/>
    <w:rsid w:val="00747528"/>
    <w:rsid w:val="007478FC"/>
    <w:rsid w:val="007502A4"/>
    <w:rsid w:val="00750A5A"/>
    <w:rsid w:val="00751189"/>
    <w:rsid w:val="007514C0"/>
    <w:rsid w:val="00751781"/>
    <w:rsid w:val="00752765"/>
    <w:rsid w:val="00752B42"/>
    <w:rsid w:val="0075330A"/>
    <w:rsid w:val="007537C3"/>
    <w:rsid w:val="00753BE9"/>
    <w:rsid w:val="00753D01"/>
    <w:rsid w:val="00754B77"/>
    <w:rsid w:val="00754F68"/>
    <w:rsid w:val="00755609"/>
    <w:rsid w:val="00756BF6"/>
    <w:rsid w:val="007575DB"/>
    <w:rsid w:val="00757820"/>
    <w:rsid w:val="00757967"/>
    <w:rsid w:val="007579C1"/>
    <w:rsid w:val="00757CA0"/>
    <w:rsid w:val="00757CEE"/>
    <w:rsid w:val="00757D74"/>
    <w:rsid w:val="0076051F"/>
    <w:rsid w:val="00760F86"/>
    <w:rsid w:val="007618AD"/>
    <w:rsid w:val="00762694"/>
    <w:rsid w:val="007631F0"/>
    <w:rsid w:val="00763585"/>
    <w:rsid w:val="00763796"/>
    <w:rsid w:val="00763C6D"/>
    <w:rsid w:val="00763EC1"/>
    <w:rsid w:val="0076457E"/>
    <w:rsid w:val="00764F46"/>
    <w:rsid w:val="00765253"/>
    <w:rsid w:val="007653E8"/>
    <w:rsid w:val="007654F8"/>
    <w:rsid w:val="007656CB"/>
    <w:rsid w:val="0076653D"/>
    <w:rsid w:val="00766F39"/>
    <w:rsid w:val="0076724C"/>
    <w:rsid w:val="00767304"/>
    <w:rsid w:val="00767B4D"/>
    <w:rsid w:val="00767D8F"/>
    <w:rsid w:val="00767D90"/>
    <w:rsid w:val="00770334"/>
    <w:rsid w:val="00770E73"/>
    <w:rsid w:val="0077136C"/>
    <w:rsid w:val="00772023"/>
    <w:rsid w:val="00772075"/>
    <w:rsid w:val="00772103"/>
    <w:rsid w:val="00772289"/>
    <w:rsid w:val="007725AA"/>
    <w:rsid w:val="00772A51"/>
    <w:rsid w:val="00772D12"/>
    <w:rsid w:val="00773124"/>
    <w:rsid w:val="007743A4"/>
    <w:rsid w:val="00775557"/>
    <w:rsid w:val="00775778"/>
    <w:rsid w:val="00775979"/>
    <w:rsid w:val="00775F82"/>
    <w:rsid w:val="0077616A"/>
    <w:rsid w:val="0077620E"/>
    <w:rsid w:val="007765DF"/>
    <w:rsid w:val="00776D01"/>
    <w:rsid w:val="00776F48"/>
    <w:rsid w:val="00776FC9"/>
    <w:rsid w:val="00777484"/>
    <w:rsid w:val="00777F8A"/>
    <w:rsid w:val="00777F91"/>
    <w:rsid w:val="00780049"/>
    <w:rsid w:val="00780D52"/>
    <w:rsid w:val="00780D7F"/>
    <w:rsid w:val="007810F9"/>
    <w:rsid w:val="007817FC"/>
    <w:rsid w:val="00781B85"/>
    <w:rsid w:val="00781C6B"/>
    <w:rsid w:val="00783713"/>
    <w:rsid w:val="00783EC9"/>
    <w:rsid w:val="00783EE1"/>
    <w:rsid w:val="00784113"/>
    <w:rsid w:val="00784D47"/>
    <w:rsid w:val="00785955"/>
    <w:rsid w:val="00785B0C"/>
    <w:rsid w:val="00785D3E"/>
    <w:rsid w:val="00785E0D"/>
    <w:rsid w:val="00785E1D"/>
    <w:rsid w:val="00786EF6"/>
    <w:rsid w:val="00787453"/>
    <w:rsid w:val="007901F4"/>
    <w:rsid w:val="0079068E"/>
    <w:rsid w:val="0079069A"/>
    <w:rsid w:val="00790ABE"/>
    <w:rsid w:val="00791251"/>
    <w:rsid w:val="00791AC2"/>
    <w:rsid w:val="00791EC9"/>
    <w:rsid w:val="00792008"/>
    <w:rsid w:val="0079278C"/>
    <w:rsid w:val="0079294A"/>
    <w:rsid w:val="0079296F"/>
    <w:rsid w:val="00792988"/>
    <w:rsid w:val="007934BF"/>
    <w:rsid w:val="007936B8"/>
    <w:rsid w:val="00793DEA"/>
    <w:rsid w:val="00794B9E"/>
    <w:rsid w:val="007953C0"/>
    <w:rsid w:val="00795551"/>
    <w:rsid w:val="007967B2"/>
    <w:rsid w:val="00797DF0"/>
    <w:rsid w:val="007A0F37"/>
    <w:rsid w:val="007A29F6"/>
    <w:rsid w:val="007A3523"/>
    <w:rsid w:val="007A3A33"/>
    <w:rsid w:val="007A3E64"/>
    <w:rsid w:val="007A4361"/>
    <w:rsid w:val="007A4959"/>
    <w:rsid w:val="007A4EB7"/>
    <w:rsid w:val="007A5528"/>
    <w:rsid w:val="007A5F0D"/>
    <w:rsid w:val="007A6796"/>
    <w:rsid w:val="007A6BD4"/>
    <w:rsid w:val="007A6EF7"/>
    <w:rsid w:val="007A6F8B"/>
    <w:rsid w:val="007A73E6"/>
    <w:rsid w:val="007A7432"/>
    <w:rsid w:val="007A7443"/>
    <w:rsid w:val="007B0415"/>
    <w:rsid w:val="007B092C"/>
    <w:rsid w:val="007B0BB2"/>
    <w:rsid w:val="007B1148"/>
    <w:rsid w:val="007B126A"/>
    <w:rsid w:val="007B1647"/>
    <w:rsid w:val="007B180E"/>
    <w:rsid w:val="007B1E79"/>
    <w:rsid w:val="007B2576"/>
    <w:rsid w:val="007B32E4"/>
    <w:rsid w:val="007B3830"/>
    <w:rsid w:val="007B4ACC"/>
    <w:rsid w:val="007B54AB"/>
    <w:rsid w:val="007B5556"/>
    <w:rsid w:val="007B58D2"/>
    <w:rsid w:val="007B670C"/>
    <w:rsid w:val="007B674A"/>
    <w:rsid w:val="007B6CA3"/>
    <w:rsid w:val="007C015D"/>
    <w:rsid w:val="007C0942"/>
    <w:rsid w:val="007C09D9"/>
    <w:rsid w:val="007C1124"/>
    <w:rsid w:val="007C1207"/>
    <w:rsid w:val="007C28F0"/>
    <w:rsid w:val="007C347E"/>
    <w:rsid w:val="007C4302"/>
    <w:rsid w:val="007C47BC"/>
    <w:rsid w:val="007C5707"/>
    <w:rsid w:val="007C570C"/>
    <w:rsid w:val="007C6CAB"/>
    <w:rsid w:val="007C721C"/>
    <w:rsid w:val="007C7DE9"/>
    <w:rsid w:val="007D0176"/>
    <w:rsid w:val="007D0438"/>
    <w:rsid w:val="007D0E99"/>
    <w:rsid w:val="007D163F"/>
    <w:rsid w:val="007D198A"/>
    <w:rsid w:val="007D2078"/>
    <w:rsid w:val="007D2DAA"/>
    <w:rsid w:val="007D2E63"/>
    <w:rsid w:val="007D334C"/>
    <w:rsid w:val="007D3F1F"/>
    <w:rsid w:val="007D415B"/>
    <w:rsid w:val="007D4164"/>
    <w:rsid w:val="007D4198"/>
    <w:rsid w:val="007D42A6"/>
    <w:rsid w:val="007D4F70"/>
    <w:rsid w:val="007D6184"/>
    <w:rsid w:val="007D764F"/>
    <w:rsid w:val="007D7AF0"/>
    <w:rsid w:val="007D7D61"/>
    <w:rsid w:val="007D7DB2"/>
    <w:rsid w:val="007E0032"/>
    <w:rsid w:val="007E11B3"/>
    <w:rsid w:val="007E175F"/>
    <w:rsid w:val="007E1D06"/>
    <w:rsid w:val="007E1D4A"/>
    <w:rsid w:val="007E1DB9"/>
    <w:rsid w:val="007E1EC2"/>
    <w:rsid w:val="007E21C8"/>
    <w:rsid w:val="007E3805"/>
    <w:rsid w:val="007E382E"/>
    <w:rsid w:val="007E42E2"/>
    <w:rsid w:val="007E4339"/>
    <w:rsid w:val="007E45D5"/>
    <w:rsid w:val="007E4D43"/>
    <w:rsid w:val="007E4E0C"/>
    <w:rsid w:val="007E5348"/>
    <w:rsid w:val="007E5DA8"/>
    <w:rsid w:val="007E6665"/>
    <w:rsid w:val="007E674F"/>
    <w:rsid w:val="007E6AAC"/>
    <w:rsid w:val="007E7429"/>
    <w:rsid w:val="007F090F"/>
    <w:rsid w:val="007F10D0"/>
    <w:rsid w:val="007F135F"/>
    <w:rsid w:val="007F1972"/>
    <w:rsid w:val="007F1B08"/>
    <w:rsid w:val="007F22D1"/>
    <w:rsid w:val="007F2531"/>
    <w:rsid w:val="007F3F19"/>
    <w:rsid w:val="007F43C4"/>
    <w:rsid w:val="007F5EBE"/>
    <w:rsid w:val="007F6B11"/>
    <w:rsid w:val="007F6D4A"/>
    <w:rsid w:val="007F72C4"/>
    <w:rsid w:val="007F7C19"/>
    <w:rsid w:val="007F7FB8"/>
    <w:rsid w:val="007F7FC7"/>
    <w:rsid w:val="008007AB"/>
    <w:rsid w:val="00801037"/>
    <w:rsid w:val="0080121C"/>
    <w:rsid w:val="00801234"/>
    <w:rsid w:val="008013BA"/>
    <w:rsid w:val="008014C5"/>
    <w:rsid w:val="008018A8"/>
    <w:rsid w:val="00801E71"/>
    <w:rsid w:val="00802701"/>
    <w:rsid w:val="00804026"/>
    <w:rsid w:val="00804770"/>
    <w:rsid w:val="00804BCB"/>
    <w:rsid w:val="00804C46"/>
    <w:rsid w:val="00805010"/>
    <w:rsid w:val="00805193"/>
    <w:rsid w:val="00805459"/>
    <w:rsid w:val="0080555F"/>
    <w:rsid w:val="00805C49"/>
    <w:rsid w:val="00805D9E"/>
    <w:rsid w:val="00805FAE"/>
    <w:rsid w:val="00806178"/>
    <w:rsid w:val="00807B1B"/>
    <w:rsid w:val="00810376"/>
    <w:rsid w:val="0081056A"/>
    <w:rsid w:val="00810D60"/>
    <w:rsid w:val="00810F9A"/>
    <w:rsid w:val="00811234"/>
    <w:rsid w:val="008115BE"/>
    <w:rsid w:val="00811AE3"/>
    <w:rsid w:val="00812AF5"/>
    <w:rsid w:val="00813B7C"/>
    <w:rsid w:val="00813F1F"/>
    <w:rsid w:val="00814289"/>
    <w:rsid w:val="0081483D"/>
    <w:rsid w:val="00814A6A"/>
    <w:rsid w:val="00814A91"/>
    <w:rsid w:val="00814BAE"/>
    <w:rsid w:val="00815295"/>
    <w:rsid w:val="00815967"/>
    <w:rsid w:val="00815AB7"/>
    <w:rsid w:val="00815E41"/>
    <w:rsid w:val="0081696F"/>
    <w:rsid w:val="00816C76"/>
    <w:rsid w:val="00816E39"/>
    <w:rsid w:val="008175DC"/>
    <w:rsid w:val="00817CAA"/>
    <w:rsid w:val="00820057"/>
    <w:rsid w:val="00820A33"/>
    <w:rsid w:val="008218D2"/>
    <w:rsid w:val="008229AB"/>
    <w:rsid w:val="008233CC"/>
    <w:rsid w:val="008240F1"/>
    <w:rsid w:val="008244AB"/>
    <w:rsid w:val="00824E34"/>
    <w:rsid w:val="0082527D"/>
    <w:rsid w:val="00825F40"/>
    <w:rsid w:val="008262A8"/>
    <w:rsid w:val="00827139"/>
    <w:rsid w:val="00827339"/>
    <w:rsid w:val="008300F1"/>
    <w:rsid w:val="00830362"/>
    <w:rsid w:val="00830845"/>
    <w:rsid w:val="0083120D"/>
    <w:rsid w:val="00831F20"/>
    <w:rsid w:val="00832108"/>
    <w:rsid w:val="008322C8"/>
    <w:rsid w:val="008324B6"/>
    <w:rsid w:val="00832C15"/>
    <w:rsid w:val="00832C82"/>
    <w:rsid w:val="008339DE"/>
    <w:rsid w:val="00833E7A"/>
    <w:rsid w:val="00834162"/>
    <w:rsid w:val="00834592"/>
    <w:rsid w:val="008346FD"/>
    <w:rsid w:val="008350DB"/>
    <w:rsid w:val="00835A5A"/>
    <w:rsid w:val="00835C9B"/>
    <w:rsid w:val="00835FC9"/>
    <w:rsid w:val="008367A0"/>
    <w:rsid w:val="00836C29"/>
    <w:rsid w:val="00836EEA"/>
    <w:rsid w:val="00837A79"/>
    <w:rsid w:val="00837ECE"/>
    <w:rsid w:val="008406E4"/>
    <w:rsid w:val="008419A9"/>
    <w:rsid w:val="00841ADA"/>
    <w:rsid w:val="00841E6F"/>
    <w:rsid w:val="00842927"/>
    <w:rsid w:val="00843272"/>
    <w:rsid w:val="0084332D"/>
    <w:rsid w:val="0084379F"/>
    <w:rsid w:val="008437F2"/>
    <w:rsid w:val="00843BB1"/>
    <w:rsid w:val="00843D2C"/>
    <w:rsid w:val="008448A8"/>
    <w:rsid w:val="00844E50"/>
    <w:rsid w:val="00845175"/>
    <w:rsid w:val="0084582A"/>
    <w:rsid w:val="00845CBC"/>
    <w:rsid w:val="00846110"/>
    <w:rsid w:val="00846306"/>
    <w:rsid w:val="00846D98"/>
    <w:rsid w:val="008472CC"/>
    <w:rsid w:val="008477ED"/>
    <w:rsid w:val="00847B92"/>
    <w:rsid w:val="00850230"/>
    <w:rsid w:val="00850602"/>
    <w:rsid w:val="00850A6B"/>
    <w:rsid w:val="00851333"/>
    <w:rsid w:val="008515C3"/>
    <w:rsid w:val="00851C61"/>
    <w:rsid w:val="0085248A"/>
    <w:rsid w:val="0085283B"/>
    <w:rsid w:val="00852D3C"/>
    <w:rsid w:val="008532DE"/>
    <w:rsid w:val="008536D7"/>
    <w:rsid w:val="00853D5D"/>
    <w:rsid w:val="00854391"/>
    <w:rsid w:val="0085459D"/>
    <w:rsid w:val="008550AC"/>
    <w:rsid w:val="008552D5"/>
    <w:rsid w:val="00855AA3"/>
    <w:rsid w:val="00855B5F"/>
    <w:rsid w:val="00856064"/>
    <w:rsid w:val="0085638B"/>
    <w:rsid w:val="00856C38"/>
    <w:rsid w:val="00856CA8"/>
    <w:rsid w:val="00856E79"/>
    <w:rsid w:val="008576E2"/>
    <w:rsid w:val="00857DC2"/>
    <w:rsid w:val="008602AA"/>
    <w:rsid w:val="00860971"/>
    <w:rsid w:val="00860E23"/>
    <w:rsid w:val="008617CA"/>
    <w:rsid w:val="008617E3"/>
    <w:rsid w:val="008617E7"/>
    <w:rsid w:val="0086193E"/>
    <w:rsid w:val="0086225A"/>
    <w:rsid w:val="0086295D"/>
    <w:rsid w:val="00863A02"/>
    <w:rsid w:val="00864058"/>
    <w:rsid w:val="008643E6"/>
    <w:rsid w:val="00864908"/>
    <w:rsid w:val="00864B76"/>
    <w:rsid w:val="00864B78"/>
    <w:rsid w:val="00864BAB"/>
    <w:rsid w:val="00864F67"/>
    <w:rsid w:val="008650C0"/>
    <w:rsid w:val="0086545B"/>
    <w:rsid w:val="008660D5"/>
    <w:rsid w:val="0086632A"/>
    <w:rsid w:val="008665B8"/>
    <w:rsid w:val="00866740"/>
    <w:rsid w:val="00866998"/>
    <w:rsid w:val="00866BEC"/>
    <w:rsid w:val="0086771D"/>
    <w:rsid w:val="008678F8"/>
    <w:rsid w:val="0086795E"/>
    <w:rsid w:val="00870433"/>
    <w:rsid w:val="00870C85"/>
    <w:rsid w:val="00870DAC"/>
    <w:rsid w:val="0087140E"/>
    <w:rsid w:val="00871529"/>
    <w:rsid w:val="00873956"/>
    <w:rsid w:val="00874529"/>
    <w:rsid w:val="00874628"/>
    <w:rsid w:val="00874D5B"/>
    <w:rsid w:val="00875832"/>
    <w:rsid w:val="00875C71"/>
    <w:rsid w:val="008763C0"/>
    <w:rsid w:val="00876D6C"/>
    <w:rsid w:val="00877609"/>
    <w:rsid w:val="008805C0"/>
    <w:rsid w:val="008805C3"/>
    <w:rsid w:val="008808E4"/>
    <w:rsid w:val="008809FB"/>
    <w:rsid w:val="00880AE9"/>
    <w:rsid w:val="0088103F"/>
    <w:rsid w:val="008811B3"/>
    <w:rsid w:val="00881E22"/>
    <w:rsid w:val="0088234A"/>
    <w:rsid w:val="00882A81"/>
    <w:rsid w:val="008834A4"/>
    <w:rsid w:val="008835D6"/>
    <w:rsid w:val="00883868"/>
    <w:rsid w:val="008839C5"/>
    <w:rsid w:val="00883A67"/>
    <w:rsid w:val="0088425E"/>
    <w:rsid w:val="00884B06"/>
    <w:rsid w:val="008853FF"/>
    <w:rsid w:val="00885900"/>
    <w:rsid w:val="00885AE1"/>
    <w:rsid w:val="00885E72"/>
    <w:rsid w:val="0088682E"/>
    <w:rsid w:val="00886DD5"/>
    <w:rsid w:val="008872C2"/>
    <w:rsid w:val="00887AB9"/>
    <w:rsid w:val="00887FDD"/>
    <w:rsid w:val="008909E7"/>
    <w:rsid w:val="008909EC"/>
    <w:rsid w:val="00890BDB"/>
    <w:rsid w:val="00890CF7"/>
    <w:rsid w:val="00890D3E"/>
    <w:rsid w:val="008924B1"/>
    <w:rsid w:val="008926E9"/>
    <w:rsid w:val="008927D6"/>
    <w:rsid w:val="008927F5"/>
    <w:rsid w:val="008928BC"/>
    <w:rsid w:val="00892B9F"/>
    <w:rsid w:val="00892D9C"/>
    <w:rsid w:val="00892E1A"/>
    <w:rsid w:val="00893601"/>
    <w:rsid w:val="008942BC"/>
    <w:rsid w:val="00894ABE"/>
    <w:rsid w:val="00894B3B"/>
    <w:rsid w:val="00895BE4"/>
    <w:rsid w:val="00896111"/>
    <w:rsid w:val="00896291"/>
    <w:rsid w:val="0089766B"/>
    <w:rsid w:val="00897748"/>
    <w:rsid w:val="00897B78"/>
    <w:rsid w:val="00897C4D"/>
    <w:rsid w:val="008A0F58"/>
    <w:rsid w:val="008A0FAB"/>
    <w:rsid w:val="008A16E0"/>
    <w:rsid w:val="008A1B6F"/>
    <w:rsid w:val="008A2391"/>
    <w:rsid w:val="008A27CD"/>
    <w:rsid w:val="008A29B1"/>
    <w:rsid w:val="008A2A62"/>
    <w:rsid w:val="008A2A76"/>
    <w:rsid w:val="008A2A82"/>
    <w:rsid w:val="008A3373"/>
    <w:rsid w:val="008A41F4"/>
    <w:rsid w:val="008A47E2"/>
    <w:rsid w:val="008A4A9C"/>
    <w:rsid w:val="008A4CFD"/>
    <w:rsid w:val="008A57AE"/>
    <w:rsid w:val="008A5B74"/>
    <w:rsid w:val="008A636E"/>
    <w:rsid w:val="008A6CBB"/>
    <w:rsid w:val="008A7394"/>
    <w:rsid w:val="008A7BA7"/>
    <w:rsid w:val="008B0A06"/>
    <w:rsid w:val="008B0CAD"/>
    <w:rsid w:val="008B0EE5"/>
    <w:rsid w:val="008B0FE3"/>
    <w:rsid w:val="008B1773"/>
    <w:rsid w:val="008B17BC"/>
    <w:rsid w:val="008B1E77"/>
    <w:rsid w:val="008B2143"/>
    <w:rsid w:val="008B2EA4"/>
    <w:rsid w:val="008B33AD"/>
    <w:rsid w:val="008B3415"/>
    <w:rsid w:val="008B4368"/>
    <w:rsid w:val="008B4789"/>
    <w:rsid w:val="008B4937"/>
    <w:rsid w:val="008B4986"/>
    <w:rsid w:val="008B49EE"/>
    <w:rsid w:val="008B4B7B"/>
    <w:rsid w:val="008B5050"/>
    <w:rsid w:val="008B572D"/>
    <w:rsid w:val="008B5845"/>
    <w:rsid w:val="008B5B56"/>
    <w:rsid w:val="008B60A2"/>
    <w:rsid w:val="008B61C0"/>
    <w:rsid w:val="008B6E98"/>
    <w:rsid w:val="008B71C2"/>
    <w:rsid w:val="008B75F6"/>
    <w:rsid w:val="008C0A54"/>
    <w:rsid w:val="008C0AF8"/>
    <w:rsid w:val="008C1770"/>
    <w:rsid w:val="008C1F95"/>
    <w:rsid w:val="008C2095"/>
    <w:rsid w:val="008C20F3"/>
    <w:rsid w:val="008C23FA"/>
    <w:rsid w:val="008C2863"/>
    <w:rsid w:val="008C328E"/>
    <w:rsid w:val="008C47B6"/>
    <w:rsid w:val="008C4C61"/>
    <w:rsid w:val="008C4DD0"/>
    <w:rsid w:val="008C5400"/>
    <w:rsid w:val="008C54F7"/>
    <w:rsid w:val="008C6CB8"/>
    <w:rsid w:val="008C70AA"/>
    <w:rsid w:val="008C78C3"/>
    <w:rsid w:val="008C7E03"/>
    <w:rsid w:val="008D0E11"/>
    <w:rsid w:val="008D1004"/>
    <w:rsid w:val="008D24F9"/>
    <w:rsid w:val="008D255C"/>
    <w:rsid w:val="008D26EC"/>
    <w:rsid w:val="008D27EC"/>
    <w:rsid w:val="008D2C0F"/>
    <w:rsid w:val="008D3549"/>
    <w:rsid w:val="008D3DD5"/>
    <w:rsid w:val="008D3E29"/>
    <w:rsid w:val="008D406B"/>
    <w:rsid w:val="008D45B6"/>
    <w:rsid w:val="008D46FB"/>
    <w:rsid w:val="008D4721"/>
    <w:rsid w:val="008D4A60"/>
    <w:rsid w:val="008D4B1F"/>
    <w:rsid w:val="008D4C36"/>
    <w:rsid w:val="008D4DD7"/>
    <w:rsid w:val="008D5BE7"/>
    <w:rsid w:val="008D61BB"/>
    <w:rsid w:val="008D66A4"/>
    <w:rsid w:val="008D72CD"/>
    <w:rsid w:val="008D73B5"/>
    <w:rsid w:val="008E0ACD"/>
    <w:rsid w:val="008E0EEC"/>
    <w:rsid w:val="008E1781"/>
    <w:rsid w:val="008E2607"/>
    <w:rsid w:val="008E29A7"/>
    <w:rsid w:val="008E34FA"/>
    <w:rsid w:val="008E3A57"/>
    <w:rsid w:val="008E3EF5"/>
    <w:rsid w:val="008E449B"/>
    <w:rsid w:val="008E47E6"/>
    <w:rsid w:val="008E47E7"/>
    <w:rsid w:val="008E4F5C"/>
    <w:rsid w:val="008E4F8D"/>
    <w:rsid w:val="008E54AD"/>
    <w:rsid w:val="008E55C5"/>
    <w:rsid w:val="008E5708"/>
    <w:rsid w:val="008E653B"/>
    <w:rsid w:val="008E6BDB"/>
    <w:rsid w:val="008F07F3"/>
    <w:rsid w:val="008F128A"/>
    <w:rsid w:val="008F1A59"/>
    <w:rsid w:val="008F22A9"/>
    <w:rsid w:val="008F25C4"/>
    <w:rsid w:val="008F2D6F"/>
    <w:rsid w:val="008F2F34"/>
    <w:rsid w:val="008F33A4"/>
    <w:rsid w:val="008F3932"/>
    <w:rsid w:val="008F3DFB"/>
    <w:rsid w:val="008F4B60"/>
    <w:rsid w:val="008F5513"/>
    <w:rsid w:val="008F5578"/>
    <w:rsid w:val="008F5AB4"/>
    <w:rsid w:val="008F65CC"/>
    <w:rsid w:val="008F67A8"/>
    <w:rsid w:val="008F6826"/>
    <w:rsid w:val="008F7E2E"/>
    <w:rsid w:val="008F7E94"/>
    <w:rsid w:val="009000A7"/>
    <w:rsid w:val="00900DF9"/>
    <w:rsid w:val="009010EB"/>
    <w:rsid w:val="009013AA"/>
    <w:rsid w:val="00901848"/>
    <w:rsid w:val="009018C5"/>
    <w:rsid w:val="009019C1"/>
    <w:rsid w:val="009024E8"/>
    <w:rsid w:val="00902F0D"/>
    <w:rsid w:val="00902F24"/>
    <w:rsid w:val="00903CBB"/>
    <w:rsid w:val="00903D6B"/>
    <w:rsid w:val="00903F50"/>
    <w:rsid w:val="00903FBC"/>
    <w:rsid w:val="0090451B"/>
    <w:rsid w:val="00904805"/>
    <w:rsid w:val="00904951"/>
    <w:rsid w:val="00904DFF"/>
    <w:rsid w:val="00905023"/>
    <w:rsid w:val="00905227"/>
    <w:rsid w:val="00905297"/>
    <w:rsid w:val="009059C3"/>
    <w:rsid w:val="00905ABA"/>
    <w:rsid w:val="009065B3"/>
    <w:rsid w:val="00906E20"/>
    <w:rsid w:val="00906FFA"/>
    <w:rsid w:val="00907004"/>
    <w:rsid w:val="0090703E"/>
    <w:rsid w:val="00907513"/>
    <w:rsid w:val="00907E04"/>
    <w:rsid w:val="00910026"/>
    <w:rsid w:val="009106EE"/>
    <w:rsid w:val="00910AF6"/>
    <w:rsid w:val="00910B24"/>
    <w:rsid w:val="00910D8D"/>
    <w:rsid w:val="0091102D"/>
    <w:rsid w:val="009111C5"/>
    <w:rsid w:val="00911699"/>
    <w:rsid w:val="00911B2F"/>
    <w:rsid w:val="00911BA3"/>
    <w:rsid w:val="00911DF9"/>
    <w:rsid w:val="00911FF6"/>
    <w:rsid w:val="009120CC"/>
    <w:rsid w:val="0091256E"/>
    <w:rsid w:val="00912E90"/>
    <w:rsid w:val="00912EB1"/>
    <w:rsid w:val="009130B9"/>
    <w:rsid w:val="00913129"/>
    <w:rsid w:val="009131BB"/>
    <w:rsid w:val="0091330F"/>
    <w:rsid w:val="0091359B"/>
    <w:rsid w:val="00913EB7"/>
    <w:rsid w:val="0091411D"/>
    <w:rsid w:val="00914236"/>
    <w:rsid w:val="009142DD"/>
    <w:rsid w:val="00914749"/>
    <w:rsid w:val="009152A9"/>
    <w:rsid w:val="009154C3"/>
    <w:rsid w:val="00915AAA"/>
    <w:rsid w:val="00915B0A"/>
    <w:rsid w:val="00915BD5"/>
    <w:rsid w:val="00915CCC"/>
    <w:rsid w:val="00915CEC"/>
    <w:rsid w:val="00915DCF"/>
    <w:rsid w:val="009163CA"/>
    <w:rsid w:val="0091659B"/>
    <w:rsid w:val="009169C0"/>
    <w:rsid w:val="00917937"/>
    <w:rsid w:val="00920386"/>
    <w:rsid w:val="0092069A"/>
    <w:rsid w:val="009217E5"/>
    <w:rsid w:val="00921882"/>
    <w:rsid w:val="0092199E"/>
    <w:rsid w:val="009225AE"/>
    <w:rsid w:val="00922950"/>
    <w:rsid w:val="00923462"/>
    <w:rsid w:val="009235A6"/>
    <w:rsid w:val="00923CBC"/>
    <w:rsid w:val="00924F88"/>
    <w:rsid w:val="00925272"/>
    <w:rsid w:val="0092530E"/>
    <w:rsid w:val="009264AA"/>
    <w:rsid w:val="009271E3"/>
    <w:rsid w:val="00927488"/>
    <w:rsid w:val="00927C17"/>
    <w:rsid w:val="00930AC6"/>
    <w:rsid w:val="00930F55"/>
    <w:rsid w:val="009311C6"/>
    <w:rsid w:val="00931376"/>
    <w:rsid w:val="00931DC3"/>
    <w:rsid w:val="0093275E"/>
    <w:rsid w:val="0093376E"/>
    <w:rsid w:val="00933A54"/>
    <w:rsid w:val="00933DDD"/>
    <w:rsid w:val="00934198"/>
    <w:rsid w:val="0093439E"/>
    <w:rsid w:val="00934707"/>
    <w:rsid w:val="009350FC"/>
    <w:rsid w:val="0093528C"/>
    <w:rsid w:val="0093554C"/>
    <w:rsid w:val="00936A53"/>
    <w:rsid w:val="00936DCE"/>
    <w:rsid w:val="0093727A"/>
    <w:rsid w:val="009375C2"/>
    <w:rsid w:val="00937E01"/>
    <w:rsid w:val="00937E3C"/>
    <w:rsid w:val="00940718"/>
    <w:rsid w:val="00941637"/>
    <w:rsid w:val="00942994"/>
    <w:rsid w:val="00942CAC"/>
    <w:rsid w:val="0094311D"/>
    <w:rsid w:val="00943636"/>
    <w:rsid w:val="00943B18"/>
    <w:rsid w:val="00944912"/>
    <w:rsid w:val="0094511C"/>
    <w:rsid w:val="0094669B"/>
    <w:rsid w:val="009468D3"/>
    <w:rsid w:val="00946C4B"/>
    <w:rsid w:val="00946C92"/>
    <w:rsid w:val="009476BB"/>
    <w:rsid w:val="00947C70"/>
    <w:rsid w:val="00950F52"/>
    <w:rsid w:val="0095124E"/>
    <w:rsid w:val="00951C34"/>
    <w:rsid w:val="00951E65"/>
    <w:rsid w:val="00953141"/>
    <w:rsid w:val="00953717"/>
    <w:rsid w:val="009539A8"/>
    <w:rsid w:val="00953D36"/>
    <w:rsid w:val="00953E61"/>
    <w:rsid w:val="009541A6"/>
    <w:rsid w:val="00954268"/>
    <w:rsid w:val="00954500"/>
    <w:rsid w:val="00955638"/>
    <w:rsid w:val="00955A33"/>
    <w:rsid w:val="00955BBE"/>
    <w:rsid w:val="00955CD8"/>
    <w:rsid w:val="00955E76"/>
    <w:rsid w:val="00956403"/>
    <w:rsid w:val="00956D9A"/>
    <w:rsid w:val="00957643"/>
    <w:rsid w:val="009576FD"/>
    <w:rsid w:val="0095778E"/>
    <w:rsid w:val="009579DC"/>
    <w:rsid w:val="00957B01"/>
    <w:rsid w:val="00960368"/>
    <w:rsid w:val="009606EA"/>
    <w:rsid w:val="00960A91"/>
    <w:rsid w:val="00962032"/>
    <w:rsid w:val="00962193"/>
    <w:rsid w:val="00962204"/>
    <w:rsid w:val="0096299F"/>
    <w:rsid w:val="009637AD"/>
    <w:rsid w:val="00963AD3"/>
    <w:rsid w:val="00963F5E"/>
    <w:rsid w:val="00964563"/>
    <w:rsid w:val="00964903"/>
    <w:rsid w:val="00965A6D"/>
    <w:rsid w:val="0096674C"/>
    <w:rsid w:val="00966F87"/>
    <w:rsid w:val="00967AD1"/>
    <w:rsid w:val="00967FF8"/>
    <w:rsid w:val="00970425"/>
    <w:rsid w:val="00970686"/>
    <w:rsid w:val="009707A6"/>
    <w:rsid w:val="00970B05"/>
    <w:rsid w:val="00970DB7"/>
    <w:rsid w:val="00971C70"/>
    <w:rsid w:val="009726A0"/>
    <w:rsid w:val="00972F15"/>
    <w:rsid w:val="0097360C"/>
    <w:rsid w:val="0097393A"/>
    <w:rsid w:val="009759A4"/>
    <w:rsid w:val="00975D7A"/>
    <w:rsid w:val="00976525"/>
    <w:rsid w:val="0097746C"/>
    <w:rsid w:val="009775F4"/>
    <w:rsid w:val="009776FD"/>
    <w:rsid w:val="00977DE4"/>
    <w:rsid w:val="0098121D"/>
    <w:rsid w:val="00981993"/>
    <w:rsid w:val="00981A81"/>
    <w:rsid w:val="00981C75"/>
    <w:rsid w:val="00982192"/>
    <w:rsid w:val="00982A56"/>
    <w:rsid w:val="0098306E"/>
    <w:rsid w:val="00983951"/>
    <w:rsid w:val="00983A79"/>
    <w:rsid w:val="00984361"/>
    <w:rsid w:val="009847D2"/>
    <w:rsid w:val="009847EC"/>
    <w:rsid w:val="0098487D"/>
    <w:rsid w:val="00984BA3"/>
    <w:rsid w:val="00985380"/>
    <w:rsid w:val="009862E3"/>
    <w:rsid w:val="00986E68"/>
    <w:rsid w:val="009873D3"/>
    <w:rsid w:val="009877E5"/>
    <w:rsid w:val="00987AE7"/>
    <w:rsid w:val="00987B1C"/>
    <w:rsid w:val="009915AB"/>
    <w:rsid w:val="0099180C"/>
    <w:rsid w:val="009919B0"/>
    <w:rsid w:val="00992AC8"/>
    <w:rsid w:val="00992FAB"/>
    <w:rsid w:val="009939E6"/>
    <w:rsid w:val="00993D66"/>
    <w:rsid w:val="00995021"/>
    <w:rsid w:val="00995044"/>
    <w:rsid w:val="00995A37"/>
    <w:rsid w:val="00995AC2"/>
    <w:rsid w:val="0099620E"/>
    <w:rsid w:val="009963D2"/>
    <w:rsid w:val="009970E6"/>
    <w:rsid w:val="00997920"/>
    <w:rsid w:val="009A065A"/>
    <w:rsid w:val="009A07CF"/>
    <w:rsid w:val="009A0BFB"/>
    <w:rsid w:val="009A0F35"/>
    <w:rsid w:val="009A151A"/>
    <w:rsid w:val="009A1E26"/>
    <w:rsid w:val="009A23A7"/>
    <w:rsid w:val="009A26F8"/>
    <w:rsid w:val="009A31CE"/>
    <w:rsid w:val="009A330C"/>
    <w:rsid w:val="009A3794"/>
    <w:rsid w:val="009A4F24"/>
    <w:rsid w:val="009A4F3E"/>
    <w:rsid w:val="009A5097"/>
    <w:rsid w:val="009A6047"/>
    <w:rsid w:val="009A6221"/>
    <w:rsid w:val="009A649A"/>
    <w:rsid w:val="009A64CE"/>
    <w:rsid w:val="009A7539"/>
    <w:rsid w:val="009A76A8"/>
    <w:rsid w:val="009A78D5"/>
    <w:rsid w:val="009A7A90"/>
    <w:rsid w:val="009A7BDD"/>
    <w:rsid w:val="009B0F23"/>
    <w:rsid w:val="009B24DD"/>
    <w:rsid w:val="009B2534"/>
    <w:rsid w:val="009B3200"/>
    <w:rsid w:val="009B34B3"/>
    <w:rsid w:val="009B3CEC"/>
    <w:rsid w:val="009B42D1"/>
    <w:rsid w:val="009B4E20"/>
    <w:rsid w:val="009B4ECB"/>
    <w:rsid w:val="009B5059"/>
    <w:rsid w:val="009B5651"/>
    <w:rsid w:val="009B6399"/>
    <w:rsid w:val="009B6645"/>
    <w:rsid w:val="009B6B9B"/>
    <w:rsid w:val="009B6EEF"/>
    <w:rsid w:val="009B74CD"/>
    <w:rsid w:val="009B752F"/>
    <w:rsid w:val="009B7B52"/>
    <w:rsid w:val="009C03C3"/>
    <w:rsid w:val="009C08F7"/>
    <w:rsid w:val="009C1265"/>
    <w:rsid w:val="009C178C"/>
    <w:rsid w:val="009C2D01"/>
    <w:rsid w:val="009C2FEF"/>
    <w:rsid w:val="009C30C4"/>
    <w:rsid w:val="009C36C2"/>
    <w:rsid w:val="009C3AF3"/>
    <w:rsid w:val="009C61C8"/>
    <w:rsid w:val="009C63B4"/>
    <w:rsid w:val="009C6F01"/>
    <w:rsid w:val="009C723E"/>
    <w:rsid w:val="009C76DD"/>
    <w:rsid w:val="009C7765"/>
    <w:rsid w:val="009C77C5"/>
    <w:rsid w:val="009C79C6"/>
    <w:rsid w:val="009C7CAD"/>
    <w:rsid w:val="009D04A0"/>
    <w:rsid w:val="009D0877"/>
    <w:rsid w:val="009D0B37"/>
    <w:rsid w:val="009D0BAD"/>
    <w:rsid w:val="009D1470"/>
    <w:rsid w:val="009D1F6F"/>
    <w:rsid w:val="009D2147"/>
    <w:rsid w:val="009D25C5"/>
    <w:rsid w:val="009D2B90"/>
    <w:rsid w:val="009D30D8"/>
    <w:rsid w:val="009D3308"/>
    <w:rsid w:val="009D3BF4"/>
    <w:rsid w:val="009D3F7C"/>
    <w:rsid w:val="009D44EC"/>
    <w:rsid w:val="009D53B6"/>
    <w:rsid w:val="009D5DCE"/>
    <w:rsid w:val="009D64A3"/>
    <w:rsid w:val="009D6DB0"/>
    <w:rsid w:val="009D7087"/>
    <w:rsid w:val="009D7CCD"/>
    <w:rsid w:val="009E0105"/>
    <w:rsid w:val="009E02E3"/>
    <w:rsid w:val="009E0B0F"/>
    <w:rsid w:val="009E20C5"/>
    <w:rsid w:val="009E264C"/>
    <w:rsid w:val="009E2A18"/>
    <w:rsid w:val="009E2D06"/>
    <w:rsid w:val="009E366A"/>
    <w:rsid w:val="009E4121"/>
    <w:rsid w:val="009E442D"/>
    <w:rsid w:val="009E4910"/>
    <w:rsid w:val="009E4D5B"/>
    <w:rsid w:val="009E4D68"/>
    <w:rsid w:val="009E5267"/>
    <w:rsid w:val="009E5631"/>
    <w:rsid w:val="009E5E32"/>
    <w:rsid w:val="009E5F0A"/>
    <w:rsid w:val="009E6408"/>
    <w:rsid w:val="009E6BE0"/>
    <w:rsid w:val="009F0797"/>
    <w:rsid w:val="009F099F"/>
    <w:rsid w:val="009F0A78"/>
    <w:rsid w:val="009F0C8E"/>
    <w:rsid w:val="009F123B"/>
    <w:rsid w:val="009F155E"/>
    <w:rsid w:val="009F17C2"/>
    <w:rsid w:val="009F1A70"/>
    <w:rsid w:val="009F24C3"/>
    <w:rsid w:val="009F2A47"/>
    <w:rsid w:val="009F3B79"/>
    <w:rsid w:val="009F3C7C"/>
    <w:rsid w:val="009F3E3E"/>
    <w:rsid w:val="009F475F"/>
    <w:rsid w:val="009F49DE"/>
    <w:rsid w:val="009F5AB8"/>
    <w:rsid w:val="009F6054"/>
    <w:rsid w:val="009F6938"/>
    <w:rsid w:val="009F6BFD"/>
    <w:rsid w:val="009F6D42"/>
    <w:rsid w:val="009F7FBB"/>
    <w:rsid w:val="00A004B2"/>
    <w:rsid w:val="00A01DD9"/>
    <w:rsid w:val="00A0237A"/>
    <w:rsid w:val="00A02FCB"/>
    <w:rsid w:val="00A02FDE"/>
    <w:rsid w:val="00A039DF"/>
    <w:rsid w:val="00A03D41"/>
    <w:rsid w:val="00A03DAA"/>
    <w:rsid w:val="00A03F51"/>
    <w:rsid w:val="00A047B3"/>
    <w:rsid w:val="00A05315"/>
    <w:rsid w:val="00A05B73"/>
    <w:rsid w:val="00A063F9"/>
    <w:rsid w:val="00A06CE8"/>
    <w:rsid w:val="00A06E8E"/>
    <w:rsid w:val="00A1080D"/>
    <w:rsid w:val="00A10892"/>
    <w:rsid w:val="00A10C45"/>
    <w:rsid w:val="00A11166"/>
    <w:rsid w:val="00A11357"/>
    <w:rsid w:val="00A113A0"/>
    <w:rsid w:val="00A1140B"/>
    <w:rsid w:val="00A1283B"/>
    <w:rsid w:val="00A128E3"/>
    <w:rsid w:val="00A139F9"/>
    <w:rsid w:val="00A13C2D"/>
    <w:rsid w:val="00A13D36"/>
    <w:rsid w:val="00A13D88"/>
    <w:rsid w:val="00A13DA3"/>
    <w:rsid w:val="00A14309"/>
    <w:rsid w:val="00A14574"/>
    <w:rsid w:val="00A15203"/>
    <w:rsid w:val="00A15336"/>
    <w:rsid w:val="00A15E6D"/>
    <w:rsid w:val="00A16106"/>
    <w:rsid w:val="00A16505"/>
    <w:rsid w:val="00A16AC9"/>
    <w:rsid w:val="00A1796C"/>
    <w:rsid w:val="00A2039E"/>
    <w:rsid w:val="00A20E89"/>
    <w:rsid w:val="00A20FDB"/>
    <w:rsid w:val="00A211E1"/>
    <w:rsid w:val="00A2124A"/>
    <w:rsid w:val="00A2283C"/>
    <w:rsid w:val="00A2285D"/>
    <w:rsid w:val="00A22EB4"/>
    <w:rsid w:val="00A238A6"/>
    <w:rsid w:val="00A23B55"/>
    <w:rsid w:val="00A23D5F"/>
    <w:rsid w:val="00A248F3"/>
    <w:rsid w:val="00A25336"/>
    <w:rsid w:val="00A25EAD"/>
    <w:rsid w:val="00A25F82"/>
    <w:rsid w:val="00A270A3"/>
    <w:rsid w:val="00A270E9"/>
    <w:rsid w:val="00A2751F"/>
    <w:rsid w:val="00A27594"/>
    <w:rsid w:val="00A276AD"/>
    <w:rsid w:val="00A279D1"/>
    <w:rsid w:val="00A27EF5"/>
    <w:rsid w:val="00A30307"/>
    <w:rsid w:val="00A3090F"/>
    <w:rsid w:val="00A30CA9"/>
    <w:rsid w:val="00A31282"/>
    <w:rsid w:val="00A31A9A"/>
    <w:rsid w:val="00A31CE9"/>
    <w:rsid w:val="00A3272C"/>
    <w:rsid w:val="00A32E38"/>
    <w:rsid w:val="00A3376F"/>
    <w:rsid w:val="00A34B5F"/>
    <w:rsid w:val="00A35473"/>
    <w:rsid w:val="00A354D0"/>
    <w:rsid w:val="00A36824"/>
    <w:rsid w:val="00A36989"/>
    <w:rsid w:val="00A370DE"/>
    <w:rsid w:val="00A371C5"/>
    <w:rsid w:val="00A37BD8"/>
    <w:rsid w:val="00A37E94"/>
    <w:rsid w:val="00A40C62"/>
    <w:rsid w:val="00A41313"/>
    <w:rsid w:val="00A413E1"/>
    <w:rsid w:val="00A415F8"/>
    <w:rsid w:val="00A4175E"/>
    <w:rsid w:val="00A41782"/>
    <w:rsid w:val="00A41896"/>
    <w:rsid w:val="00A41A5A"/>
    <w:rsid w:val="00A41E67"/>
    <w:rsid w:val="00A41F2A"/>
    <w:rsid w:val="00A422A2"/>
    <w:rsid w:val="00A42C32"/>
    <w:rsid w:val="00A4337F"/>
    <w:rsid w:val="00A43B8E"/>
    <w:rsid w:val="00A44729"/>
    <w:rsid w:val="00A448E5"/>
    <w:rsid w:val="00A44FE8"/>
    <w:rsid w:val="00A457F4"/>
    <w:rsid w:val="00A45956"/>
    <w:rsid w:val="00A46319"/>
    <w:rsid w:val="00A4683C"/>
    <w:rsid w:val="00A47015"/>
    <w:rsid w:val="00A47290"/>
    <w:rsid w:val="00A4777D"/>
    <w:rsid w:val="00A47A2E"/>
    <w:rsid w:val="00A50351"/>
    <w:rsid w:val="00A508E1"/>
    <w:rsid w:val="00A50C8C"/>
    <w:rsid w:val="00A50DC8"/>
    <w:rsid w:val="00A51B03"/>
    <w:rsid w:val="00A51F01"/>
    <w:rsid w:val="00A52AC9"/>
    <w:rsid w:val="00A52B2D"/>
    <w:rsid w:val="00A52C03"/>
    <w:rsid w:val="00A5376D"/>
    <w:rsid w:val="00A53A29"/>
    <w:rsid w:val="00A54169"/>
    <w:rsid w:val="00A54382"/>
    <w:rsid w:val="00A547BA"/>
    <w:rsid w:val="00A549B7"/>
    <w:rsid w:val="00A55674"/>
    <w:rsid w:val="00A55F06"/>
    <w:rsid w:val="00A56179"/>
    <w:rsid w:val="00A567B7"/>
    <w:rsid w:val="00A56BCD"/>
    <w:rsid w:val="00A56C0E"/>
    <w:rsid w:val="00A56E74"/>
    <w:rsid w:val="00A57175"/>
    <w:rsid w:val="00A5776A"/>
    <w:rsid w:val="00A57C28"/>
    <w:rsid w:val="00A57D32"/>
    <w:rsid w:val="00A60A73"/>
    <w:rsid w:val="00A60BD2"/>
    <w:rsid w:val="00A60C10"/>
    <w:rsid w:val="00A60E21"/>
    <w:rsid w:val="00A60EAA"/>
    <w:rsid w:val="00A616A7"/>
    <w:rsid w:val="00A61D96"/>
    <w:rsid w:val="00A62321"/>
    <w:rsid w:val="00A6242D"/>
    <w:rsid w:val="00A6272A"/>
    <w:rsid w:val="00A63F27"/>
    <w:rsid w:val="00A64486"/>
    <w:rsid w:val="00A64546"/>
    <w:rsid w:val="00A64909"/>
    <w:rsid w:val="00A64E5D"/>
    <w:rsid w:val="00A65E6F"/>
    <w:rsid w:val="00A6611B"/>
    <w:rsid w:val="00A66BF7"/>
    <w:rsid w:val="00A6740D"/>
    <w:rsid w:val="00A676F0"/>
    <w:rsid w:val="00A67A0A"/>
    <w:rsid w:val="00A7008E"/>
    <w:rsid w:val="00A7043E"/>
    <w:rsid w:val="00A70575"/>
    <w:rsid w:val="00A70A64"/>
    <w:rsid w:val="00A70E13"/>
    <w:rsid w:val="00A70ED3"/>
    <w:rsid w:val="00A71442"/>
    <w:rsid w:val="00A71540"/>
    <w:rsid w:val="00A72417"/>
    <w:rsid w:val="00A725CA"/>
    <w:rsid w:val="00A72E9C"/>
    <w:rsid w:val="00A72F1E"/>
    <w:rsid w:val="00A73AF5"/>
    <w:rsid w:val="00A73D2D"/>
    <w:rsid w:val="00A74CEF"/>
    <w:rsid w:val="00A7514E"/>
    <w:rsid w:val="00A751A1"/>
    <w:rsid w:val="00A75514"/>
    <w:rsid w:val="00A7579E"/>
    <w:rsid w:val="00A757B5"/>
    <w:rsid w:val="00A75D16"/>
    <w:rsid w:val="00A76059"/>
    <w:rsid w:val="00A760DE"/>
    <w:rsid w:val="00A76619"/>
    <w:rsid w:val="00A77539"/>
    <w:rsid w:val="00A77754"/>
    <w:rsid w:val="00A7785D"/>
    <w:rsid w:val="00A778EB"/>
    <w:rsid w:val="00A77C3E"/>
    <w:rsid w:val="00A77D5B"/>
    <w:rsid w:val="00A8085A"/>
    <w:rsid w:val="00A81719"/>
    <w:rsid w:val="00A817A1"/>
    <w:rsid w:val="00A821BD"/>
    <w:rsid w:val="00A823C6"/>
    <w:rsid w:val="00A8300B"/>
    <w:rsid w:val="00A830C2"/>
    <w:rsid w:val="00A8347B"/>
    <w:rsid w:val="00A8388D"/>
    <w:rsid w:val="00A850E0"/>
    <w:rsid w:val="00A855D5"/>
    <w:rsid w:val="00A856DF"/>
    <w:rsid w:val="00A85DC7"/>
    <w:rsid w:val="00A85E51"/>
    <w:rsid w:val="00A86436"/>
    <w:rsid w:val="00A86602"/>
    <w:rsid w:val="00A86FD7"/>
    <w:rsid w:val="00A871BA"/>
    <w:rsid w:val="00A87396"/>
    <w:rsid w:val="00A87D8D"/>
    <w:rsid w:val="00A9002E"/>
    <w:rsid w:val="00A9067F"/>
    <w:rsid w:val="00A9074D"/>
    <w:rsid w:val="00A90ABF"/>
    <w:rsid w:val="00A914F2"/>
    <w:rsid w:val="00A91B79"/>
    <w:rsid w:val="00A9380A"/>
    <w:rsid w:val="00A93A70"/>
    <w:rsid w:val="00A93BCA"/>
    <w:rsid w:val="00A94277"/>
    <w:rsid w:val="00A94B4F"/>
    <w:rsid w:val="00A94DD9"/>
    <w:rsid w:val="00A957E1"/>
    <w:rsid w:val="00A95B99"/>
    <w:rsid w:val="00A96493"/>
    <w:rsid w:val="00A96632"/>
    <w:rsid w:val="00A97D08"/>
    <w:rsid w:val="00AA0976"/>
    <w:rsid w:val="00AA0C61"/>
    <w:rsid w:val="00AA0DF0"/>
    <w:rsid w:val="00AA0E04"/>
    <w:rsid w:val="00AA1017"/>
    <w:rsid w:val="00AA13AE"/>
    <w:rsid w:val="00AA1B89"/>
    <w:rsid w:val="00AA2FD2"/>
    <w:rsid w:val="00AA36E0"/>
    <w:rsid w:val="00AA3A87"/>
    <w:rsid w:val="00AA4903"/>
    <w:rsid w:val="00AA49E8"/>
    <w:rsid w:val="00AA4D57"/>
    <w:rsid w:val="00AA4FEF"/>
    <w:rsid w:val="00AA5271"/>
    <w:rsid w:val="00AA6004"/>
    <w:rsid w:val="00AA636E"/>
    <w:rsid w:val="00AA6CC8"/>
    <w:rsid w:val="00AA763D"/>
    <w:rsid w:val="00AA7D56"/>
    <w:rsid w:val="00AA7F44"/>
    <w:rsid w:val="00AB0982"/>
    <w:rsid w:val="00AB29F8"/>
    <w:rsid w:val="00AB2AFF"/>
    <w:rsid w:val="00AB3755"/>
    <w:rsid w:val="00AB3FA6"/>
    <w:rsid w:val="00AB421C"/>
    <w:rsid w:val="00AB45F3"/>
    <w:rsid w:val="00AB4EB7"/>
    <w:rsid w:val="00AB4FC0"/>
    <w:rsid w:val="00AB5A64"/>
    <w:rsid w:val="00AB654F"/>
    <w:rsid w:val="00AB6F9C"/>
    <w:rsid w:val="00AB7DC6"/>
    <w:rsid w:val="00AC0A61"/>
    <w:rsid w:val="00AC0AB5"/>
    <w:rsid w:val="00AC0B7B"/>
    <w:rsid w:val="00AC11A4"/>
    <w:rsid w:val="00AC2509"/>
    <w:rsid w:val="00AC3342"/>
    <w:rsid w:val="00AC3B2B"/>
    <w:rsid w:val="00AC3C8C"/>
    <w:rsid w:val="00AC3E59"/>
    <w:rsid w:val="00AC557E"/>
    <w:rsid w:val="00AC5C34"/>
    <w:rsid w:val="00AC6166"/>
    <w:rsid w:val="00AC660F"/>
    <w:rsid w:val="00AC6EF5"/>
    <w:rsid w:val="00AC7391"/>
    <w:rsid w:val="00AC757B"/>
    <w:rsid w:val="00AC7FF9"/>
    <w:rsid w:val="00AD04D5"/>
    <w:rsid w:val="00AD099F"/>
    <w:rsid w:val="00AD1ED9"/>
    <w:rsid w:val="00AD200F"/>
    <w:rsid w:val="00AD22B1"/>
    <w:rsid w:val="00AD27A0"/>
    <w:rsid w:val="00AD2B63"/>
    <w:rsid w:val="00AD2B9F"/>
    <w:rsid w:val="00AD2C08"/>
    <w:rsid w:val="00AD2D50"/>
    <w:rsid w:val="00AD33E4"/>
    <w:rsid w:val="00AD340A"/>
    <w:rsid w:val="00AD34BB"/>
    <w:rsid w:val="00AD3E1E"/>
    <w:rsid w:val="00AD4139"/>
    <w:rsid w:val="00AD5231"/>
    <w:rsid w:val="00AD53AA"/>
    <w:rsid w:val="00AD5725"/>
    <w:rsid w:val="00AD5830"/>
    <w:rsid w:val="00AD5989"/>
    <w:rsid w:val="00AD5A02"/>
    <w:rsid w:val="00AD5AC0"/>
    <w:rsid w:val="00AD5ECC"/>
    <w:rsid w:val="00AD627D"/>
    <w:rsid w:val="00AD62A6"/>
    <w:rsid w:val="00AD7C6E"/>
    <w:rsid w:val="00AE01FF"/>
    <w:rsid w:val="00AE0C53"/>
    <w:rsid w:val="00AE0E7F"/>
    <w:rsid w:val="00AE1805"/>
    <w:rsid w:val="00AE19B9"/>
    <w:rsid w:val="00AE2544"/>
    <w:rsid w:val="00AE2B46"/>
    <w:rsid w:val="00AE2F51"/>
    <w:rsid w:val="00AE3071"/>
    <w:rsid w:val="00AE3492"/>
    <w:rsid w:val="00AE363B"/>
    <w:rsid w:val="00AE3669"/>
    <w:rsid w:val="00AE36FF"/>
    <w:rsid w:val="00AE37A1"/>
    <w:rsid w:val="00AE3B93"/>
    <w:rsid w:val="00AE5273"/>
    <w:rsid w:val="00AE53B1"/>
    <w:rsid w:val="00AE63D8"/>
    <w:rsid w:val="00AE6C41"/>
    <w:rsid w:val="00AE724D"/>
    <w:rsid w:val="00AE7A39"/>
    <w:rsid w:val="00AF0182"/>
    <w:rsid w:val="00AF06E2"/>
    <w:rsid w:val="00AF0793"/>
    <w:rsid w:val="00AF0959"/>
    <w:rsid w:val="00AF15D1"/>
    <w:rsid w:val="00AF18A9"/>
    <w:rsid w:val="00AF1D9D"/>
    <w:rsid w:val="00AF2E49"/>
    <w:rsid w:val="00AF2FD6"/>
    <w:rsid w:val="00AF3BA3"/>
    <w:rsid w:val="00AF4093"/>
    <w:rsid w:val="00AF42A3"/>
    <w:rsid w:val="00AF4956"/>
    <w:rsid w:val="00AF4C64"/>
    <w:rsid w:val="00AF4EA7"/>
    <w:rsid w:val="00AF7910"/>
    <w:rsid w:val="00B0028D"/>
    <w:rsid w:val="00B006B9"/>
    <w:rsid w:val="00B00B00"/>
    <w:rsid w:val="00B01AE1"/>
    <w:rsid w:val="00B01DEF"/>
    <w:rsid w:val="00B0267E"/>
    <w:rsid w:val="00B02923"/>
    <w:rsid w:val="00B0296A"/>
    <w:rsid w:val="00B03064"/>
    <w:rsid w:val="00B042B6"/>
    <w:rsid w:val="00B04626"/>
    <w:rsid w:val="00B04E6C"/>
    <w:rsid w:val="00B05567"/>
    <w:rsid w:val="00B0578F"/>
    <w:rsid w:val="00B058C4"/>
    <w:rsid w:val="00B05D3B"/>
    <w:rsid w:val="00B06F86"/>
    <w:rsid w:val="00B07F56"/>
    <w:rsid w:val="00B10179"/>
    <w:rsid w:val="00B10711"/>
    <w:rsid w:val="00B1176D"/>
    <w:rsid w:val="00B129C3"/>
    <w:rsid w:val="00B12EA3"/>
    <w:rsid w:val="00B1306A"/>
    <w:rsid w:val="00B13769"/>
    <w:rsid w:val="00B13C2E"/>
    <w:rsid w:val="00B145D5"/>
    <w:rsid w:val="00B1555E"/>
    <w:rsid w:val="00B15A6D"/>
    <w:rsid w:val="00B16266"/>
    <w:rsid w:val="00B16CBD"/>
    <w:rsid w:val="00B1777F"/>
    <w:rsid w:val="00B17B26"/>
    <w:rsid w:val="00B20031"/>
    <w:rsid w:val="00B20234"/>
    <w:rsid w:val="00B2026A"/>
    <w:rsid w:val="00B2047B"/>
    <w:rsid w:val="00B22292"/>
    <w:rsid w:val="00B235E5"/>
    <w:rsid w:val="00B23DF7"/>
    <w:rsid w:val="00B246F7"/>
    <w:rsid w:val="00B248D3"/>
    <w:rsid w:val="00B248DE"/>
    <w:rsid w:val="00B2525F"/>
    <w:rsid w:val="00B261D1"/>
    <w:rsid w:val="00B26BD9"/>
    <w:rsid w:val="00B277BF"/>
    <w:rsid w:val="00B2789F"/>
    <w:rsid w:val="00B30371"/>
    <w:rsid w:val="00B304DA"/>
    <w:rsid w:val="00B30587"/>
    <w:rsid w:val="00B308F4"/>
    <w:rsid w:val="00B313C1"/>
    <w:rsid w:val="00B3149D"/>
    <w:rsid w:val="00B31A3E"/>
    <w:rsid w:val="00B3209F"/>
    <w:rsid w:val="00B327B3"/>
    <w:rsid w:val="00B327E7"/>
    <w:rsid w:val="00B32B0C"/>
    <w:rsid w:val="00B32D75"/>
    <w:rsid w:val="00B330EE"/>
    <w:rsid w:val="00B331DA"/>
    <w:rsid w:val="00B335FC"/>
    <w:rsid w:val="00B33E8B"/>
    <w:rsid w:val="00B3404A"/>
    <w:rsid w:val="00B34D24"/>
    <w:rsid w:val="00B354CA"/>
    <w:rsid w:val="00B35A1A"/>
    <w:rsid w:val="00B35AE2"/>
    <w:rsid w:val="00B3671B"/>
    <w:rsid w:val="00B37129"/>
    <w:rsid w:val="00B377C4"/>
    <w:rsid w:val="00B378EC"/>
    <w:rsid w:val="00B37FA8"/>
    <w:rsid w:val="00B40578"/>
    <w:rsid w:val="00B40716"/>
    <w:rsid w:val="00B41AAD"/>
    <w:rsid w:val="00B41C4D"/>
    <w:rsid w:val="00B42036"/>
    <w:rsid w:val="00B42B9B"/>
    <w:rsid w:val="00B42CC7"/>
    <w:rsid w:val="00B430B0"/>
    <w:rsid w:val="00B4341E"/>
    <w:rsid w:val="00B436BF"/>
    <w:rsid w:val="00B43E87"/>
    <w:rsid w:val="00B442CC"/>
    <w:rsid w:val="00B4439E"/>
    <w:rsid w:val="00B44735"/>
    <w:rsid w:val="00B4483E"/>
    <w:rsid w:val="00B45927"/>
    <w:rsid w:val="00B45E91"/>
    <w:rsid w:val="00B462A2"/>
    <w:rsid w:val="00B46A2F"/>
    <w:rsid w:val="00B47E2B"/>
    <w:rsid w:val="00B50105"/>
    <w:rsid w:val="00B50532"/>
    <w:rsid w:val="00B505DA"/>
    <w:rsid w:val="00B50DF1"/>
    <w:rsid w:val="00B514BC"/>
    <w:rsid w:val="00B51731"/>
    <w:rsid w:val="00B51AEF"/>
    <w:rsid w:val="00B51B96"/>
    <w:rsid w:val="00B524C9"/>
    <w:rsid w:val="00B527BD"/>
    <w:rsid w:val="00B52E50"/>
    <w:rsid w:val="00B532AF"/>
    <w:rsid w:val="00B5345D"/>
    <w:rsid w:val="00B53E1D"/>
    <w:rsid w:val="00B53E89"/>
    <w:rsid w:val="00B54A64"/>
    <w:rsid w:val="00B54A86"/>
    <w:rsid w:val="00B54A8B"/>
    <w:rsid w:val="00B55525"/>
    <w:rsid w:val="00B565BF"/>
    <w:rsid w:val="00B5691B"/>
    <w:rsid w:val="00B56F0D"/>
    <w:rsid w:val="00B570CD"/>
    <w:rsid w:val="00B57542"/>
    <w:rsid w:val="00B5782F"/>
    <w:rsid w:val="00B60226"/>
    <w:rsid w:val="00B60377"/>
    <w:rsid w:val="00B60C99"/>
    <w:rsid w:val="00B610DA"/>
    <w:rsid w:val="00B613A2"/>
    <w:rsid w:val="00B61A7C"/>
    <w:rsid w:val="00B61F13"/>
    <w:rsid w:val="00B6210B"/>
    <w:rsid w:val="00B6227E"/>
    <w:rsid w:val="00B626FF"/>
    <w:rsid w:val="00B632B2"/>
    <w:rsid w:val="00B636A5"/>
    <w:rsid w:val="00B63FF5"/>
    <w:rsid w:val="00B640AE"/>
    <w:rsid w:val="00B64B1C"/>
    <w:rsid w:val="00B65377"/>
    <w:rsid w:val="00B65497"/>
    <w:rsid w:val="00B66B56"/>
    <w:rsid w:val="00B67044"/>
    <w:rsid w:val="00B670A9"/>
    <w:rsid w:val="00B6736C"/>
    <w:rsid w:val="00B67CA1"/>
    <w:rsid w:val="00B7015F"/>
    <w:rsid w:val="00B7070F"/>
    <w:rsid w:val="00B70EEA"/>
    <w:rsid w:val="00B7156F"/>
    <w:rsid w:val="00B72166"/>
    <w:rsid w:val="00B7277A"/>
    <w:rsid w:val="00B72CC6"/>
    <w:rsid w:val="00B73E88"/>
    <w:rsid w:val="00B74820"/>
    <w:rsid w:val="00B7564A"/>
    <w:rsid w:val="00B760E8"/>
    <w:rsid w:val="00B768C4"/>
    <w:rsid w:val="00B76A10"/>
    <w:rsid w:val="00B76AFB"/>
    <w:rsid w:val="00B772DE"/>
    <w:rsid w:val="00B7747E"/>
    <w:rsid w:val="00B77B37"/>
    <w:rsid w:val="00B77CDE"/>
    <w:rsid w:val="00B806A2"/>
    <w:rsid w:val="00B80963"/>
    <w:rsid w:val="00B814D3"/>
    <w:rsid w:val="00B81CAE"/>
    <w:rsid w:val="00B82661"/>
    <w:rsid w:val="00B827C9"/>
    <w:rsid w:val="00B82857"/>
    <w:rsid w:val="00B83104"/>
    <w:rsid w:val="00B8368D"/>
    <w:rsid w:val="00B83956"/>
    <w:rsid w:val="00B83A86"/>
    <w:rsid w:val="00B83BF9"/>
    <w:rsid w:val="00B83E6A"/>
    <w:rsid w:val="00B83F89"/>
    <w:rsid w:val="00B84337"/>
    <w:rsid w:val="00B845BA"/>
    <w:rsid w:val="00B84A92"/>
    <w:rsid w:val="00B84AFE"/>
    <w:rsid w:val="00B84B6F"/>
    <w:rsid w:val="00B84CF9"/>
    <w:rsid w:val="00B850EA"/>
    <w:rsid w:val="00B85273"/>
    <w:rsid w:val="00B8552A"/>
    <w:rsid w:val="00B85872"/>
    <w:rsid w:val="00B85F19"/>
    <w:rsid w:val="00B863E8"/>
    <w:rsid w:val="00B864F4"/>
    <w:rsid w:val="00B867E4"/>
    <w:rsid w:val="00B86C79"/>
    <w:rsid w:val="00B86D8A"/>
    <w:rsid w:val="00B86DDD"/>
    <w:rsid w:val="00B87238"/>
    <w:rsid w:val="00B87389"/>
    <w:rsid w:val="00B87492"/>
    <w:rsid w:val="00B8790A"/>
    <w:rsid w:val="00B87941"/>
    <w:rsid w:val="00B90064"/>
    <w:rsid w:val="00B912A2"/>
    <w:rsid w:val="00B9137B"/>
    <w:rsid w:val="00B913E0"/>
    <w:rsid w:val="00B922C9"/>
    <w:rsid w:val="00B92783"/>
    <w:rsid w:val="00B92962"/>
    <w:rsid w:val="00B92A68"/>
    <w:rsid w:val="00B92F49"/>
    <w:rsid w:val="00B94146"/>
    <w:rsid w:val="00B94640"/>
    <w:rsid w:val="00B947EE"/>
    <w:rsid w:val="00B9536A"/>
    <w:rsid w:val="00B957B5"/>
    <w:rsid w:val="00B96CE6"/>
    <w:rsid w:val="00B96F91"/>
    <w:rsid w:val="00B97376"/>
    <w:rsid w:val="00B97640"/>
    <w:rsid w:val="00B97902"/>
    <w:rsid w:val="00BA093C"/>
    <w:rsid w:val="00BA0EDB"/>
    <w:rsid w:val="00BA2331"/>
    <w:rsid w:val="00BA287D"/>
    <w:rsid w:val="00BA2924"/>
    <w:rsid w:val="00BA29A1"/>
    <w:rsid w:val="00BA43A2"/>
    <w:rsid w:val="00BA4678"/>
    <w:rsid w:val="00BA4B9F"/>
    <w:rsid w:val="00BA4F1A"/>
    <w:rsid w:val="00BA70C8"/>
    <w:rsid w:val="00BA7219"/>
    <w:rsid w:val="00BA74D1"/>
    <w:rsid w:val="00BA7F99"/>
    <w:rsid w:val="00BB01FA"/>
    <w:rsid w:val="00BB064E"/>
    <w:rsid w:val="00BB13FA"/>
    <w:rsid w:val="00BB1590"/>
    <w:rsid w:val="00BB239A"/>
    <w:rsid w:val="00BB2D7F"/>
    <w:rsid w:val="00BB2E51"/>
    <w:rsid w:val="00BB32E5"/>
    <w:rsid w:val="00BB360F"/>
    <w:rsid w:val="00BB3A49"/>
    <w:rsid w:val="00BB3EFB"/>
    <w:rsid w:val="00BB49E2"/>
    <w:rsid w:val="00BB4CE1"/>
    <w:rsid w:val="00BB5309"/>
    <w:rsid w:val="00BB5B1B"/>
    <w:rsid w:val="00BB5C61"/>
    <w:rsid w:val="00BB5E2D"/>
    <w:rsid w:val="00BB6206"/>
    <w:rsid w:val="00BB64A4"/>
    <w:rsid w:val="00BB6DFD"/>
    <w:rsid w:val="00BB7162"/>
    <w:rsid w:val="00BB7343"/>
    <w:rsid w:val="00BB769C"/>
    <w:rsid w:val="00BB7A9F"/>
    <w:rsid w:val="00BC04EC"/>
    <w:rsid w:val="00BC0D8A"/>
    <w:rsid w:val="00BC0FE2"/>
    <w:rsid w:val="00BC1082"/>
    <w:rsid w:val="00BC12F5"/>
    <w:rsid w:val="00BC161F"/>
    <w:rsid w:val="00BC1D06"/>
    <w:rsid w:val="00BC1F03"/>
    <w:rsid w:val="00BC24CE"/>
    <w:rsid w:val="00BC2CDA"/>
    <w:rsid w:val="00BC37EA"/>
    <w:rsid w:val="00BC3B99"/>
    <w:rsid w:val="00BC4146"/>
    <w:rsid w:val="00BC43B7"/>
    <w:rsid w:val="00BC468A"/>
    <w:rsid w:val="00BC48A0"/>
    <w:rsid w:val="00BC48BD"/>
    <w:rsid w:val="00BC4912"/>
    <w:rsid w:val="00BC5853"/>
    <w:rsid w:val="00BC5F90"/>
    <w:rsid w:val="00BC6170"/>
    <w:rsid w:val="00BC6192"/>
    <w:rsid w:val="00BC691B"/>
    <w:rsid w:val="00BC6EEB"/>
    <w:rsid w:val="00BC73A8"/>
    <w:rsid w:val="00BC7D6E"/>
    <w:rsid w:val="00BD10BE"/>
    <w:rsid w:val="00BD1195"/>
    <w:rsid w:val="00BD14C2"/>
    <w:rsid w:val="00BD1600"/>
    <w:rsid w:val="00BD1821"/>
    <w:rsid w:val="00BD1933"/>
    <w:rsid w:val="00BD258D"/>
    <w:rsid w:val="00BD2BA8"/>
    <w:rsid w:val="00BD3756"/>
    <w:rsid w:val="00BD38B5"/>
    <w:rsid w:val="00BD3B14"/>
    <w:rsid w:val="00BD3ECC"/>
    <w:rsid w:val="00BD45E5"/>
    <w:rsid w:val="00BD4EAB"/>
    <w:rsid w:val="00BD52A3"/>
    <w:rsid w:val="00BD56B2"/>
    <w:rsid w:val="00BD5B8B"/>
    <w:rsid w:val="00BD5BE4"/>
    <w:rsid w:val="00BD6360"/>
    <w:rsid w:val="00BD65F6"/>
    <w:rsid w:val="00BD6C81"/>
    <w:rsid w:val="00BD6D13"/>
    <w:rsid w:val="00BD7354"/>
    <w:rsid w:val="00BD7652"/>
    <w:rsid w:val="00BD7945"/>
    <w:rsid w:val="00BE0021"/>
    <w:rsid w:val="00BE005D"/>
    <w:rsid w:val="00BE01EE"/>
    <w:rsid w:val="00BE09FC"/>
    <w:rsid w:val="00BE0CF0"/>
    <w:rsid w:val="00BE0D13"/>
    <w:rsid w:val="00BE1A63"/>
    <w:rsid w:val="00BE1BE0"/>
    <w:rsid w:val="00BE2517"/>
    <w:rsid w:val="00BE27CB"/>
    <w:rsid w:val="00BE2840"/>
    <w:rsid w:val="00BE33C2"/>
    <w:rsid w:val="00BE3A4E"/>
    <w:rsid w:val="00BE446F"/>
    <w:rsid w:val="00BE4CA3"/>
    <w:rsid w:val="00BE50F7"/>
    <w:rsid w:val="00BE59C5"/>
    <w:rsid w:val="00BE6136"/>
    <w:rsid w:val="00BE6423"/>
    <w:rsid w:val="00BE756D"/>
    <w:rsid w:val="00BE7632"/>
    <w:rsid w:val="00BE76FC"/>
    <w:rsid w:val="00BF0275"/>
    <w:rsid w:val="00BF0B43"/>
    <w:rsid w:val="00BF0B6C"/>
    <w:rsid w:val="00BF11A2"/>
    <w:rsid w:val="00BF16A8"/>
    <w:rsid w:val="00BF18D7"/>
    <w:rsid w:val="00BF1A42"/>
    <w:rsid w:val="00BF1CAA"/>
    <w:rsid w:val="00BF2411"/>
    <w:rsid w:val="00BF286D"/>
    <w:rsid w:val="00BF298F"/>
    <w:rsid w:val="00BF349B"/>
    <w:rsid w:val="00BF36FA"/>
    <w:rsid w:val="00BF3708"/>
    <w:rsid w:val="00BF3AA1"/>
    <w:rsid w:val="00BF3B38"/>
    <w:rsid w:val="00BF411F"/>
    <w:rsid w:val="00BF4322"/>
    <w:rsid w:val="00BF4A32"/>
    <w:rsid w:val="00BF4B78"/>
    <w:rsid w:val="00BF5389"/>
    <w:rsid w:val="00BF604F"/>
    <w:rsid w:val="00BF6094"/>
    <w:rsid w:val="00BF66C5"/>
    <w:rsid w:val="00BF6D34"/>
    <w:rsid w:val="00BF6D97"/>
    <w:rsid w:val="00BF71B4"/>
    <w:rsid w:val="00C0155D"/>
    <w:rsid w:val="00C02404"/>
    <w:rsid w:val="00C027A8"/>
    <w:rsid w:val="00C027C5"/>
    <w:rsid w:val="00C02FD8"/>
    <w:rsid w:val="00C034EE"/>
    <w:rsid w:val="00C03766"/>
    <w:rsid w:val="00C03BC0"/>
    <w:rsid w:val="00C040A1"/>
    <w:rsid w:val="00C04571"/>
    <w:rsid w:val="00C05371"/>
    <w:rsid w:val="00C055E6"/>
    <w:rsid w:val="00C056D3"/>
    <w:rsid w:val="00C064A4"/>
    <w:rsid w:val="00C06C2F"/>
    <w:rsid w:val="00C06E28"/>
    <w:rsid w:val="00C07025"/>
    <w:rsid w:val="00C0722F"/>
    <w:rsid w:val="00C078ED"/>
    <w:rsid w:val="00C079FE"/>
    <w:rsid w:val="00C1046F"/>
    <w:rsid w:val="00C10C50"/>
    <w:rsid w:val="00C11063"/>
    <w:rsid w:val="00C1130B"/>
    <w:rsid w:val="00C11C48"/>
    <w:rsid w:val="00C11D5D"/>
    <w:rsid w:val="00C1270A"/>
    <w:rsid w:val="00C12969"/>
    <w:rsid w:val="00C131BC"/>
    <w:rsid w:val="00C13AD4"/>
    <w:rsid w:val="00C13EA1"/>
    <w:rsid w:val="00C1449B"/>
    <w:rsid w:val="00C14CA1"/>
    <w:rsid w:val="00C14E31"/>
    <w:rsid w:val="00C1554C"/>
    <w:rsid w:val="00C1559B"/>
    <w:rsid w:val="00C15766"/>
    <w:rsid w:val="00C163C3"/>
    <w:rsid w:val="00C167C5"/>
    <w:rsid w:val="00C172A3"/>
    <w:rsid w:val="00C17DBF"/>
    <w:rsid w:val="00C17DED"/>
    <w:rsid w:val="00C17F4C"/>
    <w:rsid w:val="00C207EF"/>
    <w:rsid w:val="00C21348"/>
    <w:rsid w:val="00C21EF6"/>
    <w:rsid w:val="00C2210B"/>
    <w:rsid w:val="00C22187"/>
    <w:rsid w:val="00C22601"/>
    <w:rsid w:val="00C22FD0"/>
    <w:rsid w:val="00C231D7"/>
    <w:rsid w:val="00C23347"/>
    <w:rsid w:val="00C23385"/>
    <w:rsid w:val="00C233C5"/>
    <w:rsid w:val="00C235F9"/>
    <w:rsid w:val="00C240FD"/>
    <w:rsid w:val="00C247EB"/>
    <w:rsid w:val="00C24ACF"/>
    <w:rsid w:val="00C24D82"/>
    <w:rsid w:val="00C25039"/>
    <w:rsid w:val="00C25D4A"/>
    <w:rsid w:val="00C25F31"/>
    <w:rsid w:val="00C26034"/>
    <w:rsid w:val="00C26064"/>
    <w:rsid w:val="00C26510"/>
    <w:rsid w:val="00C27717"/>
    <w:rsid w:val="00C30050"/>
    <w:rsid w:val="00C3006E"/>
    <w:rsid w:val="00C30520"/>
    <w:rsid w:val="00C3063E"/>
    <w:rsid w:val="00C30651"/>
    <w:rsid w:val="00C3066E"/>
    <w:rsid w:val="00C30E15"/>
    <w:rsid w:val="00C3100D"/>
    <w:rsid w:val="00C3104D"/>
    <w:rsid w:val="00C312C6"/>
    <w:rsid w:val="00C3343D"/>
    <w:rsid w:val="00C3407A"/>
    <w:rsid w:val="00C3415B"/>
    <w:rsid w:val="00C345A3"/>
    <w:rsid w:val="00C348EE"/>
    <w:rsid w:val="00C35C80"/>
    <w:rsid w:val="00C35EAE"/>
    <w:rsid w:val="00C35EE1"/>
    <w:rsid w:val="00C3637A"/>
    <w:rsid w:val="00C36532"/>
    <w:rsid w:val="00C36B06"/>
    <w:rsid w:val="00C36D92"/>
    <w:rsid w:val="00C36E69"/>
    <w:rsid w:val="00C370E2"/>
    <w:rsid w:val="00C37736"/>
    <w:rsid w:val="00C378B5"/>
    <w:rsid w:val="00C40672"/>
    <w:rsid w:val="00C40D9A"/>
    <w:rsid w:val="00C40F1F"/>
    <w:rsid w:val="00C411FD"/>
    <w:rsid w:val="00C417BC"/>
    <w:rsid w:val="00C41EDE"/>
    <w:rsid w:val="00C42532"/>
    <w:rsid w:val="00C430AD"/>
    <w:rsid w:val="00C4327B"/>
    <w:rsid w:val="00C4328B"/>
    <w:rsid w:val="00C43748"/>
    <w:rsid w:val="00C438E1"/>
    <w:rsid w:val="00C44060"/>
    <w:rsid w:val="00C44193"/>
    <w:rsid w:val="00C448D8"/>
    <w:rsid w:val="00C44CED"/>
    <w:rsid w:val="00C44E9A"/>
    <w:rsid w:val="00C45D77"/>
    <w:rsid w:val="00C46B34"/>
    <w:rsid w:val="00C46BA2"/>
    <w:rsid w:val="00C474F2"/>
    <w:rsid w:val="00C476AE"/>
    <w:rsid w:val="00C50698"/>
    <w:rsid w:val="00C50F3C"/>
    <w:rsid w:val="00C51683"/>
    <w:rsid w:val="00C51967"/>
    <w:rsid w:val="00C52A0D"/>
    <w:rsid w:val="00C52F65"/>
    <w:rsid w:val="00C53B88"/>
    <w:rsid w:val="00C53D0D"/>
    <w:rsid w:val="00C549B2"/>
    <w:rsid w:val="00C54BAD"/>
    <w:rsid w:val="00C54C10"/>
    <w:rsid w:val="00C54C4B"/>
    <w:rsid w:val="00C55ED9"/>
    <w:rsid w:val="00C56B8D"/>
    <w:rsid w:val="00C56E03"/>
    <w:rsid w:val="00C570AA"/>
    <w:rsid w:val="00C574A5"/>
    <w:rsid w:val="00C57E6E"/>
    <w:rsid w:val="00C60A28"/>
    <w:rsid w:val="00C60CEB"/>
    <w:rsid w:val="00C61271"/>
    <w:rsid w:val="00C612A0"/>
    <w:rsid w:val="00C61703"/>
    <w:rsid w:val="00C6200F"/>
    <w:rsid w:val="00C62737"/>
    <w:rsid w:val="00C6278C"/>
    <w:rsid w:val="00C62A37"/>
    <w:rsid w:val="00C62DBE"/>
    <w:rsid w:val="00C632D9"/>
    <w:rsid w:val="00C6343B"/>
    <w:rsid w:val="00C63744"/>
    <w:rsid w:val="00C63830"/>
    <w:rsid w:val="00C63C60"/>
    <w:rsid w:val="00C63FC5"/>
    <w:rsid w:val="00C64469"/>
    <w:rsid w:val="00C64557"/>
    <w:rsid w:val="00C6483B"/>
    <w:rsid w:val="00C6543D"/>
    <w:rsid w:val="00C65531"/>
    <w:rsid w:val="00C65629"/>
    <w:rsid w:val="00C65A15"/>
    <w:rsid w:val="00C65CC9"/>
    <w:rsid w:val="00C65DE4"/>
    <w:rsid w:val="00C66664"/>
    <w:rsid w:val="00C67135"/>
    <w:rsid w:val="00C67508"/>
    <w:rsid w:val="00C675FE"/>
    <w:rsid w:val="00C700F5"/>
    <w:rsid w:val="00C70D2E"/>
    <w:rsid w:val="00C71715"/>
    <w:rsid w:val="00C71726"/>
    <w:rsid w:val="00C718FD"/>
    <w:rsid w:val="00C7303E"/>
    <w:rsid w:val="00C73307"/>
    <w:rsid w:val="00C7383D"/>
    <w:rsid w:val="00C73F97"/>
    <w:rsid w:val="00C740E4"/>
    <w:rsid w:val="00C74AED"/>
    <w:rsid w:val="00C74C68"/>
    <w:rsid w:val="00C75219"/>
    <w:rsid w:val="00C76050"/>
    <w:rsid w:val="00C77165"/>
    <w:rsid w:val="00C77953"/>
    <w:rsid w:val="00C8009D"/>
    <w:rsid w:val="00C80B12"/>
    <w:rsid w:val="00C80BA9"/>
    <w:rsid w:val="00C817C0"/>
    <w:rsid w:val="00C81869"/>
    <w:rsid w:val="00C81B16"/>
    <w:rsid w:val="00C81BB1"/>
    <w:rsid w:val="00C82183"/>
    <w:rsid w:val="00C8246D"/>
    <w:rsid w:val="00C82BF6"/>
    <w:rsid w:val="00C82DA3"/>
    <w:rsid w:val="00C8331C"/>
    <w:rsid w:val="00C8333F"/>
    <w:rsid w:val="00C835FF"/>
    <w:rsid w:val="00C83877"/>
    <w:rsid w:val="00C83970"/>
    <w:rsid w:val="00C84DCB"/>
    <w:rsid w:val="00C84FFE"/>
    <w:rsid w:val="00C850AA"/>
    <w:rsid w:val="00C8512C"/>
    <w:rsid w:val="00C858D8"/>
    <w:rsid w:val="00C85B3B"/>
    <w:rsid w:val="00C85BCF"/>
    <w:rsid w:val="00C85C5D"/>
    <w:rsid w:val="00C85CFB"/>
    <w:rsid w:val="00C8601F"/>
    <w:rsid w:val="00C869FB"/>
    <w:rsid w:val="00C87050"/>
    <w:rsid w:val="00C872C7"/>
    <w:rsid w:val="00C904CC"/>
    <w:rsid w:val="00C913D0"/>
    <w:rsid w:val="00C925CF"/>
    <w:rsid w:val="00C93175"/>
    <w:rsid w:val="00C93737"/>
    <w:rsid w:val="00C942CD"/>
    <w:rsid w:val="00C949E4"/>
    <w:rsid w:val="00C9503D"/>
    <w:rsid w:val="00C9557E"/>
    <w:rsid w:val="00C9579B"/>
    <w:rsid w:val="00C95D26"/>
    <w:rsid w:val="00C960AB"/>
    <w:rsid w:val="00C96D75"/>
    <w:rsid w:val="00C9725F"/>
    <w:rsid w:val="00C976B6"/>
    <w:rsid w:val="00C9772C"/>
    <w:rsid w:val="00CA0305"/>
    <w:rsid w:val="00CA11D5"/>
    <w:rsid w:val="00CA144D"/>
    <w:rsid w:val="00CA1917"/>
    <w:rsid w:val="00CA2185"/>
    <w:rsid w:val="00CA33BB"/>
    <w:rsid w:val="00CA360A"/>
    <w:rsid w:val="00CA39C8"/>
    <w:rsid w:val="00CA39D5"/>
    <w:rsid w:val="00CA47A6"/>
    <w:rsid w:val="00CA4DB7"/>
    <w:rsid w:val="00CA4FB0"/>
    <w:rsid w:val="00CA580C"/>
    <w:rsid w:val="00CA5D5F"/>
    <w:rsid w:val="00CA7844"/>
    <w:rsid w:val="00CA79F5"/>
    <w:rsid w:val="00CB086C"/>
    <w:rsid w:val="00CB0FEC"/>
    <w:rsid w:val="00CB11F8"/>
    <w:rsid w:val="00CB140A"/>
    <w:rsid w:val="00CB19F2"/>
    <w:rsid w:val="00CB1B00"/>
    <w:rsid w:val="00CB1C18"/>
    <w:rsid w:val="00CB2705"/>
    <w:rsid w:val="00CB298D"/>
    <w:rsid w:val="00CB2D6B"/>
    <w:rsid w:val="00CB2E4E"/>
    <w:rsid w:val="00CB33E7"/>
    <w:rsid w:val="00CB3736"/>
    <w:rsid w:val="00CB3C52"/>
    <w:rsid w:val="00CB4043"/>
    <w:rsid w:val="00CB44B9"/>
    <w:rsid w:val="00CB4722"/>
    <w:rsid w:val="00CB4884"/>
    <w:rsid w:val="00CB4A9A"/>
    <w:rsid w:val="00CB4F6D"/>
    <w:rsid w:val="00CB5198"/>
    <w:rsid w:val="00CB5427"/>
    <w:rsid w:val="00CB55C6"/>
    <w:rsid w:val="00CB5E2B"/>
    <w:rsid w:val="00CB66EA"/>
    <w:rsid w:val="00CB68E1"/>
    <w:rsid w:val="00CB69FD"/>
    <w:rsid w:val="00CB700A"/>
    <w:rsid w:val="00CB750B"/>
    <w:rsid w:val="00CB766A"/>
    <w:rsid w:val="00CC00E8"/>
    <w:rsid w:val="00CC0468"/>
    <w:rsid w:val="00CC0593"/>
    <w:rsid w:val="00CC0C31"/>
    <w:rsid w:val="00CC135C"/>
    <w:rsid w:val="00CC18DD"/>
    <w:rsid w:val="00CC1CF6"/>
    <w:rsid w:val="00CC1E89"/>
    <w:rsid w:val="00CC22B0"/>
    <w:rsid w:val="00CC281E"/>
    <w:rsid w:val="00CC29BB"/>
    <w:rsid w:val="00CC2F3B"/>
    <w:rsid w:val="00CC3ADB"/>
    <w:rsid w:val="00CC4E67"/>
    <w:rsid w:val="00CC5175"/>
    <w:rsid w:val="00CC5226"/>
    <w:rsid w:val="00CC5ED3"/>
    <w:rsid w:val="00CC6098"/>
    <w:rsid w:val="00CC6734"/>
    <w:rsid w:val="00CC6D6E"/>
    <w:rsid w:val="00CC6DA5"/>
    <w:rsid w:val="00CC6FEB"/>
    <w:rsid w:val="00CC76A3"/>
    <w:rsid w:val="00CC7A8C"/>
    <w:rsid w:val="00CD0B12"/>
    <w:rsid w:val="00CD0FDF"/>
    <w:rsid w:val="00CD1201"/>
    <w:rsid w:val="00CD15AD"/>
    <w:rsid w:val="00CD26A5"/>
    <w:rsid w:val="00CD2854"/>
    <w:rsid w:val="00CD39CD"/>
    <w:rsid w:val="00CD4BA5"/>
    <w:rsid w:val="00CD5104"/>
    <w:rsid w:val="00CD5835"/>
    <w:rsid w:val="00CD5983"/>
    <w:rsid w:val="00CD5D15"/>
    <w:rsid w:val="00CD5F6D"/>
    <w:rsid w:val="00CD6268"/>
    <w:rsid w:val="00CD627F"/>
    <w:rsid w:val="00CD6384"/>
    <w:rsid w:val="00CD64F7"/>
    <w:rsid w:val="00CD6801"/>
    <w:rsid w:val="00CD68D5"/>
    <w:rsid w:val="00CD6D16"/>
    <w:rsid w:val="00CD6FD7"/>
    <w:rsid w:val="00CD7048"/>
    <w:rsid w:val="00CD7223"/>
    <w:rsid w:val="00CD738B"/>
    <w:rsid w:val="00CD7907"/>
    <w:rsid w:val="00CD7D9E"/>
    <w:rsid w:val="00CD7E1F"/>
    <w:rsid w:val="00CD7F63"/>
    <w:rsid w:val="00CE1160"/>
    <w:rsid w:val="00CE1CA5"/>
    <w:rsid w:val="00CE33B2"/>
    <w:rsid w:val="00CE37C8"/>
    <w:rsid w:val="00CE3E0C"/>
    <w:rsid w:val="00CE4198"/>
    <w:rsid w:val="00CE6E6F"/>
    <w:rsid w:val="00CE765F"/>
    <w:rsid w:val="00CE786E"/>
    <w:rsid w:val="00CE7C27"/>
    <w:rsid w:val="00CE7D54"/>
    <w:rsid w:val="00CF05FC"/>
    <w:rsid w:val="00CF07F9"/>
    <w:rsid w:val="00CF0D58"/>
    <w:rsid w:val="00CF0EC1"/>
    <w:rsid w:val="00CF1272"/>
    <w:rsid w:val="00CF13BA"/>
    <w:rsid w:val="00CF18FF"/>
    <w:rsid w:val="00CF1CBD"/>
    <w:rsid w:val="00CF3455"/>
    <w:rsid w:val="00CF35FC"/>
    <w:rsid w:val="00CF3C83"/>
    <w:rsid w:val="00CF4294"/>
    <w:rsid w:val="00CF462E"/>
    <w:rsid w:val="00CF4A24"/>
    <w:rsid w:val="00CF5253"/>
    <w:rsid w:val="00CF57DE"/>
    <w:rsid w:val="00CF5B12"/>
    <w:rsid w:val="00CF5FA9"/>
    <w:rsid w:val="00CF6061"/>
    <w:rsid w:val="00CF7159"/>
    <w:rsid w:val="00CF7955"/>
    <w:rsid w:val="00D0019A"/>
    <w:rsid w:val="00D00C4C"/>
    <w:rsid w:val="00D00E1D"/>
    <w:rsid w:val="00D01264"/>
    <w:rsid w:val="00D01D3C"/>
    <w:rsid w:val="00D0236C"/>
    <w:rsid w:val="00D023CB"/>
    <w:rsid w:val="00D023CC"/>
    <w:rsid w:val="00D023DB"/>
    <w:rsid w:val="00D02B66"/>
    <w:rsid w:val="00D031B6"/>
    <w:rsid w:val="00D03C79"/>
    <w:rsid w:val="00D0485E"/>
    <w:rsid w:val="00D05383"/>
    <w:rsid w:val="00D06008"/>
    <w:rsid w:val="00D06B48"/>
    <w:rsid w:val="00D1023F"/>
    <w:rsid w:val="00D10BDB"/>
    <w:rsid w:val="00D12094"/>
    <w:rsid w:val="00D12662"/>
    <w:rsid w:val="00D127F7"/>
    <w:rsid w:val="00D13958"/>
    <w:rsid w:val="00D13A27"/>
    <w:rsid w:val="00D14624"/>
    <w:rsid w:val="00D1495C"/>
    <w:rsid w:val="00D14C65"/>
    <w:rsid w:val="00D14D72"/>
    <w:rsid w:val="00D156D8"/>
    <w:rsid w:val="00D15742"/>
    <w:rsid w:val="00D15BBB"/>
    <w:rsid w:val="00D15FB0"/>
    <w:rsid w:val="00D16BCF"/>
    <w:rsid w:val="00D16EB0"/>
    <w:rsid w:val="00D20C50"/>
    <w:rsid w:val="00D213F7"/>
    <w:rsid w:val="00D222D4"/>
    <w:rsid w:val="00D22A95"/>
    <w:rsid w:val="00D23837"/>
    <w:rsid w:val="00D23C00"/>
    <w:rsid w:val="00D260C3"/>
    <w:rsid w:val="00D26EE1"/>
    <w:rsid w:val="00D26F86"/>
    <w:rsid w:val="00D27CE6"/>
    <w:rsid w:val="00D27E11"/>
    <w:rsid w:val="00D27E18"/>
    <w:rsid w:val="00D3003E"/>
    <w:rsid w:val="00D30351"/>
    <w:rsid w:val="00D3256C"/>
    <w:rsid w:val="00D3278A"/>
    <w:rsid w:val="00D3280F"/>
    <w:rsid w:val="00D33186"/>
    <w:rsid w:val="00D336EE"/>
    <w:rsid w:val="00D33EF8"/>
    <w:rsid w:val="00D34866"/>
    <w:rsid w:val="00D34BE9"/>
    <w:rsid w:val="00D35F56"/>
    <w:rsid w:val="00D36731"/>
    <w:rsid w:val="00D367C1"/>
    <w:rsid w:val="00D36889"/>
    <w:rsid w:val="00D36906"/>
    <w:rsid w:val="00D37A71"/>
    <w:rsid w:val="00D37E40"/>
    <w:rsid w:val="00D37F90"/>
    <w:rsid w:val="00D406F4"/>
    <w:rsid w:val="00D40D2C"/>
    <w:rsid w:val="00D40FF0"/>
    <w:rsid w:val="00D4104C"/>
    <w:rsid w:val="00D4199F"/>
    <w:rsid w:val="00D41D31"/>
    <w:rsid w:val="00D41EEA"/>
    <w:rsid w:val="00D420FB"/>
    <w:rsid w:val="00D421BA"/>
    <w:rsid w:val="00D43FFF"/>
    <w:rsid w:val="00D44545"/>
    <w:rsid w:val="00D4477D"/>
    <w:rsid w:val="00D44992"/>
    <w:rsid w:val="00D45209"/>
    <w:rsid w:val="00D454E1"/>
    <w:rsid w:val="00D45A07"/>
    <w:rsid w:val="00D470A4"/>
    <w:rsid w:val="00D4760E"/>
    <w:rsid w:val="00D47BA3"/>
    <w:rsid w:val="00D47CC2"/>
    <w:rsid w:val="00D47D78"/>
    <w:rsid w:val="00D47DF7"/>
    <w:rsid w:val="00D50613"/>
    <w:rsid w:val="00D5069B"/>
    <w:rsid w:val="00D50738"/>
    <w:rsid w:val="00D50996"/>
    <w:rsid w:val="00D50B3B"/>
    <w:rsid w:val="00D518C2"/>
    <w:rsid w:val="00D51939"/>
    <w:rsid w:val="00D52309"/>
    <w:rsid w:val="00D52D90"/>
    <w:rsid w:val="00D538BD"/>
    <w:rsid w:val="00D53F27"/>
    <w:rsid w:val="00D53FD4"/>
    <w:rsid w:val="00D54865"/>
    <w:rsid w:val="00D55AA3"/>
    <w:rsid w:val="00D55B5F"/>
    <w:rsid w:val="00D55F39"/>
    <w:rsid w:val="00D56F7A"/>
    <w:rsid w:val="00D573ED"/>
    <w:rsid w:val="00D574E0"/>
    <w:rsid w:val="00D577BB"/>
    <w:rsid w:val="00D57D36"/>
    <w:rsid w:val="00D60462"/>
    <w:rsid w:val="00D606C7"/>
    <w:rsid w:val="00D60FA1"/>
    <w:rsid w:val="00D61008"/>
    <w:rsid w:val="00D61C09"/>
    <w:rsid w:val="00D61E2E"/>
    <w:rsid w:val="00D625FC"/>
    <w:rsid w:val="00D62C0C"/>
    <w:rsid w:val="00D632B7"/>
    <w:rsid w:val="00D63A26"/>
    <w:rsid w:val="00D642E5"/>
    <w:rsid w:val="00D644A1"/>
    <w:rsid w:val="00D65120"/>
    <w:rsid w:val="00D65B5C"/>
    <w:rsid w:val="00D66319"/>
    <w:rsid w:val="00D66467"/>
    <w:rsid w:val="00D6736F"/>
    <w:rsid w:val="00D70947"/>
    <w:rsid w:val="00D7094D"/>
    <w:rsid w:val="00D70968"/>
    <w:rsid w:val="00D712B8"/>
    <w:rsid w:val="00D71B12"/>
    <w:rsid w:val="00D71D65"/>
    <w:rsid w:val="00D72AFD"/>
    <w:rsid w:val="00D73463"/>
    <w:rsid w:val="00D734D1"/>
    <w:rsid w:val="00D73D0D"/>
    <w:rsid w:val="00D73DBD"/>
    <w:rsid w:val="00D74600"/>
    <w:rsid w:val="00D74649"/>
    <w:rsid w:val="00D74CA2"/>
    <w:rsid w:val="00D75033"/>
    <w:rsid w:val="00D7621F"/>
    <w:rsid w:val="00D763CA"/>
    <w:rsid w:val="00D76A0A"/>
    <w:rsid w:val="00D76D10"/>
    <w:rsid w:val="00D77129"/>
    <w:rsid w:val="00D776EE"/>
    <w:rsid w:val="00D80321"/>
    <w:rsid w:val="00D81967"/>
    <w:rsid w:val="00D81F8B"/>
    <w:rsid w:val="00D827D9"/>
    <w:rsid w:val="00D83CD5"/>
    <w:rsid w:val="00D8419B"/>
    <w:rsid w:val="00D844A7"/>
    <w:rsid w:val="00D84D20"/>
    <w:rsid w:val="00D84F8C"/>
    <w:rsid w:val="00D85F3A"/>
    <w:rsid w:val="00D87044"/>
    <w:rsid w:val="00D87717"/>
    <w:rsid w:val="00D87A32"/>
    <w:rsid w:val="00D87D03"/>
    <w:rsid w:val="00D9084E"/>
    <w:rsid w:val="00D91725"/>
    <w:rsid w:val="00D920BC"/>
    <w:rsid w:val="00D925B4"/>
    <w:rsid w:val="00D9262D"/>
    <w:rsid w:val="00D930E8"/>
    <w:rsid w:val="00D9311C"/>
    <w:rsid w:val="00D93F13"/>
    <w:rsid w:val="00D94522"/>
    <w:rsid w:val="00D94631"/>
    <w:rsid w:val="00D94C03"/>
    <w:rsid w:val="00D958BA"/>
    <w:rsid w:val="00D95B6D"/>
    <w:rsid w:val="00D95C39"/>
    <w:rsid w:val="00D96750"/>
    <w:rsid w:val="00D96C39"/>
    <w:rsid w:val="00DA06E3"/>
    <w:rsid w:val="00DA082E"/>
    <w:rsid w:val="00DA0F49"/>
    <w:rsid w:val="00DA1063"/>
    <w:rsid w:val="00DA10B9"/>
    <w:rsid w:val="00DA18B4"/>
    <w:rsid w:val="00DA19F2"/>
    <w:rsid w:val="00DA1C24"/>
    <w:rsid w:val="00DA1D8C"/>
    <w:rsid w:val="00DA21FE"/>
    <w:rsid w:val="00DA278F"/>
    <w:rsid w:val="00DA2959"/>
    <w:rsid w:val="00DA2A6D"/>
    <w:rsid w:val="00DA30C1"/>
    <w:rsid w:val="00DA4562"/>
    <w:rsid w:val="00DA4D13"/>
    <w:rsid w:val="00DA52AF"/>
    <w:rsid w:val="00DA5857"/>
    <w:rsid w:val="00DA5984"/>
    <w:rsid w:val="00DA59F6"/>
    <w:rsid w:val="00DA5C07"/>
    <w:rsid w:val="00DA5E09"/>
    <w:rsid w:val="00DA6C4D"/>
    <w:rsid w:val="00DA6DDA"/>
    <w:rsid w:val="00DA7216"/>
    <w:rsid w:val="00DA7327"/>
    <w:rsid w:val="00DB01B4"/>
    <w:rsid w:val="00DB0455"/>
    <w:rsid w:val="00DB0C13"/>
    <w:rsid w:val="00DB0DA9"/>
    <w:rsid w:val="00DB1552"/>
    <w:rsid w:val="00DB1B4D"/>
    <w:rsid w:val="00DB208B"/>
    <w:rsid w:val="00DB259C"/>
    <w:rsid w:val="00DB35F8"/>
    <w:rsid w:val="00DB3A7D"/>
    <w:rsid w:val="00DB3E31"/>
    <w:rsid w:val="00DB401D"/>
    <w:rsid w:val="00DB4160"/>
    <w:rsid w:val="00DB4A51"/>
    <w:rsid w:val="00DB575C"/>
    <w:rsid w:val="00DB5816"/>
    <w:rsid w:val="00DB5A3C"/>
    <w:rsid w:val="00DB5BD3"/>
    <w:rsid w:val="00DB6664"/>
    <w:rsid w:val="00DB67E9"/>
    <w:rsid w:val="00DB6DF1"/>
    <w:rsid w:val="00DB7101"/>
    <w:rsid w:val="00DB745C"/>
    <w:rsid w:val="00DC06E8"/>
    <w:rsid w:val="00DC09EF"/>
    <w:rsid w:val="00DC0F11"/>
    <w:rsid w:val="00DC1239"/>
    <w:rsid w:val="00DC14E1"/>
    <w:rsid w:val="00DC1A7E"/>
    <w:rsid w:val="00DC1B7B"/>
    <w:rsid w:val="00DC24CC"/>
    <w:rsid w:val="00DC3056"/>
    <w:rsid w:val="00DC37AF"/>
    <w:rsid w:val="00DC4924"/>
    <w:rsid w:val="00DC4D64"/>
    <w:rsid w:val="00DC532B"/>
    <w:rsid w:val="00DC5545"/>
    <w:rsid w:val="00DC5B9D"/>
    <w:rsid w:val="00DC5E2D"/>
    <w:rsid w:val="00DC69D1"/>
    <w:rsid w:val="00DC789F"/>
    <w:rsid w:val="00DC7994"/>
    <w:rsid w:val="00DC7A1E"/>
    <w:rsid w:val="00DD034E"/>
    <w:rsid w:val="00DD087D"/>
    <w:rsid w:val="00DD0D10"/>
    <w:rsid w:val="00DD11F3"/>
    <w:rsid w:val="00DD1220"/>
    <w:rsid w:val="00DD1887"/>
    <w:rsid w:val="00DD2304"/>
    <w:rsid w:val="00DD23DD"/>
    <w:rsid w:val="00DD27F5"/>
    <w:rsid w:val="00DD2818"/>
    <w:rsid w:val="00DD297C"/>
    <w:rsid w:val="00DD3504"/>
    <w:rsid w:val="00DD41B3"/>
    <w:rsid w:val="00DD427C"/>
    <w:rsid w:val="00DD449B"/>
    <w:rsid w:val="00DD4848"/>
    <w:rsid w:val="00DD4F83"/>
    <w:rsid w:val="00DD6092"/>
    <w:rsid w:val="00DD6460"/>
    <w:rsid w:val="00DD6B11"/>
    <w:rsid w:val="00DD6CB6"/>
    <w:rsid w:val="00DD6DA7"/>
    <w:rsid w:val="00DD78AF"/>
    <w:rsid w:val="00DE00CC"/>
    <w:rsid w:val="00DE0A8A"/>
    <w:rsid w:val="00DE17A1"/>
    <w:rsid w:val="00DE1A05"/>
    <w:rsid w:val="00DE1B9F"/>
    <w:rsid w:val="00DE1C91"/>
    <w:rsid w:val="00DE1DBC"/>
    <w:rsid w:val="00DE21DC"/>
    <w:rsid w:val="00DE2431"/>
    <w:rsid w:val="00DE24F8"/>
    <w:rsid w:val="00DE280D"/>
    <w:rsid w:val="00DE2942"/>
    <w:rsid w:val="00DE29AE"/>
    <w:rsid w:val="00DE390D"/>
    <w:rsid w:val="00DE393E"/>
    <w:rsid w:val="00DE41B0"/>
    <w:rsid w:val="00DE4C04"/>
    <w:rsid w:val="00DE51A2"/>
    <w:rsid w:val="00DE5B33"/>
    <w:rsid w:val="00DE685B"/>
    <w:rsid w:val="00DE6953"/>
    <w:rsid w:val="00DE6E6E"/>
    <w:rsid w:val="00DE7018"/>
    <w:rsid w:val="00DF0084"/>
    <w:rsid w:val="00DF17C3"/>
    <w:rsid w:val="00DF1C64"/>
    <w:rsid w:val="00DF1FEC"/>
    <w:rsid w:val="00DF222E"/>
    <w:rsid w:val="00DF3347"/>
    <w:rsid w:val="00DF33E0"/>
    <w:rsid w:val="00DF3592"/>
    <w:rsid w:val="00DF393A"/>
    <w:rsid w:val="00DF39CB"/>
    <w:rsid w:val="00DF4825"/>
    <w:rsid w:val="00DF4E8D"/>
    <w:rsid w:val="00DF4F3B"/>
    <w:rsid w:val="00DF4FDB"/>
    <w:rsid w:val="00DF5441"/>
    <w:rsid w:val="00DF562F"/>
    <w:rsid w:val="00DF57B8"/>
    <w:rsid w:val="00DF5814"/>
    <w:rsid w:val="00DF5882"/>
    <w:rsid w:val="00DF5925"/>
    <w:rsid w:val="00DF628D"/>
    <w:rsid w:val="00DF663A"/>
    <w:rsid w:val="00DF690E"/>
    <w:rsid w:val="00DF7215"/>
    <w:rsid w:val="00DF7959"/>
    <w:rsid w:val="00DF7F9C"/>
    <w:rsid w:val="00E00392"/>
    <w:rsid w:val="00E004F0"/>
    <w:rsid w:val="00E005E0"/>
    <w:rsid w:val="00E0077D"/>
    <w:rsid w:val="00E00E11"/>
    <w:rsid w:val="00E012C0"/>
    <w:rsid w:val="00E0189B"/>
    <w:rsid w:val="00E01A7B"/>
    <w:rsid w:val="00E01CA0"/>
    <w:rsid w:val="00E01F1E"/>
    <w:rsid w:val="00E02AD2"/>
    <w:rsid w:val="00E033DE"/>
    <w:rsid w:val="00E03452"/>
    <w:rsid w:val="00E03A18"/>
    <w:rsid w:val="00E03FFC"/>
    <w:rsid w:val="00E041B4"/>
    <w:rsid w:val="00E056E1"/>
    <w:rsid w:val="00E05A56"/>
    <w:rsid w:val="00E05DBF"/>
    <w:rsid w:val="00E06669"/>
    <w:rsid w:val="00E06A5B"/>
    <w:rsid w:val="00E073F6"/>
    <w:rsid w:val="00E07BCB"/>
    <w:rsid w:val="00E07D3E"/>
    <w:rsid w:val="00E1050C"/>
    <w:rsid w:val="00E10D3F"/>
    <w:rsid w:val="00E11C9D"/>
    <w:rsid w:val="00E11FAA"/>
    <w:rsid w:val="00E1214E"/>
    <w:rsid w:val="00E123E0"/>
    <w:rsid w:val="00E1256F"/>
    <w:rsid w:val="00E13389"/>
    <w:rsid w:val="00E139AD"/>
    <w:rsid w:val="00E14238"/>
    <w:rsid w:val="00E142EB"/>
    <w:rsid w:val="00E14857"/>
    <w:rsid w:val="00E15C86"/>
    <w:rsid w:val="00E15F25"/>
    <w:rsid w:val="00E1607E"/>
    <w:rsid w:val="00E16649"/>
    <w:rsid w:val="00E17696"/>
    <w:rsid w:val="00E179CE"/>
    <w:rsid w:val="00E20C23"/>
    <w:rsid w:val="00E20DDA"/>
    <w:rsid w:val="00E214B2"/>
    <w:rsid w:val="00E21606"/>
    <w:rsid w:val="00E2185F"/>
    <w:rsid w:val="00E21A45"/>
    <w:rsid w:val="00E21FF7"/>
    <w:rsid w:val="00E22217"/>
    <w:rsid w:val="00E22595"/>
    <w:rsid w:val="00E225B9"/>
    <w:rsid w:val="00E22EC2"/>
    <w:rsid w:val="00E23C87"/>
    <w:rsid w:val="00E25633"/>
    <w:rsid w:val="00E257F5"/>
    <w:rsid w:val="00E25882"/>
    <w:rsid w:val="00E25BF9"/>
    <w:rsid w:val="00E25CB6"/>
    <w:rsid w:val="00E25F64"/>
    <w:rsid w:val="00E267B5"/>
    <w:rsid w:val="00E26861"/>
    <w:rsid w:val="00E26C8E"/>
    <w:rsid w:val="00E26ED2"/>
    <w:rsid w:val="00E27644"/>
    <w:rsid w:val="00E302FB"/>
    <w:rsid w:val="00E303C0"/>
    <w:rsid w:val="00E30A35"/>
    <w:rsid w:val="00E314CC"/>
    <w:rsid w:val="00E31CB1"/>
    <w:rsid w:val="00E31E72"/>
    <w:rsid w:val="00E334AC"/>
    <w:rsid w:val="00E339C1"/>
    <w:rsid w:val="00E33DB9"/>
    <w:rsid w:val="00E33FFD"/>
    <w:rsid w:val="00E341B1"/>
    <w:rsid w:val="00E3459B"/>
    <w:rsid w:val="00E3521E"/>
    <w:rsid w:val="00E35386"/>
    <w:rsid w:val="00E35731"/>
    <w:rsid w:val="00E36678"/>
    <w:rsid w:val="00E36ADE"/>
    <w:rsid w:val="00E37B2E"/>
    <w:rsid w:val="00E400EB"/>
    <w:rsid w:val="00E403BB"/>
    <w:rsid w:val="00E40733"/>
    <w:rsid w:val="00E40AB6"/>
    <w:rsid w:val="00E40E7D"/>
    <w:rsid w:val="00E40F3F"/>
    <w:rsid w:val="00E417DE"/>
    <w:rsid w:val="00E417EF"/>
    <w:rsid w:val="00E419D0"/>
    <w:rsid w:val="00E42F4A"/>
    <w:rsid w:val="00E43254"/>
    <w:rsid w:val="00E439BC"/>
    <w:rsid w:val="00E43D20"/>
    <w:rsid w:val="00E4418A"/>
    <w:rsid w:val="00E44962"/>
    <w:rsid w:val="00E449EB"/>
    <w:rsid w:val="00E44E96"/>
    <w:rsid w:val="00E45967"/>
    <w:rsid w:val="00E459DC"/>
    <w:rsid w:val="00E45F9F"/>
    <w:rsid w:val="00E46BD8"/>
    <w:rsid w:val="00E46C2F"/>
    <w:rsid w:val="00E47348"/>
    <w:rsid w:val="00E47BDD"/>
    <w:rsid w:val="00E47F90"/>
    <w:rsid w:val="00E5028A"/>
    <w:rsid w:val="00E503CF"/>
    <w:rsid w:val="00E5040C"/>
    <w:rsid w:val="00E50631"/>
    <w:rsid w:val="00E50840"/>
    <w:rsid w:val="00E50A66"/>
    <w:rsid w:val="00E50F22"/>
    <w:rsid w:val="00E5177D"/>
    <w:rsid w:val="00E52044"/>
    <w:rsid w:val="00E524D7"/>
    <w:rsid w:val="00E5291F"/>
    <w:rsid w:val="00E52A58"/>
    <w:rsid w:val="00E52EAB"/>
    <w:rsid w:val="00E53868"/>
    <w:rsid w:val="00E53A5E"/>
    <w:rsid w:val="00E5476C"/>
    <w:rsid w:val="00E547AF"/>
    <w:rsid w:val="00E54D76"/>
    <w:rsid w:val="00E54EB8"/>
    <w:rsid w:val="00E5615F"/>
    <w:rsid w:val="00E569C4"/>
    <w:rsid w:val="00E56FFD"/>
    <w:rsid w:val="00E57AD6"/>
    <w:rsid w:val="00E602D0"/>
    <w:rsid w:val="00E606D4"/>
    <w:rsid w:val="00E60924"/>
    <w:rsid w:val="00E60BAE"/>
    <w:rsid w:val="00E60BC0"/>
    <w:rsid w:val="00E60E79"/>
    <w:rsid w:val="00E61377"/>
    <w:rsid w:val="00E61510"/>
    <w:rsid w:val="00E615FD"/>
    <w:rsid w:val="00E61B27"/>
    <w:rsid w:val="00E61B2B"/>
    <w:rsid w:val="00E62A75"/>
    <w:rsid w:val="00E62F9C"/>
    <w:rsid w:val="00E630A4"/>
    <w:rsid w:val="00E63EA6"/>
    <w:rsid w:val="00E642E3"/>
    <w:rsid w:val="00E6487C"/>
    <w:rsid w:val="00E64E4B"/>
    <w:rsid w:val="00E65325"/>
    <w:rsid w:val="00E65DA3"/>
    <w:rsid w:val="00E65DDB"/>
    <w:rsid w:val="00E66D46"/>
    <w:rsid w:val="00E67809"/>
    <w:rsid w:val="00E6780C"/>
    <w:rsid w:val="00E67B33"/>
    <w:rsid w:val="00E702AD"/>
    <w:rsid w:val="00E70307"/>
    <w:rsid w:val="00E70F75"/>
    <w:rsid w:val="00E714DA"/>
    <w:rsid w:val="00E7154C"/>
    <w:rsid w:val="00E71B37"/>
    <w:rsid w:val="00E71D30"/>
    <w:rsid w:val="00E71D9B"/>
    <w:rsid w:val="00E71DA6"/>
    <w:rsid w:val="00E7424B"/>
    <w:rsid w:val="00E7450F"/>
    <w:rsid w:val="00E74749"/>
    <w:rsid w:val="00E75210"/>
    <w:rsid w:val="00E75A5C"/>
    <w:rsid w:val="00E75B6C"/>
    <w:rsid w:val="00E76BB5"/>
    <w:rsid w:val="00E76C3A"/>
    <w:rsid w:val="00E76D68"/>
    <w:rsid w:val="00E7763F"/>
    <w:rsid w:val="00E776EB"/>
    <w:rsid w:val="00E77988"/>
    <w:rsid w:val="00E77DF1"/>
    <w:rsid w:val="00E77E40"/>
    <w:rsid w:val="00E80FE5"/>
    <w:rsid w:val="00E81294"/>
    <w:rsid w:val="00E81A2E"/>
    <w:rsid w:val="00E81FBC"/>
    <w:rsid w:val="00E820B6"/>
    <w:rsid w:val="00E84105"/>
    <w:rsid w:val="00E84580"/>
    <w:rsid w:val="00E846FA"/>
    <w:rsid w:val="00E84854"/>
    <w:rsid w:val="00E84857"/>
    <w:rsid w:val="00E84C91"/>
    <w:rsid w:val="00E8642C"/>
    <w:rsid w:val="00E86CF2"/>
    <w:rsid w:val="00E86EAD"/>
    <w:rsid w:val="00E87072"/>
    <w:rsid w:val="00E874EC"/>
    <w:rsid w:val="00E87BC5"/>
    <w:rsid w:val="00E9061A"/>
    <w:rsid w:val="00E90C95"/>
    <w:rsid w:val="00E91018"/>
    <w:rsid w:val="00E915A5"/>
    <w:rsid w:val="00E91ABB"/>
    <w:rsid w:val="00E920AF"/>
    <w:rsid w:val="00E92CDB"/>
    <w:rsid w:val="00E93340"/>
    <w:rsid w:val="00E93902"/>
    <w:rsid w:val="00E94074"/>
    <w:rsid w:val="00E940D6"/>
    <w:rsid w:val="00E94539"/>
    <w:rsid w:val="00E94A73"/>
    <w:rsid w:val="00E950A8"/>
    <w:rsid w:val="00E954E0"/>
    <w:rsid w:val="00E9576F"/>
    <w:rsid w:val="00E95F3D"/>
    <w:rsid w:val="00E967F6"/>
    <w:rsid w:val="00E96EBA"/>
    <w:rsid w:val="00E97361"/>
    <w:rsid w:val="00E974A5"/>
    <w:rsid w:val="00E9755D"/>
    <w:rsid w:val="00E97C44"/>
    <w:rsid w:val="00EA0491"/>
    <w:rsid w:val="00EA11A6"/>
    <w:rsid w:val="00EA1AFD"/>
    <w:rsid w:val="00EA2AD7"/>
    <w:rsid w:val="00EA3806"/>
    <w:rsid w:val="00EA4197"/>
    <w:rsid w:val="00EA44C6"/>
    <w:rsid w:val="00EA4910"/>
    <w:rsid w:val="00EA4A6E"/>
    <w:rsid w:val="00EA4F8D"/>
    <w:rsid w:val="00EA5679"/>
    <w:rsid w:val="00EA5BBC"/>
    <w:rsid w:val="00EA6633"/>
    <w:rsid w:val="00EA6896"/>
    <w:rsid w:val="00EA69A8"/>
    <w:rsid w:val="00EA7179"/>
    <w:rsid w:val="00EA7187"/>
    <w:rsid w:val="00EA77CC"/>
    <w:rsid w:val="00EB0CB6"/>
    <w:rsid w:val="00EB1381"/>
    <w:rsid w:val="00EB13D4"/>
    <w:rsid w:val="00EB1DED"/>
    <w:rsid w:val="00EB1FD5"/>
    <w:rsid w:val="00EB2C1E"/>
    <w:rsid w:val="00EB320F"/>
    <w:rsid w:val="00EB33E6"/>
    <w:rsid w:val="00EB4054"/>
    <w:rsid w:val="00EB4564"/>
    <w:rsid w:val="00EB477C"/>
    <w:rsid w:val="00EB4FE3"/>
    <w:rsid w:val="00EB57C0"/>
    <w:rsid w:val="00EB5D6A"/>
    <w:rsid w:val="00EB6264"/>
    <w:rsid w:val="00EB6B3D"/>
    <w:rsid w:val="00EB6FDA"/>
    <w:rsid w:val="00EC0157"/>
    <w:rsid w:val="00EC1545"/>
    <w:rsid w:val="00EC230C"/>
    <w:rsid w:val="00EC2472"/>
    <w:rsid w:val="00EC2511"/>
    <w:rsid w:val="00EC251F"/>
    <w:rsid w:val="00EC266E"/>
    <w:rsid w:val="00EC282E"/>
    <w:rsid w:val="00EC3285"/>
    <w:rsid w:val="00EC3C10"/>
    <w:rsid w:val="00EC3F2D"/>
    <w:rsid w:val="00EC4011"/>
    <w:rsid w:val="00EC406B"/>
    <w:rsid w:val="00EC419E"/>
    <w:rsid w:val="00EC45ED"/>
    <w:rsid w:val="00EC4ACB"/>
    <w:rsid w:val="00EC506C"/>
    <w:rsid w:val="00EC5FEB"/>
    <w:rsid w:val="00EC6E66"/>
    <w:rsid w:val="00EC6ECD"/>
    <w:rsid w:val="00EC75FB"/>
    <w:rsid w:val="00EC786A"/>
    <w:rsid w:val="00ED0E2F"/>
    <w:rsid w:val="00ED11CB"/>
    <w:rsid w:val="00ED1386"/>
    <w:rsid w:val="00ED1718"/>
    <w:rsid w:val="00ED1EDB"/>
    <w:rsid w:val="00ED28EC"/>
    <w:rsid w:val="00ED2AAD"/>
    <w:rsid w:val="00ED3BCC"/>
    <w:rsid w:val="00ED423F"/>
    <w:rsid w:val="00ED4606"/>
    <w:rsid w:val="00ED486E"/>
    <w:rsid w:val="00ED4FA0"/>
    <w:rsid w:val="00ED561C"/>
    <w:rsid w:val="00ED595C"/>
    <w:rsid w:val="00ED5A4D"/>
    <w:rsid w:val="00ED5E18"/>
    <w:rsid w:val="00ED7707"/>
    <w:rsid w:val="00ED788B"/>
    <w:rsid w:val="00EE03BD"/>
    <w:rsid w:val="00EE1152"/>
    <w:rsid w:val="00EE1728"/>
    <w:rsid w:val="00EE17F5"/>
    <w:rsid w:val="00EE1818"/>
    <w:rsid w:val="00EE1CB8"/>
    <w:rsid w:val="00EE2A6B"/>
    <w:rsid w:val="00EE3104"/>
    <w:rsid w:val="00EE33F2"/>
    <w:rsid w:val="00EE3D0C"/>
    <w:rsid w:val="00EE5386"/>
    <w:rsid w:val="00EE57EB"/>
    <w:rsid w:val="00EE5C63"/>
    <w:rsid w:val="00EE5E85"/>
    <w:rsid w:val="00EE5F64"/>
    <w:rsid w:val="00EE6713"/>
    <w:rsid w:val="00EF01BE"/>
    <w:rsid w:val="00EF03E9"/>
    <w:rsid w:val="00EF05B0"/>
    <w:rsid w:val="00EF0957"/>
    <w:rsid w:val="00EF098C"/>
    <w:rsid w:val="00EF1183"/>
    <w:rsid w:val="00EF122D"/>
    <w:rsid w:val="00EF1B95"/>
    <w:rsid w:val="00EF20ED"/>
    <w:rsid w:val="00EF33B5"/>
    <w:rsid w:val="00EF38EE"/>
    <w:rsid w:val="00EF40F1"/>
    <w:rsid w:val="00EF49F8"/>
    <w:rsid w:val="00EF5036"/>
    <w:rsid w:val="00EF5451"/>
    <w:rsid w:val="00EF55CE"/>
    <w:rsid w:val="00EF55D4"/>
    <w:rsid w:val="00EF5D68"/>
    <w:rsid w:val="00EF5FDA"/>
    <w:rsid w:val="00EF61D8"/>
    <w:rsid w:val="00EF6214"/>
    <w:rsid w:val="00EF65B5"/>
    <w:rsid w:val="00EF6B7E"/>
    <w:rsid w:val="00EF6C0B"/>
    <w:rsid w:val="00EF6E2E"/>
    <w:rsid w:val="00EF7111"/>
    <w:rsid w:val="00EF7B0E"/>
    <w:rsid w:val="00EF7BD8"/>
    <w:rsid w:val="00EF7D8F"/>
    <w:rsid w:val="00F0004D"/>
    <w:rsid w:val="00F011E5"/>
    <w:rsid w:val="00F013F0"/>
    <w:rsid w:val="00F02697"/>
    <w:rsid w:val="00F0282A"/>
    <w:rsid w:val="00F02A2C"/>
    <w:rsid w:val="00F02BCD"/>
    <w:rsid w:val="00F03470"/>
    <w:rsid w:val="00F03CFB"/>
    <w:rsid w:val="00F03E02"/>
    <w:rsid w:val="00F03F96"/>
    <w:rsid w:val="00F04020"/>
    <w:rsid w:val="00F04EED"/>
    <w:rsid w:val="00F0508E"/>
    <w:rsid w:val="00F0635E"/>
    <w:rsid w:val="00F06D18"/>
    <w:rsid w:val="00F072D3"/>
    <w:rsid w:val="00F1013A"/>
    <w:rsid w:val="00F1062F"/>
    <w:rsid w:val="00F10BAE"/>
    <w:rsid w:val="00F111C0"/>
    <w:rsid w:val="00F116B2"/>
    <w:rsid w:val="00F1180A"/>
    <w:rsid w:val="00F11946"/>
    <w:rsid w:val="00F12613"/>
    <w:rsid w:val="00F12A4A"/>
    <w:rsid w:val="00F13103"/>
    <w:rsid w:val="00F13909"/>
    <w:rsid w:val="00F13D83"/>
    <w:rsid w:val="00F13FDD"/>
    <w:rsid w:val="00F14132"/>
    <w:rsid w:val="00F14200"/>
    <w:rsid w:val="00F142DA"/>
    <w:rsid w:val="00F1527B"/>
    <w:rsid w:val="00F15833"/>
    <w:rsid w:val="00F158C6"/>
    <w:rsid w:val="00F15E68"/>
    <w:rsid w:val="00F165C2"/>
    <w:rsid w:val="00F16BB4"/>
    <w:rsid w:val="00F16CD3"/>
    <w:rsid w:val="00F17006"/>
    <w:rsid w:val="00F17014"/>
    <w:rsid w:val="00F1703D"/>
    <w:rsid w:val="00F17545"/>
    <w:rsid w:val="00F204ED"/>
    <w:rsid w:val="00F20E0C"/>
    <w:rsid w:val="00F210CD"/>
    <w:rsid w:val="00F21224"/>
    <w:rsid w:val="00F2226C"/>
    <w:rsid w:val="00F22834"/>
    <w:rsid w:val="00F22DDC"/>
    <w:rsid w:val="00F232DA"/>
    <w:rsid w:val="00F24677"/>
    <w:rsid w:val="00F24757"/>
    <w:rsid w:val="00F254F4"/>
    <w:rsid w:val="00F25508"/>
    <w:rsid w:val="00F268EF"/>
    <w:rsid w:val="00F272CE"/>
    <w:rsid w:val="00F27C84"/>
    <w:rsid w:val="00F30423"/>
    <w:rsid w:val="00F30455"/>
    <w:rsid w:val="00F30C87"/>
    <w:rsid w:val="00F30DEB"/>
    <w:rsid w:val="00F30FBD"/>
    <w:rsid w:val="00F31402"/>
    <w:rsid w:val="00F31581"/>
    <w:rsid w:val="00F33791"/>
    <w:rsid w:val="00F3432B"/>
    <w:rsid w:val="00F34978"/>
    <w:rsid w:val="00F354BA"/>
    <w:rsid w:val="00F3583F"/>
    <w:rsid w:val="00F35BD7"/>
    <w:rsid w:val="00F35E52"/>
    <w:rsid w:val="00F35FA6"/>
    <w:rsid w:val="00F36158"/>
    <w:rsid w:val="00F3673E"/>
    <w:rsid w:val="00F374CC"/>
    <w:rsid w:val="00F37EB6"/>
    <w:rsid w:val="00F402EB"/>
    <w:rsid w:val="00F40821"/>
    <w:rsid w:val="00F40B7F"/>
    <w:rsid w:val="00F40EAA"/>
    <w:rsid w:val="00F41859"/>
    <w:rsid w:val="00F41C0A"/>
    <w:rsid w:val="00F421E4"/>
    <w:rsid w:val="00F4245A"/>
    <w:rsid w:val="00F43208"/>
    <w:rsid w:val="00F438EE"/>
    <w:rsid w:val="00F43A6F"/>
    <w:rsid w:val="00F43E5B"/>
    <w:rsid w:val="00F448D6"/>
    <w:rsid w:val="00F4495E"/>
    <w:rsid w:val="00F45494"/>
    <w:rsid w:val="00F45DC7"/>
    <w:rsid w:val="00F46C65"/>
    <w:rsid w:val="00F47639"/>
    <w:rsid w:val="00F478CC"/>
    <w:rsid w:val="00F47B7F"/>
    <w:rsid w:val="00F47EC5"/>
    <w:rsid w:val="00F47F84"/>
    <w:rsid w:val="00F47F99"/>
    <w:rsid w:val="00F5027F"/>
    <w:rsid w:val="00F50698"/>
    <w:rsid w:val="00F51571"/>
    <w:rsid w:val="00F515B4"/>
    <w:rsid w:val="00F51675"/>
    <w:rsid w:val="00F51797"/>
    <w:rsid w:val="00F52022"/>
    <w:rsid w:val="00F522BA"/>
    <w:rsid w:val="00F528A1"/>
    <w:rsid w:val="00F53044"/>
    <w:rsid w:val="00F5348D"/>
    <w:rsid w:val="00F546FC"/>
    <w:rsid w:val="00F54731"/>
    <w:rsid w:val="00F54B26"/>
    <w:rsid w:val="00F54D76"/>
    <w:rsid w:val="00F558A2"/>
    <w:rsid w:val="00F56863"/>
    <w:rsid w:val="00F57372"/>
    <w:rsid w:val="00F57A95"/>
    <w:rsid w:val="00F57EE4"/>
    <w:rsid w:val="00F61125"/>
    <w:rsid w:val="00F617AC"/>
    <w:rsid w:val="00F619A4"/>
    <w:rsid w:val="00F61B86"/>
    <w:rsid w:val="00F61BC8"/>
    <w:rsid w:val="00F621D4"/>
    <w:rsid w:val="00F6235E"/>
    <w:rsid w:val="00F623F7"/>
    <w:rsid w:val="00F62A31"/>
    <w:rsid w:val="00F62B6B"/>
    <w:rsid w:val="00F631B3"/>
    <w:rsid w:val="00F63477"/>
    <w:rsid w:val="00F6373F"/>
    <w:rsid w:val="00F63A08"/>
    <w:rsid w:val="00F63BFE"/>
    <w:rsid w:val="00F63F1E"/>
    <w:rsid w:val="00F64719"/>
    <w:rsid w:val="00F659EC"/>
    <w:rsid w:val="00F66030"/>
    <w:rsid w:val="00F66383"/>
    <w:rsid w:val="00F6648B"/>
    <w:rsid w:val="00F66F0C"/>
    <w:rsid w:val="00F6759D"/>
    <w:rsid w:val="00F67936"/>
    <w:rsid w:val="00F702DC"/>
    <w:rsid w:val="00F70473"/>
    <w:rsid w:val="00F7067C"/>
    <w:rsid w:val="00F70722"/>
    <w:rsid w:val="00F708D6"/>
    <w:rsid w:val="00F75D1B"/>
    <w:rsid w:val="00F76F92"/>
    <w:rsid w:val="00F80D9D"/>
    <w:rsid w:val="00F818D1"/>
    <w:rsid w:val="00F825D8"/>
    <w:rsid w:val="00F83136"/>
    <w:rsid w:val="00F83579"/>
    <w:rsid w:val="00F83EE6"/>
    <w:rsid w:val="00F841DB"/>
    <w:rsid w:val="00F843EB"/>
    <w:rsid w:val="00F84E22"/>
    <w:rsid w:val="00F8594F"/>
    <w:rsid w:val="00F86520"/>
    <w:rsid w:val="00F865E3"/>
    <w:rsid w:val="00F86795"/>
    <w:rsid w:val="00F86826"/>
    <w:rsid w:val="00F86C1F"/>
    <w:rsid w:val="00F87159"/>
    <w:rsid w:val="00F873AF"/>
    <w:rsid w:val="00F8792F"/>
    <w:rsid w:val="00F91CBC"/>
    <w:rsid w:val="00F92078"/>
    <w:rsid w:val="00F92B26"/>
    <w:rsid w:val="00F92DC7"/>
    <w:rsid w:val="00F93144"/>
    <w:rsid w:val="00F937BF"/>
    <w:rsid w:val="00F93CB5"/>
    <w:rsid w:val="00F93ED6"/>
    <w:rsid w:val="00F945B6"/>
    <w:rsid w:val="00F94ED6"/>
    <w:rsid w:val="00F953E7"/>
    <w:rsid w:val="00F95D9D"/>
    <w:rsid w:val="00F963B5"/>
    <w:rsid w:val="00F966D7"/>
    <w:rsid w:val="00F96711"/>
    <w:rsid w:val="00F96854"/>
    <w:rsid w:val="00F969E9"/>
    <w:rsid w:val="00F96E82"/>
    <w:rsid w:val="00F9726A"/>
    <w:rsid w:val="00F9792B"/>
    <w:rsid w:val="00F97D9A"/>
    <w:rsid w:val="00FA078E"/>
    <w:rsid w:val="00FA0FF1"/>
    <w:rsid w:val="00FA12FE"/>
    <w:rsid w:val="00FA160F"/>
    <w:rsid w:val="00FA24C8"/>
    <w:rsid w:val="00FA2676"/>
    <w:rsid w:val="00FA29C7"/>
    <w:rsid w:val="00FA381C"/>
    <w:rsid w:val="00FA4BA1"/>
    <w:rsid w:val="00FA5646"/>
    <w:rsid w:val="00FA5727"/>
    <w:rsid w:val="00FA5ADC"/>
    <w:rsid w:val="00FA5CAF"/>
    <w:rsid w:val="00FA6062"/>
    <w:rsid w:val="00FA61D6"/>
    <w:rsid w:val="00FA660F"/>
    <w:rsid w:val="00FA70E6"/>
    <w:rsid w:val="00FA78AD"/>
    <w:rsid w:val="00FA79D4"/>
    <w:rsid w:val="00FB041B"/>
    <w:rsid w:val="00FB04F7"/>
    <w:rsid w:val="00FB09A0"/>
    <w:rsid w:val="00FB18F5"/>
    <w:rsid w:val="00FB1A1B"/>
    <w:rsid w:val="00FB1B1F"/>
    <w:rsid w:val="00FB1EDF"/>
    <w:rsid w:val="00FB264A"/>
    <w:rsid w:val="00FB2BBA"/>
    <w:rsid w:val="00FB2C79"/>
    <w:rsid w:val="00FB3A30"/>
    <w:rsid w:val="00FB3AEE"/>
    <w:rsid w:val="00FB41E9"/>
    <w:rsid w:val="00FB4548"/>
    <w:rsid w:val="00FB62CD"/>
    <w:rsid w:val="00FB69A0"/>
    <w:rsid w:val="00FB7552"/>
    <w:rsid w:val="00FB75B1"/>
    <w:rsid w:val="00FB75C8"/>
    <w:rsid w:val="00FC0414"/>
    <w:rsid w:val="00FC1C56"/>
    <w:rsid w:val="00FC1D71"/>
    <w:rsid w:val="00FC2260"/>
    <w:rsid w:val="00FC2C13"/>
    <w:rsid w:val="00FC2DBA"/>
    <w:rsid w:val="00FC2DBC"/>
    <w:rsid w:val="00FC2E59"/>
    <w:rsid w:val="00FC2E66"/>
    <w:rsid w:val="00FC3C12"/>
    <w:rsid w:val="00FC3DED"/>
    <w:rsid w:val="00FC4CF3"/>
    <w:rsid w:val="00FC5151"/>
    <w:rsid w:val="00FC533C"/>
    <w:rsid w:val="00FC6325"/>
    <w:rsid w:val="00FC68EA"/>
    <w:rsid w:val="00FC6BB2"/>
    <w:rsid w:val="00FC7781"/>
    <w:rsid w:val="00FC77A5"/>
    <w:rsid w:val="00FC7886"/>
    <w:rsid w:val="00FD0218"/>
    <w:rsid w:val="00FD0D4C"/>
    <w:rsid w:val="00FD273E"/>
    <w:rsid w:val="00FD27A8"/>
    <w:rsid w:val="00FD2B4F"/>
    <w:rsid w:val="00FD3F02"/>
    <w:rsid w:val="00FD4CE6"/>
    <w:rsid w:val="00FD4EE4"/>
    <w:rsid w:val="00FD5CAA"/>
    <w:rsid w:val="00FD68FA"/>
    <w:rsid w:val="00FD7498"/>
    <w:rsid w:val="00FD751C"/>
    <w:rsid w:val="00FD779E"/>
    <w:rsid w:val="00FD7A6D"/>
    <w:rsid w:val="00FD7ACC"/>
    <w:rsid w:val="00FD7CE6"/>
    <w:rsid w:val="00FD7D20"/>
    <w:rsid w:val="00FD7DC9"/>
    <w:rsid w:val="00FE0717"/>
    <w:rsid w:val="00FE0CCA"/>
    <w:rsid w:val="00FE0D6F"/>
    <w:rsid w:val="00FE17C5"/>
    <w:rsid w:val="00FE343D"/>
    <w:rsid w:val="00FE426E"/>
    <w:rsid w:val="00FE4D69"/>
    <w:rsid w:val="00FE5C64"/>
    <w:rsid w:val="00FE5CB2"/>
    <w:rsid w:val="00FE66F7"/>
    <w:rsid w:val="00FE681E"/>
    <w:rsid w:val="00FE69DA"/>
    <w:rsid w:val="00FE6D3D"/>
    <w:rsid w:val="00FE6EF0"/>
    <w:rsid w:val="00FE6F3F"/>
    <w:rsid w:val="00FF08BD"/>
    <w:rsid w:val="00FF097E"/>
    <w:rsid w:val="00FF10D7"/>
    <w:rsid w:val="00FF11AB"/>
    <w:rsid w:val="00FF11E3"/>
    <w:rsid w:val="00FF14B2"/>
    <w:rsid w:val="00FF1505"/>
    <w:rsid w:val="00FF16E3"/>
    <w:rsid w:val="00FF1C40"/>
    <w:rsid w:val="00FF1CC2"/>
    <w:rsid w:val="00FF20BE"/>
    <w:rsid w:val="00FF20E7"/>
    <w:rsid w:val="00FF21C4"/>
    <w:rsid w:val="00FF2258"/>
    <w:rsid w:val="00FF2C76"/>
    <w:rsid w:val="00FF3928"/>
    <w:rsid w:val="00FF3C9C"/>
    <w:rsid w:val="00FF442E"/>
    <w:rsid w:val="00FF451B"/>
    <w:rsid w:val="00FF5B15"/>
    <w:rsid w:val="00FF5B52"/>
    <w:rsid w:val="00FF5C0C"/>
    <w:rsid w:val="00FF63C7"/>
    <w:rsid w:val="00FF72F0"/>
    <w:rsid w:val="00FF7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2B776"/>
  <w15:docId w15:val="{2101DF71-3318-41D2-ABC8-DDB09760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9"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146"/>
    <w:pPr>
      <w:spacing w:after="0" w:line="240" w:lineRule="auto"/>
    </w:pPr>
    <w:rPr>
      <w:rFonts w:ascii="Times New Roman" w:eastAsia="Times New Roman" w:hAnsi="Times New Roman" w:cs="Times New Roman"/>
      <w:sz w:val="24"/>
      <w:szCs w:val="24"/>
    </w:rPr>
  </w:style>
  <w:style w:type="paragraph" w:styleId="Heading1">
    <w:name w:val="heading 1"/>
    <w:aliases w:val="Chapter"/>
    <w:next w:val="CHAPTERTITLE"/>
    <w:link w:val="Heading1Char"/>
    <w:qFormat/>
    <w:rsid w:val="00B94146"/>
    <w:pPr>
      <w:pageBreakBefore/>
      <w:numPr>
        <w:numId w:val="9"/>
      </w:numPr>
      <w:spacing w:before="1260" w:after="240" w:line="24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Paragraph"/>
    <w:link w:val="Heading2Char"/>
    <w:qFormat/>
    <w:rsid w:val="00B94146"/>
    <w:pPr>
      <w:keepNext/>
      <w:keepLines/>
      <w:spacing w:before="480"/>
      <w:jc w:val="center"/>
      <w:outlineLvl w:val="1"/>
    </w:pPr>
    <w:rPr>
      <w:b/>
    </w:rPr>
  </w:style>
  <w:style w:type="paragraph" w:styleId="Heading3">
    <w:name w:val="heading 3"/>
    <w:basedOn w:val="Heading2"/>
    <w:next w:val="Paragraph"/>
    <w:link w:val="Heading3Char"/>
    <w:qFormat/>
    <w:rsid w:val="00B94146"/>
    <w:pPr>
      <w:outlineLvl w:val="2"/>
    </w:pPr>
    <w:rPr>
      <w:b w:val="0"/>
    </w:rPr>
  </w:style>
  <w:style w:type="paragraph" w:styleId="Heading4">
    <w:name w:val="heading 4"/>
    <w:basedOn w:val="Heading3"/>
    <w:next w:val="Paragraph"/>
    <w:link w:val="Heading4Char"/>
    <w:qFormat/>
    <w:rsid w:val="00B94146"/>
    <w:pPr>
      <w:jc w:val="left"/>
      <w:outlineLvl w:val="3"/>
    </w:pPr>
    <w:rPr>
      <w:b/>
    </w:rPr>
  </w:style>
  <w:style w:type="paragraph" w:styleId="Heading5">
    <w:name w:val="heading 5"/>
    <w:basedOn w:val="Heading4"/>
    <w:next w:val="Paragraph"/>
    <w:link w:val="Heading5Char"/>
    <w:qFormat/>
    <w:rsid w:val="00B94146"/>
    <w:pPr>
      <w:outlineLvl w:val="4"/>
    </w:pPr>
    <w:rPr>
      <w:b w:val="0"/>
    </w:rPr>
  </w:style>
  <w:style w:type="paragraph" w:styleId="Heading6">
    <w:name w:val="heading 6"/>
    <w:aliases w:val="Partial Page Table"/>
    <w:basedOn w:val="Heading5"/>
    <w:next w:val="Normal"/>
    <w:link w:val="Heading6Char"/>
    <w:semiHidden/>
    <w:rsid w:val="00B94146"/>
    <w:pPr>
      <w:numPr>
        <w:ilvl w:val="5"/>
      </w:numPr>
      <w:spacing w:before="720"/>
      <w:outlineLvl w:val="5"/>
    </w:pPr>
  </w:style>
  <w:style w:type="paragraph" w:styleId="Heading7">
    <w:name w:val="heading 7"/>
    <w:aliases w:val="Full Page Table"/>
    <w:basedOn w:val="Heading6"/>
    <w:next w:val="Normal"/>
    <w:link w:val="Heading7Char"/>
    <w:semiHidden/>
    <w:rsid w:val="00B94146"/>
    <w:pPr>
      <w:pageBreakBefore/>
      <w:spacing w:before="0"/>
      <w:outlineLvl w:val="6"/>
    </w:pPr>
  </w:style>
  <w:style w:type="paragraph" w:styleId="Heading8">
    <w:name w:val="heading 8"/>
    <w:aliases w:val="Partial Page Figure"/>
    <w:basedOn w:val="Normal"/>
    <w:next w:val="Normal"/>
    <w:link w:val="Heading8Char"/>
    <w:semiHidden/>
    <w:qFormat/>
    <w:rsid w:val="00B94146"/>
    <w:pPr>
      <w:keepLines/>
      <w:spacing w:before="240" w:after="480"/>
      <w:outlineLvl w:val="7"/>
    </w:pPr>
  </w:style>
  <w:style w:type="paragraph" w:styleId="Heading9">
    <w:name w:val="heading 9"/>
    <w:aliases w:val="Full Page Figure"/>
    <w:basedOn w:val="Heading8"/>
    <w:next w:val="Paragraph-newpage"/>
    <w:link w:val="Heading9Char"/>
    <w:semiHidden/>
    <w:qFormat/>
    <w:rsid w:val="00B94146"/>
    <w:pPr>
      <w:spacing w:before="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rsid w:val="00B94146"/>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B94146"/>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B94146"/>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B94146"/>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B94146"/>
    <w:rPr>
      <w:rFonts w:ascii="Times New Roman" w:eastAsia="Times New Roman" w:hAnsi="Times New Roman" w:cs="Times New Roman"/>
      <w:sz w:val="24"/>
      <w:szCs w:val="24"/>
    </w:rPr>
  </w:style>
  <w:style w:type="character" w:customStyle="1" w:styleId="Heading6Char">
    <w:name w:val="Heading 6 Char"/>
    <w:aliases w:val="Partial Page Table Char"/>
    <w:basedOn w:val="DefaultParagraphFont"/>
    <w:link w:val="Heading6"/>
    <w:semiHidden/>
    <w:rsid w:val="00B94146"/>
    <w:rPr>
      <w:rFonts w:ascii="Times New Roman" w:eastAsia="Times New Roman" w:hAnsi="Times New Roman" w:cs="Times New Roman"/>
      <w:sz w:val="24"/>
      <w:szCs w:val="24"/>
    </w:rPr>
  </w:style>
  <w:style w:type="character" w:customStyle="1" w:styleId="Heading7Char">
    <w:name w:val="Heading 7 Char"/>
    <w:aliases w:val="Full Page Table Char"/>
    <w:basedOn w:val="DefaultParagraphFont"/>
    <w:link w:val="Heading7"/>
    <w:semiHidden/>
    <w:rsid w:val="00B94146"/>
    <w:rPr>
      <w:rFonts w:ascii="Times New Roman" w:eastAsia="Times New Roman" w:hAnsi="Times New Roman" w:cs="Times New Roman"/>
      <w:sz w:val="24"/>
      <w:szCs w:val="24"/>
    </w:rPr>
  </w:style>
  <w:style w:type="character" w:customStyle="1" w:styleId="Heading8Char">
    <w:name w:val="Heading 8 Char"/>
    <w:aliases w:val="Partial Page Figure Char"/>
    <w:basedOn w:val="DefaultParagraphFont"/>
    <w:link w:val="Heading8"/>
    <w:semiHidden/>
    <w:rsid w:val="00B94146"/>
    <w:rPr>
      <w:rFonts w:ascii="Times New Roman" w:eastAsia="Times New Roman" w:hAnsi="Times New Roman" w:cs="Times New Roman"/>
      <w:sz w:val="24"/>
      <w:szCs w:val="24"/>
    </w:rPr>
  </w:style>
  <w:style w:type="character" w:customStyle="1" w:styleId="Heading9Char">
    <w:name w:val="Heading 9 Char"/>
    <w:aliases w:val="Full Page Figure Char"/>
    <w:basedOn w:val="DefaultParagraphFont"/>
    <w:link w:val="Heading9"/>
    <w:semiHidden/>
    <w:rsid w:val="00B94146"/>
    <w:rPr>
      <w:rFonts w:ascii="Times New Roman" w:eastAsia="Times New Roman" w:hAnsi="Times New Roman" w:cs="Times New Roman"/>
      <w:sz w:val="24"/>
      <w:szCs w:val="24"/>
    </w:rPr>
  </w:style>
  <w:style w:type="paragraph" w:customStyle="1" w:styleId="DocCenter">
    <w:name w:val="Doc Center"/>
    <w:basedOn w:val="Normal"/>
    <w:uiPriority w:val="4"/>
    <w:rsid w:val="00B94146"/>
    <w:pPr>
      <w:jc w:val="center"/>
    </w:pPr>
  </w:style>
  <w:style w:type="paragraph" w:customStyle="1" w:styleId="DocTitle">
    <w:name w:val="Doc Title"/>
    <w:basedOn w:val="DocCenter"/>
    <w:uiPriority w:val="4"/>
    <w:rsid w:val="00B94146"/>
    <w:pPr>
      <w:spacing w:after="240"/>
    </w:pPr>
    <w:rPr>
      <w:b/>
    </w:rPr>
  </w:style>
  <w:style w:type="paragraph" w:customStyle="1" w:styleId="DocText">
    <w:name w:val="Doc Text"/>
    <w:basedOn w:val="Normal"/>
    <w:uiPriority w:val="4"/>
    <w:rsid w:val="00B94146"/>
    <w:pPr>
      <w:ind w:firstLine="720"/>
    </w:pPr>
  </w:style>
  <w:style w:type="paragraph" w:customStyle="1" w:styleId="DocApproval">
    <w:name w:val="Doc Approval"/>
    <w:basedOn w:val="Normal"/>
    <w:uiPriority w:val="4"/>
    <w:rsid w:val="00B94146"/>
    <w:pPr>
      <w:tabs>
        <w:tab w:val="left" w:leader="underscore" w:pos="8352"/>
      </w:tabs>
      <w:ind w:left="1260" w:hanging="1260"/>
    </w:pPr>
  </w:style>
  <w:style w:type="paragraph" w:customStyle="1" w:styleId="MAJORSECTION">
    <w:name w:val="MAJOR SECTION"/>
    <w:basedOn w:val="CHAPTERTITLE"/>
    <w:next w:val="Paragraph"/>
    <w:link w:val="MAJORSECTIONChar"/>
    <w:rsid w:val="00B94146"/>
    <w:pPr>
      <w:pageBreakBefore/>
      <w:spacing w:before="1260"/>
    </w:pPr>
  </w:style>
  <w:style w:type="paragraph" w:customStyle="1" w:styleId="Tablecontinued">
    <w:name w:val="Table continued"/>
    <w:basedOn w:val="Table-caption"/>
    <w:next w:val="Tablecontent"/>
    <w:link w:val="TablecontinuedChar"/>
    <w:uiPriority w:val="1"/>
    <w:qFormat/>
    <w:rsid w:val="00B94146"/>
    <w:pPr>
      <w:numPr>
        <w:numId w:val="0"/>
      </w:numPr>
      <w:outlineLvl w:val="9"/>
    </w:pPr>
  </w:style>
  <w:style w:type="paragraph" w:customStyle="1" w:styleId="Paragraph">
    <w:name w:val="Paragraph"/>
    <w:basedOn w:val="Normal"/>
    <w:link w:val="ParagraphChar"/>
    <w:qFormat/>
    <w:rsid w:val="00B94146"/>
    <w:pPr>
      <w:spacing w:line="480" w:lineRule="atLeast"/>
      <w:ind w:firstLine="720"/>
    </w:pPr>
  </w:style>
  <w:style w:type="numbering" w:customStyle="1" w:styleId="Tables">
    <w:name w:val="Tables"/>
    <w:uiPriority w:val="99"/>
    <w:rsid w:val="00B94146"/>
    <w:pPr>
      <w:numPr>
        <w:numId w:val="10"/>
      </w:numPr>
    </w:pPr>
  </w:style>
  <w:style w:type="paragraph" w:styleId="TOC1">
    <w:name w:val="toc 1"/>
    <w:basedOn w:val="Normal"/>
    <w:uiPriority w:val="39"/>
    <w:rsid w:val="00B94146"/>
    <w:pPr>
      <w:keepLines/>
      <w:numPr>
        <w:numId w:val="3"/>
      </w:numPr>
      <w:tabs>
        <w:tab w:val="left" w:pos="720"/>
        <w:tab w:val="right" w:leader="dot" w:pos="8352"/>
      </w:tabs>
      <w:spacing w:before="240"/>
      <w:ind w:right="288" w:hanging="360"/>
    </w:pPr>
  </w:style>
  <w:style w:type="paragraph" w:styleId="TOC8">
    <w:name w:val="toc 8"/>
    <w:basedOn w:val="TOC6"/>
    <w:uiPriority w:val="39"/>
    <w:rsid w:val="00B94146"/>
    <w:pPr>
      <w:spacing w:before="240" w:after="0"/>
      <w:ind w:left="720" w:firstLine="0"/>
      <w:contextualSpacing/>
    </w:pPr>
  </w:style>
  <w:style w:type="paragraph" w:styleId="Footer">
    <w:name w:val="footer"/>
    <w:basedOn w:val="Normal"/>
    <w:link w:val="FooterChar"/>
    <w:semiHidden/>
    <w:rsid w:val="00B94146"/>
    <w:pPr>
      <w:jc w:val="center"/>
    </w:pPr>
  </w:style>
  <w:style w:type="character" w:customStyle="1" w:styleId="FooterChar">
    <w:name w:val="Footer Char"/>
    <w:basedOn w:val="DefaultParagraphFont"/>
    <w:link w:val="Footer"/>
    <w:semiHidden/>
    <w:rsid w:val="00B94146"/>
    <w:rPr>
      <w:rFonts w:ascii="Times New Roman" w:eastAsia="Times New Roman" w:hAnsi="Times New Roman" w:cs="Times New Roman"/>
      <w:sz w:val="24"/>
      <w:szCs w:val="24"/>
    </w:rPr>
  </w:style>
  <w:style w:type="paragraph" w:customStyle="1" w:styleId="Appendix">
    <w:name w:val="Appendix"/>
    <w:next w:val="APPENDIXTITLE"/>
    <w:link w:val="AppendixChar"/>
    <w:uiPriority w:val="2"/>
    <w:rsid w:val="00B94146"/>
    <w:pPr>
      <w:pageBreakBefore/>
      <w:numPr>
        <w:numId w:val="13"/>
      </w:numPr>
      <w:spacing w:before="1260" w:after="240" w:line="240" w:lineRule="auto"/>
      <w:jc w:val="center"/>
    </w:pPr>
    <w:rPr>
      <w:rFonts w:ascii="Times New Roman" w:eastAsia="Times New Roman" w:hAnsi="Times New Roman" w:cs="Times New Roman"/>
      <w:b/>
      <w:sz w:val="24"/>
      <w:szCs w:val="24"/>
    </w:rPr>
  </w:style>
  <w:style w:type="paragraph" w:customStyle="1" w:styleId="BibEntry">
    <w:name w:val="Bib Entry"/>
    <w:basedOn w:val="Normal"/>
    <w:uiPriority w:val="1"/>
    <w:rsid w:val="00B94146"/>
    <w:pPr>
      <w:keepLines/>
      <w:spacing w:before="240"/>
      <w:ind w:left="720" w:hanging="720"/>
    </w:pPr>
  </w:style>
  <w:style w:type="paragraph" w:customStyle="1" w:styleId="BibEntry-numbered">
    <w:name w:val="Bib Entry - numbered"/>
    <w:basedOn w:val="Normal"/>
    <w:uiPriority w:val="1"/>
    <w:rsid w:val="00B94146"/>
    <w:pPr>
      <w:keepLines/>
      <w:numPr>
        <w:numId w:val="4"/>
      </w:numPr>
      <w:spacing w:before="240"/>
    </w:pPr>
  </w:style>
  <w:style w:type="paragraph" w:customStyle="1" w:styleId="ParagraphContinued">
    <w:name w:val="Paragraph Continued"/>
    <w:basedOn w:val="Paragraph"/>
    <w:next w:val="Paragraph"/>
    <w:rsid w:val="00B94146"/>
    <w:pPr>
      <w:ind w:firstLine="0"/>
    </w:pPr>
  </w:style>
  <w:style w:type="character" w:styleId="EndnoteReference">
    <w:name w:val="endnote reference"/>
    <w:basedOn w:val="FootnoteReference"/>
    <w:semiHidden/>
    <w:rsid w:val="00B94146"/>
    <w:rPr>
      <w:position w:val="6"/>
      <w:sz w:val="18"/>
      <w:vertAlign w:val="baseline"/>
    </w:rPr>
  </w:style>
  <w:style w:type="paragraph" w:styleId="EndnoteText">
    <w:name w:val="endnote text"/>
    <w:basedOn w:val="Normal"/>
    <w:link w:val="EndnoteTextChar"/>
    <w:semiHidden/>
    <w:rsid w:val="00B94146"/>
    <w:pPr>
      <w:spacing w:after="240"/>
    </w:pPr>
  </w:style>
  <w:style w:type="character" w:customStyle="1" w:styleId="EndnoteTextChar">
    <w:name w:val="Endnote Text Char"/>
    <w:basedOn w:val="DefaultParagraphFont"/>
    <w:link w:val="EndnoteText"/>
    <w:semiHidden/>
    <w:rsid w:val="00B94146"/>
    <w:rPr>
      <w:rFonts w:ascii="Times New Roman" w:eastAsia="Times New Roman" w:hAnsi="Times New Roman" w:cs="Times New Roman"/>
      <w:sz w:val="24"/>
      <w:szCs w:val="24"/>
    </w:rPr>
  </w:style>
  <w:style w:type="paragraph" w:customStyle="1" w:styleId="Equation">
    <w:name w:val="Equation"/>
    <w:basedOn w:val="Normal"/>
    <w:next w:val="ParagraphContinued"/>
    <w:uiPriority w:val="1"/>
    <w:rsid w:val="00B94146"/>
    <w:pPr>
      <w:tabs>
        <w:tab w:val="center" w:pos="4180"/>
        <w:tab w:val="right" w:pos="8280"/>
      </w:tabs>
      <w:spacing w:before="240"/>
    </w:pPr>
  </w:style>
  <w:style w:type="paragraph" w:customStyle="1" w:styleId="Figure-image">
    <w:name w:val="Figure - image"/>
    <w:basedOn w:val="Normal"/>
    <w:next w:val="Figurecaption"/>
    <w:uiPriority w:val="1"/>
    <w:rsid w:val="00B94146"/>
    <w:pPr>
      <w:keepNext/>
      <w:keepLines/>
      <w:spacing w:before="720"/>
      <w:jc w:val="center"/>
    </w:pPr>
  </w:style>
  <w:style w:type="character" w:styleId="FootnoteReference">
    <w:name w:val="footnote reference"/>
    <w:basedOn w:val="DefaultParagraphFont"/>
    <w:semiHidden/>
    <w:rsid w:val="00B94146"/>
    <w:rPr>
      <w:position w:val="6"/>
      <w:sz w:val="18"/>
    </w:rPr>
  </w:style>
  <w:style w:type="paragraph" w:styleId="FootnoteText">
    <w:name w:val="footnote text"/>
    <w:basedOn w:val="Normal"/>
    <w:link w:val="FootnoteTextChar"/>
    <w:semiHidden/>
    <w:rsid w:val="00B94146"/>
    <w:pPr>
      <w:spacing w:after="240"/>
    </w:pPr>
  </w:style>
  <w:style w:type="character" w:customStyle="1" w:styleId="FootnoteTextChar">
    <w:name w:val="Footnote Text Char"/>
    <w:basedOn w:val="DefaultParagraphFont"/>
    <w:link w:val="FootnoteText"/>
    <w:semiHidden/>
    <w:rsid w:val="00B94146"/>
    <w:rPr>
      <w:rFonts w:ascii="Times New Roman" w:eastAsia="Times New Roman" w:hAnsi="Times New Roman" w:cs="Times New Roman"/>
      <w:sz w:val="24"/>
      <w:szCs w:val="24"/>
    </w:rPr>
  </w:style>
  <w:style w:type="numbering" w:customStyle="1" w:styleId="Figures">
    <w:name w:val="Figures"/>
    <w:uiPriority w:val="99"/>
    <w:rsid w:val="00B94146"/>
    <w:pPr>
      <w:numPr>
        <w:numId w:val="8"/>
      </w:numPr>
    </w:pPr>
  </w:style>
  <w:style w:type="character" w:styleId="Hyperlink">
    <w:name w:val="Hyperlink"/>
    <w:basedOn w:val="DefaultParagraphFont"/>
    <w:uiPriority w:val="99"/>
    <w:unhideWhenUsed/>
    <w:rsid w:val="00B94146"/>
    <w:rPr>
      <w:color w:val="0563C1" w:themeColor="hyperlink"/>
      <w:u w:val="single"/>
    </w:rPr>
  </w:style>
  <w:style w:type="paragraph" w:styleId="Header">
    <w:name w:val="header"/>
    <w:basedOn w:val="Footer"/>
    <w:link w:val="HeaderChar"/>
    <w:semiHidden/>
    <w:rsid w:val="00B94146"/>
  </w:style>
  <w:style w:type="character" w:customStyle="1" w:styleId="HeaderChar">
    <w:name w:val="Header Char"/>
    <w:basedOn w:val="DefaultParagraphFont"/>
    <w:link w:val="Header"/>
    <w:semiHidden/>
    <w:rsid w:val="00B94146"/>
    <w:rPr>
      <w:rFonts w:ascii="Times New Roman" w:eastAsia="Times New Roman" w:hAnsi="Times New Roman" w:cs="Times New Roman"/>
      <w:sz w:val="24"/>
      <w:szCs w:val="24"/>
    </w:rPr>
  </w:style>
  <w:style w:type="table" w:styleId="TableGrid">
    <w:name w:val="Table Grid"/>
    <w:basedOn w:val="TableNormal"/>
    <w:uiPriority w:val="59"/>
    <w:rsid w:val="00B941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Format-numbered">
    <w:name w:val="List Format - numbered"/>
    <w:basedOn w:val="Paragraph"/>
    <w:link w:val="ListFormat-numberedChar"/>
    <w:uiPriority w:val="1"/>
    <w:rsid w:val="00B94146"/>
    <w:pPr>
      <w:numPr>
        <w:numId w:val="1"/>
      </w:numPr>
      <w:spacing w:before="240" w:line="240" w:lineRule="auto"/>
    </w:pPr>
  </w:style>
  <w:style w:type="paragraph" w:customStyle="1" w:styleId="Paragraph-newpage">
    <w:name w:val="Paragraph - new page"/>
    <w:basedOn w:val="Paragraph"/>
    <w:next w:val="Paragraph"/>
    <w:link w:val="Paragraph-newpageChar"/>
    <w:rsid w:val="00B94146"/>
    <w:pPr>
      <w:pageBreakBefore/>
    </w:pPr>
  </w:style>
  <w:style w:type="paragraph" w:customStyle="1" w:styleId="Quotation">
    <w:name w:val="Quotation"/>
    <w:basedOn w:val="Normal"/>
    <w:next w:val="ParagraphContinued"/>
    <w:uiPriority w:val="1"/>
    <w:rsid w:val="00B94146"/>
    <w:pPr>
      <w:tabs>
        <w:tab w:val="left" w:pos="1880"/>
      </w:tabs>
      <w:spacing w:before="240"/>
      <w:ind w:left="720" w:right="720"/>
    </w:pPr>
  </w:style>
  <w:style w:type="paragraph" w:styleId="TOC2">
    <w:name w:val="toc 2"/>
    <w:basedOn w:val="TOC1"/>
    <w:uiPriority w:val="39"/>
    <w:rsid w:val="00B94146"/>
    <w:pPr>
      <w:numPr>
        <w:numId w:val="0"/>
      </w:numPr>
      <w:ind w:left="720"/>
      <w:contextualSpacing/>
    </w:pPr>
  </w:style>
  <w:style w:type="paragraph" w:styleId="TOC3">
    <w:name w:val="toc 3"/>
    <w:basedOn w:val="TOC2"/>
    <w:uiPriority w:val="39"/>
    <w:rsid w:val="00B94146"/>
    <w:pPr>
      <w:ind w:left="1080"/>
    </w:pPr>
  </w:style>
  <w:style w:type="paragraph" w:styleId="TOC4">
    <w:name w:val="toc 4"/>
    <w:basedOn w:val="TOC3"/>
    <w:uiPriority w:val="39"/>
    <w:rsid w:val="00B94146"/>
    <w:pPr>
      <w:ind w:left="1440"/>
    </w:pPr>
  </w:style>
  <w:style w:type="paragraph" w:styleId="TOC5">
    <w:name w:val="toc 5"/>
    <w:basedOn w:val="TOC4"/>
    <w:uiPriority w:val="39"/>
    <w:rsid w:val="00B94146"/>
    <w:pPr>
      <w:ind w:left="1800"/>
    </w:pPr>
  </w:style>
  <w:style w:type="paragraph" w:styleId="TOC7">
    <w:name w:val="toc 7"/>
    <w:basedOn w:val="TOC1"/>
    <w:link w:val="TOC7Char"/>
    <w:uiPriority w:val="39"/>
    <w:rsid w:val="00B94146"/>
    <w:pPr>
      <w:numPr>
        <w:numId w:val="6"/>
      </w:numPr>
      <w:ind w:hanging="360"/>
      <w:contextualSpacing/>
    </w:pPr>
  </w:style>
  <w:style w:type="paragraph" w:styleId="TOC9">
    <w:name w:val="toc 9"/>
    <w:basedOn w:val="TOC1"/>
    <w:uiPriority w:val="39"/>
    <w:rsid w:val="00B94146"/>
    <w:pPr>
      <w:numPr>
        <w:numId w:val="0"/>
      </w:numPr>
      <w:contextualSpacing/>
    </w:pPr>
  </w:style>
  <w:style w:type="paragraph" w:customStyle="1" w:styleId="Verse">
    <w:name w:val="Verse"/>
    <w:basedOn w:val="Quotation"/>
    <w:uiPriority w:val="1"/>
    <w:rsid w:val="00B94146"/>
    <w:pPr>
      <w:tabs>
        <w:tab w:val="clear" w:pos="1880"/>
      </w:tabs>
      <w:ind w:left="1440" w:hanging="720"/>
    </w:pPr>
  </w:style>
  <w:style w:type="paragraph" w:styleId="PlainText">
    <w:name w:val="Plain Text"/>
    <w:basedOn w:val="Normal"/>
    <w:link w:val="PlainTextChar"/>
    <w:uiPriority w:val="99"/>
    <w:semiHidden/>
    <w:unhideWhenUsed/>
    <w:rsid w:val="00B94146"/>
    <w:rPr>
      <w:rFonts w:ascii="Consolas" w:eastAsia="Calibri" w:hAnsi="Consolas"/>
      <w:sz w:val="21"/>
      <w:szCs w:val="21"/>
    </w:rPr>
  </w:style>
  <w:style w:type="character" w:customStyle="1" w:styleId="PlainTextChar">
    <w:name w:val="Plain Text Char"/>
    <w:basedOn w:val="DefaultParagraphFont"/>
    <w:link w:val="PlainText"/>
    <w:uiPriority w:val="99"/>
    <w:semiHidden/>
    <w:rsid w:val="00B94146"/>
    <w:rPr>
      <w:rFonts w:ascii="Consolas" w:eastAsia="Calibri" w:hAnsi="Consolas" w:cs="Times New Roman"/>
      <w:sz w:val="21"/>
      <w:szCs w:val="21"/>
    </w:rPr>
  </w:style>
  <w:style w:type="paragraph" w:customStyle="1" w:styleId="Appendix-one">
    <w:name w:val="Appendix - one"/>
    <w:basedOn w:val="Normal"/>
    <w:next w:val="APPENDIXTITLE-one"/>
    <w:link w:val="Appendix-oneChar"/>
    <w:uiPriority w:val="3"/>
    <w:rsid w:val="00B94146"/>
    <w:pPr>
      <w:pageBreakBefore/>
      <w:numPr>
        <w:numId w:val="5"/>
      </w:numPr>
      <w:spacing w:before="1260" w:after="240"/>
      <w:jc w:val="center"/>
    </w:pPr>
    <w:rPr>
      <w:b/>
    </w:rPr>
  </w:style>
  <w:style w:type="character" w:customStyle="1" w:styleId="AppendixChar">
    <w:name w:val="Appendix Char"/>
    <w:basedOn w:val="DefaultParagraphFont"/>
    <w:link w:val="Appendix"/>
    <w:uiPriority w:val="2"/>
    <w:rsid w:val="00B94146"/>
    <w:rPr>
      <w:rFonts w:ascii="Times New Roman" w:eastAsia="Times New Roman" w:hAnsi="Times New Roman" w:cs="Times New Roman"/>
      <w:b/>
      <w:sz w:val="24"/>
      <w:szCs w:val="24"/>
    </w:rPr>
  </w:style>
  <w:style w:type="character" w:customStyle="1" w:styleId="Appendix-oneChar">
    <w:name w:val="Appendix - one Char"/>
    <w:basedOn w:val="AppendixChar"/>
    <w:link w:val="Appendix-one"/>
    <w:uiPriority w:val="3"/>
    <w:rsid w:val="00B94146"/>
    <w:rPr>
      <w:rFonts w:ascii="Times New Roman" w:eastAsia="Times New Roman" w:hAnsi="Times New Roman" w:cs="Times New Roman"/>
      <w:b/>
      <w:sz w:val="24"/>
      <w:szCs w:val="24"/>
    </w:rPr>
  </w:style>
  <w:style w:type="paragraph" w:customStyle="1" w:styleId="MAJORSECTION-noToCentry">
    <w:name w:val="MAJOR SECTION - no ToC entry"/>
    <w:basedOn w:val="MAJORSECTION"/>
    <w:next w:val="Paragraph"/>
    <w:link w:val="MAJORSECTION-noToCentryChar"/>
    <w:rsid w:val="00B94146"/>
  </w:style>
  <w:style w:type="character" w:customStyle="1" w:styleId="ParagraphChar">
    <w:name w:val="Paragraph Char"/>
    <w:basedOn w:val="DefaultParagraphFont"/>
    <w:link w:val="Paragraph"/>
    <w:rsid w:val="00B94146"/>
    <w:rPr>
      <w:rFonts w:ascii="Times New Roman" w:eastAsia="Times New Roman" w:hAnsi="Times New Roman" w:cs="Times New Roman"/>
      <w:sz w:val="24"/>
      <w:szCs w:val="24"/>
    </w:rPr>
  </w:style>
  <w:style w:type="character" w:customStyle="1" w:styleId="MAJORSECTIONChar">
    <w:name w:val="MAJOR SECTION Char"/>
    <w:basedOn w:val="ParagraphChar"/>
    <w:link w:val="MAJORSECTION"/>
    <w:rsid w:val="00B94146"/>
    <w:rPr>
      <w:rFonts w:ascii="Times New Roman" w:eastAsia="Times New Roman" w:hAnsi="Times New Roman" w:cs="Times New Roman"/>
      <w:b/>
      <w:sz w:val="24"/>
      <w:szCs w:val="24"/>
    </w:rPr>
  </w:style>
  <w:style w:type="character" w:customStyle="1" w:styleId="MAJORSECTION-noToCentryChar">
    <w:name w:val="MAJOR SECTION - no ToC entry Char"/>
    <w:basedOn w:val="MAJORSECTIONChar"/>
    <w:link w:val="MAJORSECTION-noToCentry"/>
    <w:rsid w:val="00B94146"/>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B941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146"/>
    <w:rPr>
      <w:rFonts w:ascii="Lucida Grande" w:eastAsia="Times New Roman" w:hAnsi="Lucida Grande" w:cs="Lucida Grande"/>
      <w:sz w:val="18"/>
      <w:szCs w:val="18"/>
    </w:rPr>
  </w:style>
  <w:style w:type="character" w:styleId="CommentReference">
    <w:name w:val="annotation reference"/>
    <w:basedOn w:val="DefaultParagraphFont"/>
    <w:uiPriority w:val="99"/>
    <w:unhideWhenUsed/>
    <w:rsid w:val="00B94146"/>
    <w:rPr>
      <w:sz w:val="16"/>
      <w:szCs w:val="16"/>
    </w:rPr>
  </w:style>
  <w:style w:type="paragraph" w:styleId="CommentText">
    <w:name w:val="annotation text"/>
    <w:basedOn w:val="Normal"/>
    <w:link w:val="CommentTextChar"/>
    <w:uiPriority w:val="99"/>
    <w:unhideWhenUsed/>
    <w:rsid w:val="00B94146"/>
    <w:rPr>
      <w:sz w:val="20"/>
      <w:szCs w:val="20"/>
    </w:rPr>
  </w:style>
  <w:style w:type="character" w:customStyle="1" w:styleId="CommentTextChar">
    <w:name w:val="Comment Text Char"/>
    <w:basedOn w:val="DefaultParagraphFont"/>
    <w:link w:val="CommentText"/>
    <w:uiPriority w:val="99"/>
    <w:rsid w:val="00B941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4146"/>
    <w:rPr>
      <w:b/>
      <w:bCs/>
    </w:rPr>
  </w:style>
  <w:style w:type="character" w:customStyle="1" w:styleId="CommentSubjectChar">
    <w:name w:val="Comment Subject Char"/>
    <w:basedOn w:val="CommentTextChar"/>
    <w:link w:val="CommentSubject"/>
    <w:uiPriority w:val="99"/>
    <w:semiHidden/>
    <w:rsid w:val="00B94146"/>
    <w:rPr>
      <w:rFonts w:ascii="Times New Roman" w:eastAsia="Times New Roman" w:hAnsi="Times New Roman" w:cs="Times New Roman"/>
      <w:b/>
      <w:bCs/>
      <w:sz w:val="20"/>
      <w:szCs w:val="20"/>
    </w:rPr>
  </w:style>
  <w:style w:type="paragraph" w:styleId="Revision">
    <w:name w:val="Revision"/>
    <w:hidden/>
    <w:uiPriority w:val="99"/>
    <w:semiHidden/>
    <w:rsid w:val="00B94146"/>
    <w:pPr>
      <w:spacing w:after="0" w:line="240" w:lineRule="auto"/>
    </w:pPr>
    <w:rPr>
      <w:rFonts w:ascii="Times New Roman" w:eastAsia="Times New Roman" w:hAnsi="Times New Roman" w:cs="Times New Roman"/>
      <w:sz w:val="24"/>
      <w:szCs w:val="24"/>
    </w:rPr>
  </w:style>
  <w:style w:type="paragraph" w:styleId="TOC6">
    <w:name w:val="toc 6"/>
    <w:basedOn w:val="TOC1"/>
    <w:uiPriority w:val="39"/>
    <w:rsid w:val="00B94146"/>
    <w:pPr>
      <w:numPr>
        <w:numId w:val="0"/>
      </w:numPr>
      <w:spacing w:before="0" w:after="240"/>
      <w:ind w:left="1260" w:hanging="1260"/>
    </w:pPr>
    <w:rPr>
      <w:szCs w:val="20"/>
    </w:rPr>
  </w:style>
  <w:style w:type="paragraph" w:customStyle="1" w:styleId="APPENDIXTITLE">
    <w:name w:val="APPENDIX TITLE"/>
    <w:basedOn w:val="CHAPTERTITLE"/>
    <w:next w:val="Paragraph"/>
    <w:link w:val="APPENDIXTITLEChar"/>
    <w:uiPriority w:val="2"/>
    <w:rsid w:val="00B94146"/>
  </w:style>
  <w:style w:type="character" w:customStyle="1" w:styleId="APPENDIXTITLEChar">
    <w:name w:val="APPENDIX TITLE Char"/>
    <w:basedOn w:val="DefaultParagraphFont"/>
    <w:link w:val="APPENDIXTITLE"/>
    <w:uiPriority w:val="2"/>
    <w:rsid w:val="00B94146"/>
    <w:rPr>
      <w:rFonts w:ascii="Times New Roman" w:eastAsia="Times New Roman" w:hAnsi="Times New Roman" w:cs="Times New Roman"/>
      <w:b/>
      <w:sz w:val="24"/>
      <w:szCs w:val="24"/>
    </w:rPr>
  </w:style>
  <w:style w:type="paragraph" w:customStyle="1" w:styleId="APPENDIXTITLE-one">
    <w:name w:val="APPENDIX TITLE - one"/>
    <w:basedOn w:val="APPENDIXTITLE"/>
    <w:next w:val="Paragraph"/>
    <w:link w:val="APPENDIXTITLE-oneChar"/>
    <w:uiPriority w:val="3"/>
    <w:rsid w:val="00B94146"/>
  </w:style>
  <w:style w:type="character" w:customStyle="1" w:styleId="APPENDIXTITLE-oneChar">
    <w:name w:val="APPENDIX TITLE - one Char"/>
    <w:basedOn w:val="APPENDIXTITLEChar"/>
    <w:link w:val="APPENDIXTITLE-one"/>
    <w:uiPriority w:val="3"/>
    <w:rsid w:val="00B94146"/>
    <w:rPr>
      <w:rFonts w:ascii="Times New Roman" w:eastAsia="Times New Roman" w:hAnsi="Times New Roman" w:cs="Times New Roman"/>
      <w:b/>
      <w:sz w:val="24"/>
      <w:szCs w:val="24"/>
    </w:rPr>
  </w:style>
  <w:style w:type="character" w:customStyle="1" w:styleId="TOC7Char">
    <w:name w:val="TOC 7 Char"/>
    <w:basedOn w:val="DefaultParagraphFont"/>
    <w:link w:val="TOC7"/>
    <w:uiPriority w:val="39"/>
    <w:rsid w:val="00B94146"/>
    <w:rPr>
      <w:rFonts w:ascii="Times New Roman" w:eastAsia="Times New Roman" w:hAnsi="Times New Roman" w:cs="Times New Roman"/>
      <w:sz w:val="24"/>
      <w:szCs w:val="24"/>
    </w:rPr>
  </w:style>
  <w:style w:type="paragraph" w:customStyle="1" w:styleId="ParagraphContinued-newpage">
    <w:name w:val="Paragraph Continued - new page"/>
    <w:basedOn w:val="Paragraph-newpage"/>
    <w:link w:val="ParagraphContinued-newpageChar"/>
    <w:rsid w:val="00B94146"/>
    <w:pPr>
      <w:ind w:firstLine="0"/>
    </w:pPr>
  </w:style>
  <w:style w:type="character" w:customStyle="1" w:styleId="Paragraph-newpageChar">
    <w:name w:val="Paragraph - new page Char"/>
    <w:basedOn w:val="DefaultParagraphFont"/>
    <w:link w:val="Paragraph-newpage"/>
    <w:rsid w:val="00B94146"/>
    <w:rPr>
      <w:rFonts w:ascii="Times New Roman" w:eastAsia="Times New Roman" w:hAnsi="Times New Roman" w:cs="Times New Roman"/>
      <w:sz w:val="24"/>
      <w:szCs w:val="24"/>
    </w:rPr>
  </w:style>
  <w:style w:type="character" w:customStyle="1" w:styleId="ParagraphContinued-newpageChar">
    <w:name w:val="Paragraph Continued - new page Char"/>
    <w:basedOn w:val="Paragraph-newpageChar"/>
    <w:link w:val="ParagraphContinued-newpage"/>
    <w:rsid w:val="00B94146"/>
    <w:rPr>
      <w:rFonts w:ascii="Times New Roman" w:eastAsia="Times New Roman" w:hAnsi="Times New Roman" w:cs="Times New Roman"/>
      <w:sz w:val="24"/>
      <w:szCs w:val="24"/>
    </w:rPr>
  </w:style>
  <w:style w:type="numbering" w:customStyle="1" w:styleId="Headings">
    <w:name w:val="Headings"/>
    <w:uiPriority w:val="99"/>
    <w:rsid w:val="00B94146"/>
    <w:pPr>
      <w:numPr>
        <w:numId w:val="16"/>
      </w:numPr>
    </w:pPr>
  </w:style>
  <w:style w:type="character" w:customStyle="1" w:styleId="TablecontinuedChar">
    <w:name w:val="Table continued Char"/>
    <w:basedOn w:val="Table-captionChar"/>
    <w:link w:val="Tablecontinued"/>
    <w:uiPriority w:val="1"/>
    <w:rsid w:val="00B94146"/>
    <w:rPr>
      <w:rFonts w:ascii="Times New Roman" w:eastAsia="Times New Roman" w:hAnsi="Times New Roman" w:cs="Times New Roman"/>
      <w:sz w:val="24"/>
      <w:szCs w:val="24"/>
    </w:rPr>
  </w:style>
  <w:style w:type="paragraph" w:customStyle="1" w:styleId="Tablecontent">
    <w:name w:val="Table content"/>
    <w:basedOn w:val="Normal"/>
    <w:next w:val="Normal"/>
    <w:link w:val="TablecontentChar"/>
    <w:uiPriority w:val="1"/>
    <w:rsid w:val="00B94146"/>
    <w:pPr>
      <w:keepLines/>
    </w:pPr>
  </w:style>
  <w:style w:type="character" w:customStyle="1" w:styleId="TablecontentChar">
    <w:name w:val="Table content Char"/>
    <w:basedOn w:val="DefaultParagraphFont"/>
    <w:link w:val="Tablecontent"/>
    <w:uiPriority w:val="1"/>
    <w:rsid w:val="00B94146"/>
    <w:rPr>
      <w:rFonts w:ascii="Times New Roman" w:eastAsia="Times New Roman" w:hAnsi="Times New Roman" w:cs="Times New Roman"/>
      <w:sz w:val="24"/>
      <w:szCs w:val="24"/>
    </w:rPr>
  </w:style>
  <w:style w:type="paragraph" w:styleId="Caption">
    <w:name w:val="caption"/>
    <w:basedOn w:val="Normal"/>
    <w:next w:val="Normal"/>
    <w:uiPriority w:val="39"/>
    <w:semiHidden/>
    <w:rsid w:val="00B94146"/>
    <w:rPr>
      <w:bCs/>
      <w:szCs w:val="18"/>
    </w:rPr>
  </w:style>
  <w:style w:type="paragraph" w:styleId="TableofFigures">
    <w:name w:val="table of figures"/>
    <w:basedOn w:val="Normal"/>
    <w:uiPriority w:val="39"/>
    <w:semiHidden/>
    <w:rsid w:val="00B94146"/>
    <w:pPr>
      <w:spacing w:after="240"/>
      <w:ind w:left="1260" w:hanging="1260"/>
    </w:pPr>
  </w:style>
  <w:style w:type="paragraph" w:customStyle="1" w:styleId="Figurecaption">
    <w:name w:val="Figure caption"/>
    <w:basedOn w:val="Heading8"/>
    <w:next w:val="Paragraph"/>
    <w:link w:val="FigurecaptionChar"/>
    <w:uiPriority w:val="1"/>
    <w:qFormat/>
    <w:rsid w:val="00B94146"/>
    <w:pPr>
      <w:numPr>
        <w:numId w:val="11"/>
      </w:numPr>
      <w:spacing w:after="720"/>
      <w:ind w:left="1260" w:hanging="1260"/>
    </w:pPr>
  </w:style>
  <w:style w:type="character" w:customStyle="1" w:styleId="FigurecaptionChar">
    <w:name w:val="Figure caption Char"/>
    <w:basedOn w:val="Heading8Char"/>
    <w:link w:val="Figurecaption"/>
    <w:uiPriority w:val="1"/>
    <w:rsid w:val="00B94146"/>
    <w:rPr>
      <w:rFonts w:ascii="Times New Roman" w:eastAsia="Times New Roman" w:hAnsi="Times New Roman" w:cs="Times New Roman"/>
      <w:sz w:val="24"/>
      <w:szCs w:val="24"/>
    </w:rPr>
  </w:style>
  <w:style w:type="paragraph" w:customStyle="1" w:styleId="Table-caption">
    <w:name w:val="Table - caption"/>
    <w:basedOn w:val="Heading6"/>
    <w:next w:val="Tablecontent"/>
    <w:link w:val="Table-captionChar"/>
    <w:uiPriority w:val="1"/>
    <w:rsid w:val="00B94146"/>
    <w:pPr>
      <w:numPr>
        <w:ilvl w:val="0"/>
        <w:numId w:val="12"/>
      </w:numPr>
      <w:spacing w:after="240"/>
      <w:ind w:left="1260" w:hanging="1260"/>
    </w:pPr>
  </w:style>
  <w:style w:type="character" w:customStyle="1" w:styleId="Table-captionChar">
    <w:name w:val="Table - caption Char"/>
    <w:basedOn w:val="Heading6Char"/>
    <w:link w:val="Table-caption"/>
    <w:uiPriority w:val="1"/>
    <w:rsid w:val="00B94146"/>
    <w:rPr>
      <w:rFonts w:ascii="Times New Roman" w:eastAsia="Times New Roman" w:hAnsi="Times New Roman" w:cs="Times New Roman"/>
      <w:sz w:val="24"/>
      <w:szCs w:val="24"/>
    </w:rPr>
  </w:style>
  <w:style w:type="paragraph" w:customStyle="1" w:styleId="ListFormat-bulleted">
    <w:name w:val="List Format - bulleted"/>
    <w:basedOn w:val="ListFormat-numbered"/>
    <w:link w:val="ListFormat-bulletedChar"/>
    <w:uiPriority w:val="1"/>
    <w:rsid w:val="00B94146"/>
    <w:pPr>
      <w:numPr>
        <w:numId w:val="7"/>
      </w:numPr>
    </w:pPr>
  </w:style>
  <w:style w:type="character" w:customStyle="1" w:styleId="ListFormat-numberedChar">
    <w:name w:val="List Format - numbered Char"/>
    <w:basedOn w:val="ParagraphChar"/>
    <w:link w:val="ListFormat-numbered"/>
    <w:uiPriority w:val="1"/>
    <w:rsid w:val="00B94146"/>
    <w:rPr>
      <w:rFonts w:ascii="Times New Roman" w:eastAsia="Times New Roman" w:hAnsi="Times New Roman" w:cs="Times New Roman"/>
      <w:sz w:val="24"/>
      <w:szCs w:val="24"/>
    </w:rPr>
  </w:style>
  <w:style w:type="character" w:customStyle="1" w:styleId="ListFormat-bulletedChar">
    <w:name w:val="List Format - bulleted Char"/>
    <w:basedOn w:val="ListFormat-numberedChar"/>
    <w:link w:val="ListFormat-bulleted"/>
    <w:uiPriority w:val="1"/>
    <w:rsid w:val="00B94146"/>
    <w:rPr>
      <w:rFonts w:ascii="Times New Roman" w:eastAsia="Times New Roman" w:hAnsi="Times New Roman" w:cs="Times New Roman"/>
      <w:sz w:val="24"/>
      <w:szCs w:val="24"/>
    </w:rPr>
  </w:style>
  <w:style w:type="paragraph" w:customStyle="1" w:styleId="CHAPTERTITLE">
    <w:name w:val="CHAPTER TITLE"/>
    <w:basedOn w:val="Normal"/>
    <w:next w:val="Paragraph"/>
    <w:rsid w:val="00B94146"/>
    <w:pPr>
      <w:spacing w:after="240"/>
      <w:jc w:val="center"/>
    </w:pPr>
    <w:rPr>
      <w:b/>
    </w:rPr>
  </w:style>
  <w:style w:type="paragraph" w:customStyle="1" w:styleId="MAJORSECTION-withinchapter">
    <w:name w:val="MAJOR SECTION - within chapter"/>
    <w:basedOn w:val="MAJORSECTION-noToCentry"/>
    <w:next w:val="Paragraph"/>
    <w:link w:val="MAJORSECTION-withinchapterChar"/>
    <w:rsid w:val="00B94146"/>
  </w:style>
  <w:style w:type="character" w:customStyle="1" w:styleId="MAJORSECTION-withinchapterChar">
    <w:name w:val="MAJOR SECTION - within chapter Char"/>
    <w:basedOn w:val="MAJORSECTION-noToCentryChar"/>
    <w:link w:val="MAJORSECTION-withinchapter"/>
    <w:rsid w:val="00B94146"/>
    <w:rPr>
      <w:rFonts w:ascii="Times New Roman" w:eastAsia="Times New Roman" w:hAnsi="Times New Roman" w:cs="Times New Roman"/>
      <w:b/>
      <w:sz w:val="24"/>
      <w:szCs w:val="24"/>
    </w:rPr>
  </w:style>
  <w:style w:type="numbering" w:customStyle="1" w:styleId="Appendices">
    <w:name w:val="Appendices"/>
    <w:uiPriority w:val="99"/>
    <w:rsid w:val="00B94146"/>
    <w:pPr>
      <w:numPr>
        <w:numId w:val="15"/>
      </w:numPr>
    </w:pPr>
  </w:style>
  <w:style w:type="paragraph" w:styleId="ListParagraph">
    <w:name w:val="List Paragraph"/>
    <w:basedOn w:val="Normal"/>
    <w:uiPriority w:val="34"/>
    <w:qFormat/>
    <w:rsid w:val="00B94146"/>
    <w:pPr>
      <w:spacing w:after="200"/>
      <w:ind w:left="720"/>
      <w:contextualSpacing/>
    </w:pPr>
    <w:rPr>
      <w:rFonts w:eastAsiaTheme="minorHAnsi"/>
    </w:rPr>
  </w:style>
  <w:style w:type="paragraph" w:styleId="NormalWeb">
    <w:name w:val="Normal (Web)"/>
    <w:basedOn w:val="Normal"/>
    <w:uiPriority w:val="99"/>
    <w:rsid w:val="00B94146"/>
    <w:pPr>
      <w:spacing w:beforeLines="1" w:afterLines="1"/>
    </w:pPr>
    <w:rPr>
      <w:rFonts w:ascii="Times" w:hAnsi="Times"/>
      <w:sz w:val="20"/>
      <w:szCs w:val="20"/>
    </w:rPr>
  </w:style>
  <w:style w:type="paragraph" w:styleId="DocumentMap">
    <w:name w:val="Document Map"/>
    <w:basedOn w:val="Normal"/>
    <w:link w:val="DocumentMapChar"/>
    <w:uiPriority w:val="99"/>
    <w:semiHidden/>
    <w:unhideWhenUsed/>
    <w:rsid w:val="00B94146"/>
    <w:rPr>
      <w:rFonts w:ascii="Lucida Grande" w:hAnsi="Lucida Grande" w:cs="Lucida Grande"/>
    </w:rPr>
  </w:style>
  <w:style w:type="character" w:customStyle="1" w:styleId="DocumentMapChar">
    <w:name w:val="Document Map Char"/>
    <w:basedOn w:val="DefaultParagraphFont"/>
    <w:link w:val="DocumentMap"/>
    <w:uiPriority w:val="99"/>
    <w:semiHidden/>
    <w:rsid w:val="00B94146"/>
    <w:rPr>
      <w:rFonts w:ascii="Lucida Grande" w:eastAsia="Times New Roman" w:hAnsi="Lucida Grande" w:cs="Lucida Grande"/>
      <w:sz w:val="24"/>
      <w:szCs w:val="24"/>
    </w:rPr>
  </w:style>
  <w:style w:type="paragraph" w:styleId="Bibliography">
    <w:name w:val="Bibliography"/>
    <w:basedOn w:val="Normal"/>
    <w:next w:val="Normal"/>
    <w:uiPriority w:val="37"/>
    <w:unhideWhenUsed/>
    <w:rsid w:val="00B94146"/>
    <w:pPr>
      <w:ind w:left="720" w:hanging="720"/>
    </w:pPr>
  </w:style>
  <w:style w:type="paragraph" w:customStyle="1" w:styleId="pa">
    <w:name w:val="pa"/>
    <w:basedOn w:val="Normal"/>
    <w:rsid w:val="00B94146"/>
    <w:rPr>
      <w:color w:val="A34ED1"/>
      <w:sz w:val="22"/>
      <w:szCs w:val="22"/>
    </w:rPr>
  </w:style>
  <w:style w:type="paragraph" w:customStyle="1" w:styleId="para">
    <w:name w:val="para"/>
    <w:basedOn w:val="Normal"/>
    <w:rsid w:val="00B94146"/>
  </w:style>
  <w:style w:type="paragraph" w:customStyle="1" w:styleId="parag">
    <w:name w:val="parag"/>
    <w:basedOn w:val="Normal"/>
    <w:rsid w:val="00B94146"/>
  </w:style>
  <w:style w:type="paragraph" w:customStyle="1" w:styleId="clear">
    <w:name w:val="clear"/>
    <w:basedOn w:val="Heading3"/>
    <w:rsid w:val="00C64557"/>
    <w:pPr>
      <w:spacing w:line="480" w:lineRule="atLeast"/>
      <w:jc w:val="left"/>
    </w:pPr>
    <w:rPr>
      <w:b/>
    </w:rPr>
  </w:style>
  <w:style w:type="character" w:styleId="PageNumber">
    <w:name w:val="page number"/>
    <w:basedOn w:val="DefaultParagraphFont"/>
    <w:uiPriority w:val="99"/>
    <w:semiHidden/>
    <w:unhideWhenUsed/>
    <w:rsid w:val="006C6DF8"/>
  </w:style>
  <w:style w:type="character" w:customStyle="1" w:styleId="highlight">
    <w:name w:val="highlight"/>
    <w:basedOn w:val="DefaultParagraphFont"/>
    <w:rsid w:val="00D13958"/>
  </w:style>
  <w:style w:type="character" w:styleId="Emphasis">
    <w:name w:val="Emphasis"/>
    <w:basedOn w:val="DefaultParagraphFont"/>
    <w:uiPriority w:val="20"/>
    <w:qFormat/>
    <w:rsid w:val="006358FF"/>
    <w:rPr>
      <w:i/>
      <w:iCs/>
    </w:rPr>
  </w:style>
  <w:style w:type="character" w:customStyle="1" w:styleId="st">
    <w:name w:val="st"/>
    <w:basedOn w:val="DefaultParagraphFont"/>
    <w:rsid w:val="008F2D6F"/>
  </w:style>
  <w:style w:type="character" w:styleId="PlaceholderText">
    <w:name w:val="Placeholder Text"/>
    <w:basedOn w:val="DefaultParagraphFont"/>
    <w:uiPriority w:val="99"/>
    <w:semiHidden/>
    <w:rsid w:val="001819D6"/>
    <w:rPr>
      <w:color w:val="808080"/>
    </w:rPr>
  </w:style>
  <w:style w:type="paragraph" w:customStyle="1" w:styleId="Default">
    <w:name w:val="Default"/>
    <w:rsid w:val="007151B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8002">
      <w:bodyDiv w:val="1"/>
      <w:marLeft w:val="0"/>
      <w:marRight w:val="0"/>
      <w:marTop w:val="0"/>
      <w:marBottom w:val="0"/>
      <w:divBdr>
        <w:top w:val="none" w:sz="0" w:space="0" w:color="auto"/>
        <w:left w:val="none" w:sz="0" w:space="0" w:color="auto"/>
        <w:bottom w:val="none" w:sz="0" w:space="0" w:color="auto"/>
        <w:right w:val="none" w:sz="0" w:space="0" w:color="auto"/>
      </w:divBdr>
      <w:divsChild>
        <w:div w:id="2055230480">
          <w:marLeft w:val="0"/>
          <w:marRight w:val="0"/>
          <w:marTop w:val="0"/>
          <w:marBottom w:val="0"/>
          <w:divBdr>
            <w:top w:val="none" w:sz="0" w:space="0" w:color="auto"/>
            <w:left w:val="none" w:sz="0" w:space="0" w:color="auto"/>
            <w:bottom w:val="none" w:sz="0" w:space="0" w:color="auto"/>
            <w:right w:val="none" w:sz="0" w:space="0" w:color="auto"/>
          </w:divBdr>
          <w:divsChild>
            <w:div w:id="911501690">
              <w:marLeft w:val="0"/>
              <w:marRight w:val="0"/>
              <w:marTop w:val="0"/>
              <w:marBottom w:val="0"/>
              <w:divBdr>
                <w:top w:val="none" w:sz="0" w:space="0" w:color="auto"/>
                <w:left w:val="none" w:sz="0" w:space="0" w:color="auto"/>
                <w:bottom w:val="none" w:sz="0" w:space="0" w:color="auto"/>
                <w:right w:val="none" w:sz="0" w:space="0" w:color="auto"/>
              </w:divBdr>
            </w:div>
            <w:div w:id="429859553">
              <w:marLeft w:val="0"/>
              <w:marRight w:val="0"/>
              <w:marTop w:val="0"/>
              <w:marBottom w:val="0"/>
              <w:divBdr>
                <w:top w:val="none" w:sz="0" w:space="0" w:color="auto"/>
                <w:left w:val="none" w:sz="0" w:space="0" w:color="auto"/>
                <w:bottom w:val="none" w:sz="0" w:space="0" w:color="auto"/>
                <w:right w:val="none" w:sz="0" w:space="0" w:color="auto"/>
              </w:divBdr>
            </w:div>
            <w:div w:id="329800525">
              <w:marLeft w:val="0"/>
              <w:marRight w:val="0"/>
              <w:marTop w:val="0"/>
              <w:marBottom w:val="0"/>
              <w:divBdr>
                <w:top w:val="none" w:sz="0" w:space="0" w:color="auto"/>
                <w:left w:val="none" w:sz="0" w:space="0" w:color="auto"/>
                <w:bottom w:val="none" w:sz="0" w:space="0" w:color="auto"/>
                <w:right w:val="none" w:sz="0" w:space="0" w:color="auto"/>
              </w:divBdr>
            </w:div>
            <w:div w:id="1228152928">
              <w:marLeft w:val="0"/>
              <w:marRight w:val="0"/>
              <w:marTop w:val="0"/>
              <w:marBottom w:val="0"/>
              <w:divBdr>
                <w:top w:val="none" w:sz="0" w:space="0" w:color="auto"/>
                <w:left w:val="none" w:sz="0" w:space="0" w:color="auto"/>
                <w:bottom w:val="none" w:sz="0" w:space="0" w:color="auto"/>
                <w:right w:val="none" w:sz="0" w:space="0" w:color="auto"/>
              </w:divBdr>
            </w:div>
            <w:div w:id="172109505">
              <w:marLeft w:val="0"/>
              <w:marRight w:val="0"/>
              <w:marTop w:val="0"/>
              <w:marBottom w:val="0"/>
              <w:divBdr>
                <w:top w:val="none" w:sz="0" w:space="0" w:color="auto"/>
                <w:left w:val="none" w:sz="0" w:space="0" w:color="auto"/>
                <w:bottom w:val="none" w:sz="0" w:space="0" w:color="auto"/>
                <w:right w:val="none" w:sz="0" w:space="0" w:color="auto"/>
              </w:divBdr>
            </w:div>
            <w:div w:id="869538869">
              <w:marLeft w:val="0"/>
              <w:marRight w:val="0"/>
              <w:marTop w:val="0"/>
              <w:marBottom w:val="0"/>
              <w:divBdr>
                <w:top w:val="none" w:sz="0" w:space="0" w:color="auto"/>
                <w:left w:val="none" w:sz="0" w:space="0" w:color="auto"/>
                <w:bottom w:val="none" w:sz="0" w:space="0" w:color="auto"/>
                <w:right w:val="none" w:sz="0" w:space="0" w:color="auto"/>
              </w:divBdr>
            </w:div>
            <w:div w:id="607346720">
              <w:marLeft w:val="0"/>
              <w:marRight w:val="0"/>
              <w:marTop w:val="0"/>
              <w:marBottom w:val="0"/>
              <w:divBdr>
                <w:top w:val="none" w:sz="0" w:space="0" w:color="auto"/>
                <w:left w:val="none" w:sz="0" w:space="0" w:color="auto"/>
                <w:bottom w:val="none" w:sz="0" w:space="0" w:color="auto"/>
                <w:right w:val="none" w:sz="0" w:space="0" w:color="auto"/>
              </w:divBdr>
            </w:div>
            <w:div w:id="1585458845">
              <w:marLeft w:val="0"/>
              <w:marRight w:val="0"/>
              <w:marTop w:val="0"/>
              <w:marBottom w:val="0"/>
              <w:divBdr>
                <w:top w:val="none" w:sz="0" w:space="0" w:color="auto"/>
                <w:left w:val="none" w:sz="0" w:space="0" w:color="auto"/>
                <w:bottom w:val="none" w:sz="0" w:space="0" w:color="auto"/>
                <w:right w:val="none" w:sz="0" w:space="0" w:color="auto"/>
              </w:divBdr>
            </w:div>
            <w:div w:id="1191601569">
              <w:marLeft w:val="0"/>
              <w:marRight w:val="0"/>
              <w:marTop w:val="0"/>
              <w:marBottom w:val="0"/>
              <w:divBdr>
                <w:top w:val="none" w:sz="0" w:space="0" w:color="auto"/>
                <w:left w:val="none" w:sz="0" w:space="0" w:color="auto"/>
                <w:bottom w:val="none" w:sz="0" w:space="0" w:color="auto"/>
                <w:right w:val="none" w:sz="0" w:space="0" w:color="auto"/>
              </w:divBdr>
            </w:div>
            <w:div w:id="1816221192">
              <w:marLeft w:val="0"/>
              <w:marRight w:val="0"/>
              <w:marTop w:val="0"/>
              <w:marBottom w:val="0"/>
              <w:divBdr>
                <w:top w:val="none" w:sz="0" w:space="0" w:color="auto"/>
                <w:left w:val="none" w:sz="0" w:space="0" w:color="auto"/>
                <w:bottom w:val="none" w:sz="0" w:space="0" w:color="auto"/>
                <w:right w:val="none" w:sz="0" w:space="0" w:color="auto"/>
              </w:divBdr>
            </w:div>
            <w:div w:id="68427295">
              <w:marLeft w:val="0"/>
              <w:marRight w:val="0"/>
              <w:marTop w:val="0"/>
              <w:marBottom w:val="0"/>
              <w:divBdr>
                <w:top w:val="none" w:sz="0" w:space="0" w:color="auto"/>
                <w:left w:val="none" w:sz="0" w:space="0" w:color="auto"/>
                <w:bottom w:val="none" w:sz="0" w:space="0" w:color="auto"/>
                <w:right w:val="none" w:sz="0" w:space="0" w:color="auto"/>
              </w:divBdr>
            </w:div>
            <w:div w:id="632711842">
              <w:marLeft w:val="0"/>
              <w:marRight w:val="0"/>
              <w:marTop w:val="0"/>
              <w:marBottom w:val="0"/>
              <w:divBdr>
                <w:top w:val="none" w:sz="0" w:space="0" w:color="auto"/>
                <w:left w:val="none" w:sz="0" w:space="0" w:color="auto"/>
                <w:bottom w:val="none" w:sz="0" w:space="0" w:color="auto"/>
                <w:right w:val="none" w:sz="0" w:space="0" w:color="auto"/>
              </w:divBdr>
            </w:div>
            <w:div w:id="53356275">
              <w:marLeft w:val="0"/>
              <w:marRight w:val="0"/>
              <w:marTop w:val="0"/>
              <w:marBottom w:val="0"/>
              <w:divBdr>
                <w:top w:val="none" w:sz="0" w:space="0" w:color="auto"/>
                <w:left w:val="none" w:sz="0" w:space="0" w:color="auto"/>
                <w:bottom w:val="none" w:sz="0" w:space="0" w:color="auto"/>
                <w:right w:val="none" w:sz="0" w:space="0" w:color="auto"/>
              </w:divBdr>
            </w:div>
            <w:div w:id="1455976626">
              <w:marLeft w:val="0"/>
              <w:marRight w:val="0"/>
              <w:marTop w:val="0"/>
              <w:marBottom w:val="0"/>
              <w:divBdr>
                <w:top w:val="none" w:sz="0" w:space="0" w:color="auto"/>
                <w:left w:val="none" w:sz="0" w:space="0" w:color="auto"/>
                <w:bottom w:val="none" w:sz="0" w:space="0" w:color="auto"/>
                <w:right w:val="none" w:sz="0" w:space="0" w:color="auto"/>
              </w:divBdr>
            </w:div>
            <w:div w:id="2012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9562">
      <w:bodyDiv w:val="1"/>
      <w:marLeft w:val="0"/>
      <w:marRight w:val="0"/>
      <w:marTop w:val="0"/>
      <w:marBottom w:val="0"/>
      <w:divBdr>
        <w:top w:val="none" w:sz="0" w:space="0" w:color="auto"/>
        <w:left w:val="none" w:sz="0" w:space="0" w:color="auto"/>
        <w:bottom w:val="none" w:sz="0" w:space="0" w:color="auto"/>
        <w:right w:val="none" w:sz="0" w:space="0" w:color="auto"/>
      </w:divBdr>
    </w:div>
    <w:div w:id="170071312">
      <w:bodyDiv w:val="1"/>
      <w:marLeft w:val="0"/>
      <w:marRight w:val="0"/>
      <w:marTop w:val="0"/>
      <w:marBottom w:val="0"/>
      <w:divBdr>
        <w:top w:val="none" w:sz="0" w:space="0" w:color="auto"/>
        <w:left w:val="none" w:sz="0" w:space="0" w:color="auto"/>
        <w:bottom w:val="none" w:sz="0" w:space="0" w:color="auto"/>
        <w:right w:val="none" w:sz="0" w:space="0" w:color="auto"/>
      </w:divBdr>
      <w:divsChild>
        <w:div w:id="1555893629">
          <w:marLeft w:val="1166"/>
          <w:marRight w:val="0"/>
          <w:marTop w:val="58"/>
          <w:marBottom w:val="0"/>
          <w:divBdr>
            <w:top w:val="none" w:sz="0" w:space="0" w:color="auto"/>
            <w:left w:val="none" w:sz="0" w:space="0" w:color="auto"/>
            <w:bottom w:val="none" w:sz="0" w:space="0" w:color="auto"/>
            <w:right w:val="none" w:sz="0" w:space="0" w:color="auto"/>
          </w:divBdr>
        </w:div>
      </w:divsChild>
    </w:div>
    <w:div w:id="193659551">
      <w:bodyDiv w:val="1"/>
      <w:marLeft w:val="0"/>
      <w:marRight w:val="0"/>
      <w:marTop w:val="0"/>
      <w:marBottom w:val="0"/>
      <w:divBdr>
        <w:top w:val="none" w:sz="0" w:space="0" w:color="auto"/>
        <w:left w:val="none" w:sz="0" w:space="0" w:color="auto"/>
        <w:bottom w:val="none" w:sz="0" w:space="0" w:color="auto"/>
        <w:right w:val="none" w:sz="0" w:space="0" w:color="auto"/>
      </w:divBdr>
    </w:div>
    <w:div w:id="238101248">
      <w:bodyDiv w:val="1"/>
      <w:marLeft w:val="0"/>
      <w:marRight w:val="0"/>
      <w:marTop w:val="0"/>
      <w:marBottom w:val="0"/>
      <w:divBdr>
        <w:top w:val="none" w:sz="0" w:space="0" w:color="auto"/>
        <w:left w:val="none" w:sz="0" w:space="0" w:color="auto"/>
        <w:bottom w:val="none" w:sz="0" w:space="0" w:color="auto"/>
        <w:right w:val="none" w:sz="0" w:space="0" w:color="auto"/>
      </w:divBdr>
      <w:divsChild>
        <w:div w:id="1718091886">
          <w:marLeft w:val="720"/>
          <w:marRight w:val="0"/>
          <w:marTop w:val="101"/>
          <w:marBottom w:val="0"/>
          <w:divBdr>
            <w:top w:val="none" w:sz="0" w:space="0" w:color="auto"/>
            <w:left w:val="none" w:sz="0" w:space="0" w:color="auto"/>
            <w:bottom w:val="none" w:sz="0" w:space="0" w:color="auto"/>
            <w:right w:val="none" w:sz="0" w:space="0" w:color="auto"/>
          </w:divBdr>
        </w:div>
        <w:div w:id="1608073829">
          <w:marLeft w:val="720"/>
          <w:marRight w:val="0"/>
          <w:marTop w:val="101"/>
          <w:marBottom w:val="0"/>
          <w:divBdr>
            <w:top w:val="none" w:sz="0" w:space="0" w:color="auto"/>
            <w:left w:val="none" w:sz="0" w:space="0" w:color="auto"/>
            <w:bottom w:val="none" w:sz="0" w:space="0" w:color="auto"/>
            <w:right w:val="none" w:sz="0" w:space="0" w:color="auto"/>
          </w:divBdr>
        </w:div>
        <w:div w:id="412358748">
          <w:marLeft w:val="547"/>
          <w:marRight w:val="0"/>
          <w:marTop w:val="101"/>
          <w:marBottom w:val="0"/>
          <w:divBdr>
            <w:top w:val="none" w:sz="0" w:space="0" w:color="auto"/>
            <w:left w:val="none" w:sz="0" w:space="0" w:color="auto"/>
            <w:bottom w:val="none" w:sz="0" w:space="0" w:color="auto"/>
            <w:right w:val="none" w:sz="0" w:space="0" w:color="auto"/>
          </w:divBdr>
        </w:div>
      </w:divsChild>
    </w:div>
    <w:div w:id="285354632">
      <w:bodyDiv w:val="1"/>
      <w:marLeft w:val="0"/>
      <w:marRight w:val="0"/>
      <w:marTop w:val="0"/>
      <w:marBottom w:val="0"/>
      <w:divBdr>
        <w:top w:val="none" w:sz="0" w:space="0" w:color="auto"/>
        <w:left w:val="none" w:sz="0" w:space="0" w:color="auto"/>
        <w:bottom w:val="none" w:sz="0" w:space="0" w:color="auto"/>
        <w:right w:val="none" w:sz="0" w:space="0" w:color="auto"/>
      </w:divBdr>
      <w:divsChild>
        <w:div w:id="1125074771">
          <w:marLeft w:val="0"/>
          <w:marRight w:val="0"/>
          <w:marTop w:val="0"/>
          <w:marBottom w:val="0"/>
          <w:divBdr>
            <w:top w:val="none" w:sz="0" w:space="0" w:color="auto"/>
            <w:left w:val="none" w:sz="0" w:space="0" w:color="auto"/>
            <w:bottom w:val="none" w:sz="0" w:space="0" w:color="auto"/>
            <w:right w:val="none" w:sz="0" w:space="0" w:color="auto"/>
          </w:divBdr>
          <w:divsChild>
            <w:div w:id="83301723">
              <w:marLeft w:val="0"/>
              <w:marRight w:val="0"/>
              <w:marTop w:val="0"/>
              <w:marBottom w:val="0"/>
              <w:divBdr>
                <w:top w:val="none" w:sz="0" w:space="0" w:color="auto"/>
                <w:left w:val="none" w:sz="0" w:space="0" w:color="auto"/>
                <w:bottom w:val="none" w:sz="0" w:space="0" w:color="auto"/>
                <w:right w:val="none" w:sz="0" w:space="0" w:color="auto"/>
              </w:divBdr>
              <w:divsChild>
                <w:div w:id="7511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0922">
          <w:marLeft w:val="0"/>
          <w:marRight w:val="0"/>
          <w:marTop w:val="0"/>
          <w:marBottom w:val="0"/>
          <w:divBdr>
            <w:top w:val="none" w:sz="0" w:space="0" w:color="auto"/>
            <w:left w:val="none" w:sz="0" w:space="0" w:color="auto"/>
            <w:bottom w:val="none" w:sz="0" w:space="0" w:color="auto"/>
            <w:right w:val="none" w:sz="0" w:space="0" w:color="auto"/>
          </w:divBdr>
          <w:divsChild>
            <w:div w:id="227352062">
              <w:marLeft w:val="0"/>
              <w:marRight w:val="0"/>
              <w:marTop w:val="0"/>
              <w:marBottom w:val="0"/>
              <w:divBdr>
                <w:top w:val="none" w:sz="0" w:space="0" w:color="auto"/>
                <w:left w:val="none" w:sz="0" w:space="0" w:color="auto"/>
                <w:bottom w:val="none" w:sz="0" w:space="0" w:color="auto"/>
                <w:right w:val="none" w:sz="0" w:space="0" w:color="auto"/>
              </w:divBdr>
              <w:divsChild>
                <w:div w:id="16092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0966">
          <w:marLeft w:val="0"/>
          <w:marRight w:val="0"/>
          <w:marTop w:val="0"/>
          <w:marBottom w:val="0"/>
          <w:divBdr>
            <w:top w:val="none" w:sz="0" w:space="0" w:color="auto"/>
            <w:left w:val="none" w:sz="0" w:space="0" w:color="auto"/>
            <w:bottom w:val="none" w:sz="0" w:space="0" w:color="auto"/>
            <w:right w:val="none" w:sz="0" w:space="0" w:color="auto"/>
          </w:divBdr>
          <w:divsChild>
            <w:div w:id="1125463375">
              <w:marLeft w:val="0"/>
              <w:marRight w:val="0"/>
              <w:marTop w:val="0"/>
              <w:marBottom w:val="0"/>
              <w:divBdr>
                <w:top w:val="none" w:sz="0" w:space="0" w:color="auto"/>
                <w:left w:val="none" w:sz="0" w:space="0" w:color="auto"/>
                <w:bottom w:val="none" w:sz="0" w:space="0" w:color="auto"/>
                <w:right w:val="none" w:sz="0" w:space="0" w:color="auto"/>
              </w:divBdr>
              <w:divsChild>
                <w:div w:id="5220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6397">
          <w:marLeft w:val="0"/>
          <w:marRight w:val="0"/>
          <w:marTop w:val="0"/>
          <w:marBottom w:val="0"/>
          <w:divBdr>
            <w:top w:val="none" w:sz="0" w:space="0" w:color="auto"/>
            <w:left w:val="none" w:sz="0" w:space="0" w:color="auto"/>
            <w:bottom w:val="none" w:sz="0" w:space="0" w:color="auto"/>
            <w:right w:val="none" w:sz="0" w:space="0" w:color="auto"/>
          </w:divBdr>
          <w:divsChild>
            <w:div w:id="934020870">
              <w:marLeft w:val="0"/>
              <w:marRight w:val="0"/>
              <w:marTop w:val="0"/>
              <w:marBottom w:val="0"/>
              <w:divBdr>
                <w:top w:val="none" w:sz="0" w:space="0" w:color="auto"/>
                <w:left w:val="none" w:sz="0" w:space="0" w:color="auto"/>
                <w:bottom w:val="none" w:sz="0" w:space="0" w:color="auto"/>
                <w:right w:val="none" w:sz="0" w:space="0" w:color="auto"/>
              </w:divBdr>
              <w:divsChild>
                <w:div w:id="8146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3412">
          <w:marLeft w:val="0"/>
          <w:marRight w:val="0"/>
          <w:marTop w:val="0"/>
          <w:marBottom w:val="0"/>
          <w:divBdr>
            <w:top w:val="none" w:sz="0" w:space="0" w:color="auto"/>
            <w:left w:val="none" w:sz="0" w:space="0" w:color="auto"/>
            <w:bottom w:val="none" w:sz="0" w:space="0" w:color="auto"/>
            <w:right w:val="none" w:sz="0" w:space="0" w:color="auto"/>
          </w:divBdr>
          <w:divsChild>
            <w:div w:id="120193735">
              <w:marLeft w:val="0"/>
              <w:marRight w:val="0"/>
              <w:marTop w:val="0"/>
              <w:marBottom w:val="0"/>
              <w:divBdr>
                <w:top w:val="none" w:sz="0" w:space="0" w:color="auto"/>
                <w:left w:val="none" w:sz="0" w:space="0" w:color="auto"/>
                <w:bottom w:val="none" w:sz="0" w:space="0" w:color="auto"/>
                <w:right w:val="none" w:sz="0" w:space="0" w:color="auto"/>
              </w:divBdr>
              <w:divsChild>
                <w:div w:id="7652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8543">
          <w:marLeft w:val="0"/>
          <w:marRight w:val="0"/>
          <w:marTop w:val="0"/>
          <w:marBottom w:val="0"/>
          <w:divBdr>
            <w:top w:val="none" w:sz="0" w:space="0" w:color="auto"/>
            <w:left w:val="none" w:sz="0" w:space="0" w:color="auto"/>
            <w:bottom w:val="none" w:sz="0" w:space="0" w:color="auto"/>
            <w:right w:val="none" w:sz="0" w:space="0" w:color="auto"/>
          </w:divBdr>
          <w:divsChild>
            <w:div w:id="528953616">
              <w:marLeft w:val="0"/>
              <w:marRight w:val="0"/>
              <w:marTop w:val="0"/>
              <w:marBottom w:val="0"/>
              <w:divBdr>
                <w:top w:val="none" w:sz="0" w:space="0" w:color="auto"/>
                <w:left w:val="none" w:sz="0" w:space="0" w:color="auto"/>
                <w:bottom w:val="none" w:sz="0" w:space="0" w:color="auto"/>
                <w:right w:val="none" w:sz="0" w:space="0" w:color="auto"/>
              </w:divBdr>
              <w:divsChild>
                <w:div w:id="8686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777">
          <w:marLeft w:val="0"/>
          <w:marRight w:val="0"/>
          <w:marTop w:val="0"/>
          <w:marBottom w:val="0"/>
          <w:divBdr>
            <w:top w:val="none" w:sz="0" w:space="0" w:color="auto"/>
            <w:left w:val="none" w:sz="0" w:space="0" w:color="auto"/>
            <w:bottom w:val="none" w:sz="0" w:space="0" w:color="auto"/>
            <w:right w:val="none" w:sz="0" w:space="0" w:color="auto"/>
          </w:divBdr>
          <w:divsChild>
            <w:div w:id="34234173">
              <w:marLeft w:val="0"/>
              <w:marRight w:val="0"/>
              <w:marTop w:val="0"/>
              <w:marBottom w:val="0"/>
              <w:divBdr>
                <w:top w:val="none" w:sz="0" w:space="0" w:color="auto"/>
                <w:left w:val="none" w:sz="0" w:space="0" w:color="auto"/>
                <w:bottom w:val="none" w:sz="0" w:space="0" w:color="auto"/>
                <w:right w:val="none" w:sz="0" w:space="0" w:color="auto"/>
              </w:divBdr>
              <w:divsChild>
                <w:div w:id="19540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3760">
          <w:marLeft w:val="0"/>
          <w:marRight w:val="0"/>
          <w:marTop w:val="0"/>
          <w:marBottom w:val="0"/>
          <w:divBdr>
            <w:top w:val="none" w:sz="0" w:space="0" w:color="auto"/>
            <w:left w:val="none" w:sz="0" w:space="0" w:color="auto"/>
            <w:bottom w:val="none" w:sz="0" w:space="0" w:color="auto"/>
            <w:right w:val="none" w:sz="0" w:space="0" w:color="auto"/>
          </w:divBdr>
          <w:divsChild>
            <w:div w:id="246884683">
              <w:marLeft w:val="0"/>
              <w:marRight w:val="0"/>
              <w:marTop w:val="0"/>
              <w:marBottom w:val="0"/>
              <w:divBdr>
                <w:top w:val="none" w:sz="0" w:space="0" w:color="auto"/>
                <w:left w:val="none" w:sz="0" w:space="0" w:color="auto"/>
                <w:bottom w:val="none" w:sz="0" w:space="0" w:color="auto"/>
                <w:right w:val="none" w:sz="0" w:space="0" w:color="auto"/>
              </w:divBdr>
              <w:divsChild>
                <w:div w:id="2489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61117">
          <w:marLeft w:val="0"/>
          <w:marRight w:val="0"/>
          <w:marTop w:val="0"/>
          <w:marBottom w:val="0"/>
          <w:divBdr>
            <w:top w:val="none" w:sz="0" w:space="0" w:color="auto"/>
            <w:left w:val="none" w:sz="0" w:space="0" w:color="auto"/>
            <w:bottom w:val="none" w:sz="0" w:space="0" w:color="auto"/>
            <w:right w:val="none" w:sz="0" w:space="0" w:color="auto"/>
          </w:divBdr>
          <w:divsChild>
            <w:div w:id="237905018">
              <w:marLeft w:val="0"/>
              <w:marRight w:val="0"/>
              <w:marTop w:val="0"/>
              <w:marBottom w:val="0"/>
              <w:divBdr>
                <w:top w:val="none" w:sz="0" w:space="0" w:color="auto"/>
                <w:left w:val="none" w:sz="0" w:space="0" w:color="auto"/>
                <w:bottom w:val="none" w:sz="0" w:space="0" w:color="auto"/>
                <w:right w:val="none" w:sz="0" w:space="0" w:color="auto"/>
              </w:divBdr>
              <w:divsChild>
                <w:div w:id="11071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4247">
          <w:marLeft w:val="0"/>
          <w:marRight w:val="0"/>
          <w:marTop w:val="0"/>
          <w:marBottom w:val="0"/>
          <w:divBdr>
            <w:top w:val="none" w:sz="0" w:space="0" w:color="auto"/>
            <w:left w:val="none" w:sz="0" w:space="0" w:color="auto"/>
            <w:bottom w:val="none" w:sz="0" w:space="0" w:color="auto"/>
            <w:right w:val="none" w:sz="0" w:space="0" w:color="auto"/>
          </w:divBdr>
          <w:divsChild>
            <w:div w:id="1694376629">
              <w:marLeft w:val="0"/>
              <w:marRight w:val="0"/>
              <w:marTop w:val="0"/>
              <w:marBottom w:val="0"/>
              <w:divBdr>
                <w:top w:val="none" w:sz="0" w:space="0" w:color="auto"/>
                <w:left w:val="none" w:sz="0" w:space="0" w:color="auto"/>
                <w:bottom w:val="none" w:sz="0" w:space="0" w:color="auto"/>
                <w:right w:val="none" w:sz="0" w:space="0" w:color="auto"/>
              </w:divBdr>
              <w:divsChild>
                <w:div w:id="394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0155">
          <w:marLeft w:val="0"/>
          <w:marRight w:val="0"/>
          <w:marTop w:val="0"/>
          <w:marBottom w:val="0"/>
          <w:divBdr>
            <w:top w:val="none" w:sz="0" w:space="0" w:color="auto"/>
            <w:left w:val="none" w:sz="0" w:space="0" w:color="auto"/>
            <w:bottom w:val="none" w:sz="0" w:space="0" w:color="auto"/>
            <w:right w:val="none" w:sz="0" w:space="0" w:color="auto"/>
          </w:divBdr>
          <w:divsChild>
            <w:div w:id="1827084125">
              <w:marLeft w:val="0"/>
              <w:marRight w:val="0"/>
              <w:marTop w:val="0"/>
              <w:marBottom w:val="0"/>
              <w:divBdr>
                <w:top w:val="none" w:sz="0" w:space="0" w:color="auto"/>
                <w:left w:val="none" w:sz="0" w:space="0" w:color="auto"/>
                <w:bottom w:val="none" w:sz="0" w:space="0" w:color="auto"/>
                <w:right w:val="none" w:sz="0" w:space="0" w:color="auto"/>
              </w:divBdr>
              <w:divsChild>
                <w:div w:id="3798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6876">
          <w:marLeft w:val="0"/>
          <w:marRight w:val="0"/>
          <w:marTop w:val="0"/>
          <w:marBottom w:val="0"/>
          <w:divBdr>
            <w:top w:val="none" w:sz="0" w:space="0" w:color="auto"/>
            <w:left w:val="none" w:sz="0" w:space="0" w:color="auto"/>
            <w:bottom w:val="none" w:sz="0" w:space="0" w:color="auto"/>
            <w:right w:val="none" w:sz="0" w:space="0" w:color="auto"/>
          </w:divBdr>
          <w:divsChild>
            <w:div w:id="506596948">
              <w:marLeft w:val="0"/>
              <w:marRight w:val="0"/>
              <w:marTop w:val="0"/>
              <w:marBottom w:val="0"/>
              <w:divBdr>
                <w:top w:val="none" w:sz="0" w:space="0" w:color="auto"/>
                <w:left w:val="none" w:sz="0" w:space="0" w:color="auto"/>
                <w:bottom w:val="none" w:sz="0" w:space="0" w:color="auto"/>
                <w:right w:val="none" w:sz="0" w:space="0" w:color="auto"/>
              </w:divBdr>
              <w:divsChild>
                <w:div w:id="10752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2207">
          <w:marLeft w:val="0"/>
          <w:marRight w:val="0"/>
          <w:marTop w:val="0"/>
          <w:marBottom w:val="0"/>
          <w:divBdr>
            <w:top w:val="none" w:sz="0" w:space="0" w:color="auto"/>
            <w:left w:val="none" w:sz="0" w:space="0" w:color="auto"/>
            <w:bottom w:val="none" w:sz="0" w:space="0" w:color="auto"/>
            <w:right w:val="none" w:sz="0" w:space="0" w:color="auto"/>
          </w:divBdr>
          <w:divsChild>
            <w:div w:id="2127114693">
              <w:marLeft w:val="0"/>
              <w:marRight w:val="0"/>
              <w:marTop w:val="0"/>
              <w:marBottom w:val="0"/>
              <w:divBdr>
                <w:top w:val="none" w:sz="0" w:space="0" w:color="auto"/>
                <w:left w:val="none" w:sz="0" w:space="0" w:color="auto"/>
                <w:bottom w:val="none" w:sz="0" w:space="0" w:color="auto"/>
                <w:right w:val="none" w:sz="0" w:space="0" w:color="auto"/>
              </w:divBdr>
              <w:divsChild>
                <w:div w:id="18330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55978">
          <w:marLeft w:val="0"/>
          <w:marRight w:val="0"/>
          <w:marTop w:val="0"/>
          <w:marBottom w:val="0"/>
          <w:divBdr>
            <w:top w:val="none" w:sz="0" w:space="0" w:color="auto"/>
            <w:left w:val="none" w:sz="0" w:space="0" w:color="auto"/>
            <w:bottom w:val="none" w:sz="0" w:space="0" w:color="auto"/>
            <w:right w:val="none" w:sz="0" w:space="0" w:color="auto"/>
          </w:divBdr>
          <w:divsChild>
            <w:div w:id="508525688">
              <w:marLeft w:val="0"/>
              <w:marRight w:val="0"/>
              <w:marTop w:val="0"/>
              <w:marBottom w:val="0"/>
              <w:divBdr>
                <w:top w:val="none" w:sz="0" w:space="0" w:color="auto"/>
                <w:left w:val="none" w:sz="0" w:space="0" w:color="auto"/>
                <w:bottom w:val="none" w:sz="0" w:space="0" w:color="auto"/>
                <w:right w:val="none" w:sz="0" w:space="0" w:color="auto"/>
              </w:divBdr>
              <w:divsChild>
                <w:div w:id="8536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5446">
          <w:marLeft w:val="0"/>
          <w:marRight w:val="0"/>
          <w:marTop w:val="0"/>
          <w:marBottom w:val="0"/>
          <w:divBdr>
            <w:top w:val="none" w:sz="0" w:space="0" w:color="auto"/>
            <w:left w:val="none" w:sz="0" w:space="0" w:color="auto"/>
            <w:bottom w:val="none" w:sz="0" w:space="0" w:color="auto"/>
            <w:right w:val="none" w:sz="0" w:space="0" w:color="auto"/>
          </w:divBdr>
          <w:divsChild>
            <w:div w:id="865944449">
              <w:marLeft w:val="0"/>
              <w:marRight w:val="0"/>
              <w:marTop w:val="0"/>
              <w:marBottom w:val="0"/>
              <w:divBdr>
                <w:top w:val="none" w:sz="0" w:space="0" w:color="auto"/>
                <w:left w:val="none" w:sz="0" w:space="0" w:color="auto"/>
                <w:bottom w:val="none" w:sz="0" w:space="0" w:color="auto"/>
                <w:right w:val="none" w:sz="0" w:space="0" w:color="auto"/>
              </w:divBdr>
              <w:divsChild>
                <w:div w:id="14612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2638">
          <w:marLeft w:val="0"/>
          <w:marRight w:val="0"/>
          <w:marTop w:val="0"/>
          <w:marBottom w:val="0"/>
          <w:divBdr>
            <w:top w:val="none" w:sz="0" w:space="0" w:color="auto"/>
            <w:left w:val="none" w:sz="0" w:space="0" w:color="auto"/>
            <w:bottom w:val="none" w:sz="0" w:space="0" w:color="auto"/>
            <w:right w:val="none" w:sz="0" w:space="0" w:color="auto"/>
          </w:divBdr>
          <w:divsChild>
            <w:div w:id="1073626991">
              <w:marLeft w:val="0"/>
              <w:marRight w:val="0"/>
              <w:marTop w:val="0"/>
              <w:marBottom w:val="0"/>
              <w:divBdr>
                <w:top w:val="none" w:sz="0" w:space="0" w:color="auto"/>
                <w:left w:val="none" w:sz="0" w:space="0" w:color="auto"/>
                <w:bottom w:val="none" w:sz="0" w:space="0" w:color="auto"/>
                <w:right w:val="none" w:sz="0" w:space="0" w:color="auto"/>
              </w:divBdr>
              <w:divsChild>
                <w:div w:id="3972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17486">
          <w:marLeft w:val="0"/>
          <w:marRight w:val="0"/>
          <w:marTop w:val="0"/>
          <w:marBottom w:val="0"/>
          <w:divBdr>
            <w:top w:val="none" w:sz="0" w:space="0" w:color="auto"/>
            <w:left w:val="none" w:sz="0" w:space="0" w:color="auto"/>
            <w:bottom w:val="none" w:sz="0" w:space="0" w:color="auto"/>
            <w:right w:val="none" w:sz="0" w:space="0" w:color="auto"/>
          </w:divBdr>
          <w:divsChild>
            <w:div w:id="1214001851">
              <w:marLeft w:val="0"/>
              <w:marRight w:val="0"/>
              <w:marTop w:val="0"/>
              <w:marBottom w:val="0"/>
              <w:divBdr>
                <w:top w:val="none" w:sz="0" w:space="0" w:color="auto"/>
                <w:left w:val="none" w:sz="0" w:space="0" w:color="auto"/>
                <w:bottom w:val="none" w:sz="0" w:space="0" w:color="auto"/>
                <w:right w:val="none" w:sz="0" w:space="0" w:color="auto"/>
              </w:divBdr>
              <w:divsChild>
                <w:div w:id="8725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7508">
          <w:marLeft w:val="0"/>
          <w:marRight w:val="0"/>
          <w:marTop w:val="0"/>
          <w:marBottom w:val="0"/>
          <w:divBdr>
            <w:top w:val="none" w:sz="0" w:space="0" w:color="auto"/>
            <w:left w:val="none" w:sz="0" w:space="0" w:color="auto"/>
            <w:bottom w:val="none" w:sz="0" w:space="0" w:color="auto"/>
            <w:right w:val="none" w:sz="0" w:space="0" w:color="auto"/>
          </w:divBdr>
          <w:divsChild>
            <w:div w:id="667370789">
              <w:marLeft w:val="0"/>
              <w:marRight w:val="0"/>
              <w:marTop w:val="0"/>
              <w:marBottom w:val="0"/>
              <w:divBdr>
                <w:top w:val="none" w:sz="0" w:space="0" w:color="auto"/>
                <w:left w:val="none" w:sz="0" w:space="0" w:color="auto"/>
                <w:bottom w:val="none" w:sz="0" w:space="0" w:color="auto"/>
                <w:right w:val="none" w:sz="0" w:space="0" w:color="auto"/>
              </w:divBdr>
              <w:divsChild>
                <w:div w:id="18075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7853">
          <w:marLeft w:val="0"/>
          <w:marRight w:val="0"/>
          <w:marTop w:val="0"/>
          <w:marBottom w:val="0"/>
          <w:divBdr>
            <w:top w:val="none" w:sz="0" w:space="0" w:color="auto"/>
            <w:left w:val="none" w:sz="0" w:space="0" w:color="auto"/>
            <w:bottom w:val="none" w:sz="0" w:space="0" w:color="auto"/>
            <w:right w:val="none" w:sz="0" w:space="0" w:color="auto"/>
          </w:divBdr>
          <w:divsChild>
            <w:div w:id="1888493782">
              <w:marLeft w:val="0"/>
              <w:marRight w:val="0"/>
              <w:marTop w:val="0"/>
              <w:marBottom w:val="0"/>
              <w:divBdr>
                <w:top w:val="none" w:sz="0" w:space="0" w:color="auto"/>
                <w:left w:val="none" w:sz="0" w:space="0" w:color="auto"/>
                <w:bottom w:val="none" w:sz="0" w:space="0" w:color="auto"/>
                <w:right w:val="none" w:sz="0" w:space="0" w:color="auto"/>
              </w:divBdr>
              <w:divsChild>
                <w:div w:id="9359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0475">
          <w:marLeft w:val="0"/>
          <w:marRight w:val="0"/>
          <w:marTop w:val="0"/>
          <w:marBottom w:val="0"/>
          <w:divBdr>
            <w:top w:val="none" w:sz="0" w:space="0" w:color="auto"/>
            <w:left w:val="none" w:sz="0" w:space="0" w:color="auto"/>
            <w:bottom w:val="none" w:sz="0" w:space="0" w:color="auto"/>
            <w:right w:val="none" w:sz="0" w:space="0" w:color="auto"/>
          </w:divBdr>
          <w:divsChild>
            <w:div w:id="1305308125">
              <w:marLeft w:val="0"/>
              <w:marRight w:val="0"/>
              <w:marTop w:val="0"/>
              <w:marBottom w:val="0"/>
              <w:divBdr>
                <w:top w:val="none" w:sz="0" w:space="0" w:color="auto"/>
                <w:left w:val="none" w:sz="0" w:space="0" w:color="auto"/>
                <w:bottom w:val="none" w:sz="0" w:space="0" w:color="auto"/>
                <w:right w:val="none" w:sz="0" w:space="0" w:color="auto"/>
              </w:divBdr>
              <w:divsChild>
                <w:div w:id="18435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6425">
          <w:marLeft w:val="0"/>
          <w:marRight w:val="0"/>
          <w:marTop w:val="0"/>
          <w:marBottom w:val="0"/>
          <w:divBdr>
            <w:top w:val="none" w:sz="0" w:space="0" w:color="auto"/>
            <w:left w:val="none" w:sz="0" w:space="0" w:color="auto"/>
            <w:bottom w:val="none" w:sz="0" w:space="0" w:color="auto"/>
            <w:right w:val="none" w:sz="0" w:space="0" w:color="auto"/>
          </w:divBdr>
          <w:divsChild>
            <w:div w:id="281543739">
              <w:marLeft w:val="0"/>
              <w:marRight w:val="0"/>
              <w:marTop w:val="0"/>
              <w:marBottom w:val="0"/>
              <w:divBdr>
                <w:top w:val="none" w:sz="0" w:space="0" w:color="auto"/>
                <w:left w:val="none" w:sz="0" w:space="0" w:color="auto"/>
                <w:bottom w:val="none" w:sz="0" w:space="0" w:color="auto"/>
                <w:right w:val="none" w:sz="0" w:space="0" w:color="auto"/>
              </w:divBdr>
              <w:divsChild>
                <w:div w:id="15717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4678">
          <w:marLeft w:val="0"/>
          <w:marRight w:val="0"/>
          <w:marTop w:val="0"/>
          <w:marBottom w:val="0"/>
          <w:divBdr>
            <w:top w:val="none" w:sz="0" w:space="0" w:color="auto"/>
            <w:left w:val="none" w:sz="0" w:space="0" w:color="auto"/>
            <w:bottom w:val="none" w:sz="0" w:space="0" w:color="auto"/>
            <w:right w:val="none" w:sz="0" w:space="0" w:color="auto"/>
          </w:divBdr>
          <w:divsChild>
            <w:div w:id="2134473270">
              <w:marLeft w:val="0"/>
              <w:marRight w:val="0"/>
              <w:marTop w:val="0"/>
              <w:marBottom w:val="0"/>
              <w:divBdr>
                <w:top w:val="none" w:sz="0" w:space="0" w:color="auto"/>
                <w:left w:val="none" w:sz="0" w:space="0" w:color="auto"/>
                <w:bottom w:val="none" w:sz="0" w:space="0" w:color="auto"/>
                <w:right w:val="none" w:sz="0" w:space="0" w:color="auto"/>
              </w:divBdr>
              <w:divsChild>
                <w:div w:id="529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3099">
          <w:marLeft w:val="0"/>
          <w:marRight w:val="0"/>
          <w:marTop w:val="0"/>
          <w:marBottom w:val="0"/>
          <w:divBdr>
            <w:top w:val="none" w:sz="0" w:space="0" w:color="auto"/>
            <w:left w:val="none" w:sz="0" w:space="0" w:color="auto"/>
            <w:bottom w:val="none" w:sz="0" w:space="0" w:color="auto"/>
            <w:right w:val="none" w:sz="0" w:space="0" w:color="auto"/>
          </w:divBdr>
          <w:divsChild>
            <w:div w:id="43454488">
              <w:marLeft w:val="0"/>
              <w:marRight w:val="0"/>
              <w:marTop w:val="0"/>
              <w:marBottom w:val="0"/>
              <w:divBdr>
                <w:top w:val="none" w:sz="0" w:space="0" w:color="auto"/>
                <w:left w:val="none" w:sz="0" w:space="0" w:color="auto"/>
                <w:bottom w:val="none" w:sz="0" w:space="0" w:color="auto"/>
                <w:right w:val="none" w:sz="0" w:space="0" w:color="auto"/>
              </w:divBdr>
              <w:divsChild>
                <w:div w:id="19448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6850">
          <w:marLeft w:val="0"/>
          <w:marRight w:val="0"/>
          <w:marTop w:val="0"/>
          <w:marBottom w:val="0"/>
          <w:divBdr>
            <w:top w:val="none" w:sz="0" w:space="0" w:color="auto"/>
            <w:left w:val="none" w:sz="0" w:space="0" w:color="auto"/>
            <w:bottom w:val="none" w:sz="0" w:space="0" w:color="auto"/>
            <w:right w:val="none" w:sz="0" w:space="0" w:color="auto"/>
          </w:divBdr>
          <w:divsChild>
            <w:div w:id="718549188">
              <w:marLeft w:val="0"/>
              <w:marRight w:val="0"/>
              <w:marTop w:val="0"/>
              <w:marBottom w:val="0"/>
              <w:divBdr>
                <w:top w:val="none" w:sz="0" w:space="0" w:color="auto"/>
                <w:left w:val="none" w:sz="0" w:space="0" w:color="auto"/>
                <w:bottom w:val="none" w:sz="0" w:space="0" w:color="auto"/>
                <w:right w:val="none" w:sz="0" w:space="0" w:color="auto"/>
              </w:divBdr>
              <w:divsChild>
                <w:div w:id="17298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9939">
          <w:marLeft w:val="0"/>
          <w:marRight w:val="0"/>
          <w:marTop w:val="0"/>
          <w:marBottom w:val="0"/>
          <w:divBdr>
            <w:top w:val="none" w:sz="0" w:space="0" w:color="auto"/>
            <w:left w:val="none" w:sz="0" w:space="0" w:color="auto"/>
            <w:bottom w:val="none" w:sz="0" w:space="0" w:color="auto"/>
            <w:right w:val="none" w:sz="0" w:space="0" w:color="auto"/>
          </w:divBdr>
          <w:divsChild>
            <w:div w:id="271205009">
              <w:marLeft w:val="0"/>
              <w:marRight w:val="0"/>
              <w:marTop w:val="0"/>
              <w:marBottom w:val="0"/>
              <w:divBdr>
                <w:top w:val="none" w:sz="0" w:space="0" w:color="auto"/>
                <w:left w:val="none" w:sz="0" w:space="0" w:color="auto"/>
                <w:bottom w:val="none" w:sz="0" w:space="0" w:color="auto"/>
                <w:right w:val="none" w:sz="0" w:space="0" w:color="auto"/>
              </w:divBdr>
              <w:divsChild>
                <w:div w:id="18436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3529">
          <w:marLeft w:val="0"/>
          <w:marRight w:val="0"/>
          <w:marTop w:val="0"/>
          <w:marBottom w:val="0"/>
          <w:divBdr>
            <w:top w:val="none" w:sz="0" w:space="0" w:color="auto"/>
            <w:left w:val="none" w:sz="0" w:space="0" w:color="auto"/>
            <w:bottom w:val="none" w:sz="0" w:space="0" w:color="auto"/>
            <w:right w:val="none" w:sz="0" w:space="0" w:color="auto"/>
          </w:divBdr>
          <w:divsChild>
            <w:div w:id="119152259">
              <w:marLeft w:val="0"/>
              <w:marRight w:val="0"/>
              <w:marTop w:val="0"/>
              <w:marBottom w:val="0"/>
              <w:divBdr>
                <w:top w:val="none" w:sz="0" w:space="0" w:color="auto"/>
                <w:left w:val="none" w:sz="0" w:space="0" w:color="auto"/>
                <w:bottom w:val="none" w:sz="0" w:space="0" w:color="auto"/>
                <w:right w:val="none" w:sz="0" w:space="0" w:color="auto"/>
              </w:divBdr>
              <w:divsChild>
                <w:div w:id="6702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8037">
          <w:marLeft w:val="0"/>
          <w:marRight w:val="0"/>
          <w:marTop w:val="0"/>
          <w:marBottom w:val="0"/>
          <w:divBdr>
            <w:top w:val="none" w:sz="0" w:space="0" w:color="auto"/>
            <w:left w:val="none" w:sz="0" w:space="0" w:color="auto"/>
            <w:bottom w:val="none" w:sz="0" w:space="0" w:color="auto"/>
            <w:right w:val="none" w:sz="0" w:space="0" w:color="auto"/>
          </w:divBdr>
          <w:divsChild>
            <w:div w:id="725762665">
              <w:marLeft w:val="0"/>
              <w:marRight w:val="0"/>
              <w:marTop w:val="0"/>
              <w:marBottom w:val="0"/>
              <w:divBdr>
                <w:top w:val="none" w:sz="0" w:space="0" w:color="auto"/>
                <w:left w:val="none" w:sz="0" w:space="0" w:color="auto"/>
                <w:bottom w:val="none" w:sz="0" w:space="0" w:color="auto"/>
                <w:right w:val="none" w:sz="0" w:space="0" w:color="auto"/>
              </w:divBdr>
              <w:divsChild>
                <w:div w:id="90341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48117">
          <w:marLeft w:val="0"/>
          <w:marRight w:val="0"/>
          <w:marTop w:val="0"/>
          <w:marBottom w:val="0"/>
          <w:divBdr>
            <w:top w:val="none" w:sz="0" w:space="0" w:color="auto"/>
            <w:left w:val="none" w:sz="0" w:space="0" w:color="auto"/>
            <w:bottom w:val="none" w:sz="0" w:space="0" w:color="auto"/>
            <w:right w:val="none" w:sz="0" w:space="0" w:color="auto"/>
          </w:divBdr>
          <w:divsChild>
            <w:div w:id="966928480">
              <w:marLeft w:val="0"/>
              <w:marRight w:val="0"/>
              <w:marTop w:val="0"/>
              <w:marBottom w:val="0"/>
              <w:divBdr>
                <w:top w:val="none" w:sz="0" w:space="0" w:color="auto"/>
                <w:left w:val="none" w:sz="0" w:space="0" w:color="auto"/>
                <w:bottom w:val="none" w:sz="0" w:space="0" w:color="auto"/>
                <w:right w:val="none" w:sz="0" w:space="0" w:color="auto"/>
              </w:divBdr>
              <w:divsChild>
                <w:div w:id="423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5658">
          <w:marLeft w:val="0"/>
          <w:marRight w:val="0"/>
          <w:marTop w:val="0"/>
          <w:marBottom w:val="0"/>
          <w:divBdr>
            <w:top w:val="none" w:sz="0" w:space="0" w:color="auto"/>
            <w:left w:val="none" w:sz="0" w:space="0" w:color="auto"/>
            <w:bottom w:val="none" w:sz="0" w:space="0" w:color="auto"/>
            <w:right w:val="none" w:sz="0" w:space="0" w:color="auto"/>
          </w:divBdr>
          <w:divsChild>
            <w:div w:id="583799472">
              <w:marLeft w:val="0"/>
              <w:marRight w:val="0"/>
              <w:marTop w:val="0"/>
              <w:marBottom w:val="0"/>
              <w:divBdr>
                <w:top w:val="none" w:sz="0" w:space="0" w:color="auto"/>
                <w:left w:val="none" w:sz="0" w:space="0" w:color="auto"/>
                <w:bottom w:val="none" w:sz="0" w:space="0" w:color="auto"/>
                <w:right w:val="none" w:sz="0" w:space="0" w:color="auto"/>
              </w:divBdr>
              <w:divsChild>
                <w:div w:id="307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39379">
          <w:marLeft w:val="0"/>
          <w:marRight w:val="0"/>
          <w:marTop w:val="0"/>
          <w:marBottom w:val="0"/>
          <w:divBdr>
            <w:top w:val="none" w:sz="0" w:space="0" w:color="auto"/>
            <w:left w:val="none" w:sz="0" w:space="0" w:color="auto"/>
            <w:bottom w:val="none" w:sz="0" w:space="0" w:color="auto"/>
            <w:right w:val="none" w:sz="0" w:space="0" w:color="auto"/>
          </w:divBdr>
          <w:divsChild>
            <w:div w:id="1951282142">
              <w:marLeft w:val="0"/>
              <w:marRight w:val="0"/>
              <w:marTop w:val="0"/>
              <w:marBottom w:val="0"/>
              <w:divBdr>
                <w:top w:val="none" w:sz="0" w:space="0" w:color="auto"/>
                <w:left w:val="none" w:sz="0" w:space="0" w:color="auto"/>
                <w:bottom w:val="none" w:sz="0" w:space="0" w:color="auto"/>
                <w:right w:val="none" w:sz="0" w:space="0" w:color="auto"/>
              </w:divBdr>
              <w:divsChild>
                <w:div w:id="19261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6398">
          <w:marLeft w:val="0"/>
          <w:marRight w:val="0"/>
          <w:marTop w:val="0"/>
          <w:marBottom w:val="0"/>
          <w:divBdr>
            <w:top w:val="none" w:sz="0" w:space="0" w:color="auto"/>
            <w:left w:val="none" w:sz="0" w:space="0" w:color="auto"/>
            <w:bottom w:val="none" w:sz="0" w:space="0" w:color="auto"/>
            <w:right w:val="none" w:sz="0" w:space="0" w:color="auto"/>
          </w:divBdr>
          <w:divsChild>
            <w:div w:id="526522168">
              <w:marLeft w:val="0"/>
              <w:marRight w:val="0"/>
              <w:marTop w:val="0"/>
              <w:marBottom w:val="0"/>
              <w:divBdr>
                <w:top w:val="none" w:sz="0" w:space="0" w:color="auto"/>
                <w:left w:val="none" w:sz="0" w:space="0" w:color="auto"/>
                <w:bottom w:val="none" w:sz="0" w:space="0" w:color="auto"/>
                <w:right w:val="none" w:sz="0" w:space="0" w:color="auto"/>
              </w:divBdr>
              <w:divsChild>
                <w:div w:id="15703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4578">
          <w:marLeft w:val="0"/>
          <w:marRight w:val="0"/>
          <w:marTop w:val="0"/>
          <w:marBottom w:val="0"/>
          <w:divBdr>
            <w:top w:val="none" w:sz="0" w:space="0" w:color="auto"/>
            <w:left w:val="none" w:sz="0" w:space="0" w:color="auto"/>
            <w:bottom w:val="none" w:sz="0" w:space="0" w:color="auto"/>
            <w:right w:val="none" w:sz="0" w:space="0" w:color="auto"/>
          </w:divBdr>
          <w:divsChild>
            <w:div w:id="821116908">
              <w:marLeft w:val="0"/>
              <w:marRight w:val="0"/>
              <w:marTop w:val="0"/>
              <w:marBottom w:val="0"/>
              <w:divBdr>
                <w:top w:val="none" w:sz="0" w:space="0" w:color="auto"/>
                <w:left w:val="none" w:sz="0" w:space="0" w:color="auto"/>
                <w:bottom w:val="none" w:sz="0" w:space="0" w:color="auto"/>
                <w:right w:val="none" w:sz="0" w:space="0" w:color="auto"/>
              </w:divBdr>
              <w:divsChild>
                <w:div w:id="6041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5235">
          <w:marLeft w:val="0"/>
          <w:marRight w:val="0"/>
          <w:marTop w:val="0"/>
          <w:marBottom w:val="0"/>
          <w:divBdr>
            <w:top w:val="none" w:sz="0" w:space="0" w:color="auto"/>
            <w:left w:val="none" w:sz="0" w:space="0" w:color="auto"/>
            <w:bottom w:val="none" w:sz="0" w:space="0" w:color="auto"/>
            <w:right w:val="none" w:sz="0" w:space="0" w:color="auto"/>
          </w:divBdr>
          <w:divsChild>
            <w:div w:id="1224173346">
              <w:marLeft w:val="0"/>
              <w:marRight w:val="0"/>
              <w:marTop w:val="0"/>
              <w:marBottom w:val="0"/>
              <w:divBdr>
                <w:top w:val="none" w:sz="0" w:space="0" w:color="auto"/>
                <w:left w:val="none" w:sz="0" w:space="0" w:color="auto"/>
                <w:bottom w:val="none" w:sz="0" w:space="0" w:color="auto"/>
                <w:right w:val="none" w:sz="0" w:space="0" w:color="auto"/>
              </w:divBdr>
              <w:divsChild>
                <w:div w:id="12335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5014">
          <w:marLeft w:val="0"/>
          <w:marRight w:val="0"/>
          <w:marTop w:val="0"/>
          <w:marBottom w:val="0"/>
          <w:divBdr>
            <w:top w:val="none" w:sz="0" w:space="0" w:color="auto"/>
            <w:left w:val="none" w:sz="0" w:space="0" w:color="auto"/>
            <w:bottom w:val="none" w:sz="0" w:space="0" w:color="auto"/>
            <w:right w:val="none" w:sz="0" w:space="0" w:color="auto"/>
          </w:divBdr>
          <w:divsChild>
            <w:div w:id="1731417160">
              <w:marLeft w:val="0"/>
              <w:marRight w:val="0"/>
              <w:marTop w:val="0"/>
              <w:marBottom w:val="0"/>
              <w:divBdr>
                <w:top w:val="none" w:sz="0" w:space="0" w:color="auto"/>
                <w:left w:val="none" w:sz="0" w:space="0" w:color="auto"/>
                <w:bottom w:val="none" w:sz="0" w:space="0" w:color="auto"/>
                <w:right w:val="none" w:sz="0" w:space="0" w:color="auto"/>
              </w:divBdr>
              <w:divsChild>
                <w:div w:id="13526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3351">
          <w:marLeft w:val="0"/>
          <w:marRight w:val="0"/>
          <w:marTop w:val="0"/>
          <w:marBottom w:val="0"/>
          <w:divBdr>
            <w:top w:val="none" w:sz="0" w:space="0" w:color="auto"/>
            <w:left w:val="none" w:sz="0" w:space="0" w:color="auto"/>
            <w:bottom w:val="none" w:sz="0" w:space="0" w:color="auto"/>
            <w:right w:val="none" w:sz="0" w:space="0" w:color="auto"/>
          </w:divBdr>
          <w:divsChild>
            <w:div w:id="1478456820">
              <w:marLeft w:val="0"/>
              <w:marRight w:val="0"/>
              <w:marTop w:val="0"/>
              <w:marBottom w:val="0"/>
              <w:divBdr>
                <w:top w:val="none" w:sz="0" w:space="0" w:color="auto"/>
                <w:left w:val="none" w:sz="0" w:space="0" w:color="auto"/>
                <w:bottom w:val="none" w:sz="0" w:space="0" w:color="auto"/>
                <w:right w:val="none" w:sz="0" w:space="0" w:color="auto"/>
              </w:divBdr>
              <w:divsChild>
                <w:div w:id="753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7379">
          <w:marLeft w:val="0"/>
          <w:marRight w:val="0"/>
          <w:marTop w:val="0"/>
          <w:marBottom w:val="0"/>
          <w:divBdr>
            <w:top w:val="none" w:sz="0" w:space="0" w:color="auto"/>
            <w:left w:val="none" w:sz="0" w:space="0" w:color="auto"/>
            <w:bottom w:val="none" w:sz="0" w:space="0" w:color="auto"/>
            <w:right w:val="none" w:sz="0" w:space="0" w:color="auto"/>
          </w:divBdr>
          <w:divsChild>
            <w:div w:id="2145274912">
              <w:marLeft w:val="0"/>
              <w:marRight w:val="0"/>
              <w:marTop w:val="0"/>
              <w:marBottom w:val="0"/>
              <w:divBdr>
                <w:top w:val="none" w:sz="0" w:space="0" w:color="auto"/>
                <w:left w:val="none" w:sz="0" w:space="0" w:color="auto"/>
                <w:bottom w:val="none" w:sz="0" w:space="0" w:color="auto"/>
                <w:right w:val="none" w:sz="0" w:space="0" w:color="auto"/>
              </w:divBdr>
              <w:divsChild>
                <w:div w:id="1487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2887">
          <w:marLeft w:val="0"/>
          <w:marRight w:val="0"/>
          <w:marTop w:val="0"/>
          <w:marBottom w:val="0"/>
          <w:divBdr>
            <w:top w:val="none" w:sz="0" w:space="0" w:color="auto"/>
            <w:left w:val="none" w:sz="0" w:space="0" w:color="auto"/>
            <w:bottom w:val="none" w:sz="0" w:space="0" w:color="auto"/>
            <w:right w:val="none" w:sz="0" w:space="0" w:color="auto"/>
          </w:divBdr>
          <w:divsChild>
            <w:div w:id="1844666705">
              <w:marLeft w:val="0"/>
              <w:marRight w:val="0"/>
              <w:marTop w:val="0"/>
              <w:marBottom w:val="0"/>
              <w:divBdr>
                <w:top w:val="none" w:sz="0" w:space="0" w:color="auto"/>
                <w:left w:val="none" w:sz="0" w:space="0" w:color="auto"/>
                <w:bottom w:val="none" w:sz="0" w:space="0" w:color="auto"/>
                <w:right w:val="none" w:sz="0" w:space="0" w:color="auto"/>
              </w:divBdr>
              <w:divsChild>
                <w:div w:id="5176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3094">
          <w:marLeft w:val="0"/>
          <w:marRight w:val="0"/>
          <w:marTop w:val="0"/>
          <w:marBottom w:val="0"/>
          <w:divBdr>
            <w:top w:val="none" w:sz="0" w:space="0" w:color="auto"/>
            <w:left w:val="none" w:sz="0" w:space="0" w:color="auto"/>
            <w:bottom w:val="none" w:sz="0" w:space="0" w:color="auto"/>
            <w:right w:val="none" w:sz="0" w:space="0" w:color="auto"/>
          </w:divBdr>
          <w:divsChild>
            <w:div w:id="927274269">
              <w:marLeft w:val="0"/>
              <w:marRight w:val="0"/>
              <w:marTop w:val="0"/>
              <w:marBottom w:val="0"/>
              <w:divBdr>
                <w:top w:val="none" w:sz="0" w:space="0" w:color="auto"/>
                <w:left w:val="none" w:sz="0" w:space="0" w:color="auto"/>
                <w:bottom w:val="none" w:sz="0" w:space="0" w:color="auto"/>
                <w:right w:val="none" w:sz="0" w:space="0" w:color="auto"/>
              </w:divBdr>
              <w:divsChild>
                <w:div w:id="770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5046">
          <w:marLeft w:val="0"/>
          <w:marRight w:val="0"/>
          <w:marTop w:val="0"/>
          <w:marBottom w:val="0"/>
          <w:divBdr>
            <w:top w:val="none" w:sz="0" w:space="0" w:color="auto"/>
            <w:left w:val="none" w:sz="0" w:space="0" w:color="auto"/>
            <w:bottom w:val="none" w:sz="0" w:space="0" w:color="auto"/>
            <w:right w:val="none" w:sz="0" w:space="0" w:color="auto"/>
          </w:divBdr>
          <w:divsChild>
            <w:div w:id="499588735">
              <w:marLeft w:val="0"/>
              <w:marRight w:val="0"/>
              <w:marTop w:val="0"/>
              <w:marBottom w:val="0"/>
              <w:divBdr>
                <w:top w:val="none" w:sz="0" w:space="0" w:color="auto"/>
                <w:left w:val="none" w:sz="0" w:space="0" w:color="auto"/>
                <w:bottom w:val="none" w:sz="0" w:space="0" w:color="auto"/>
                <w:right w:val="none" w:sz="0" w:space="0" w:color="auto"/>
              </w:divBdr>
              <w:divsChild>
                <w:div w:id="1213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06">
          <w:marLeft w:val="0"/>
          <w:marRight w:val="0"/>
          <w:marTop w:val="0"/>
          <w:marBottom w:val="0"/>
          <w:divBdr>
            <w:top w:val="none" w:sz="0" w:space="0" w:color="auto"/>
            <w:left w:val="none" w:sz="0" w:space="0" w:color="auto"/>
            <w:bottom w:val="none" w:sz="0" w:space="0" w:color="auto"/>
            <w:right w:val="none" w:sz="0" w:space="0" w:color="auto"/>
          </w:divBdr>
          <w:divsChild>
            <w:div w:id="2134669268">
              <w:marLeft w:val="0"/>
              <w:marRight w:val="0"/>
              <w:marTop w:val="0"/>
              <w:marBottom w:val="0"/>
              <w:divBdr>
                <w:top w:val="none" w:sz="0" w:space="0" w:color="auto"/>
                <w:left w:val="none" w:sz="0" w:space="0" w:color="auto"/>
                <w:bottom w:val="none" w:sz="0" w:space="0" w:color="auto"/>
                <w:right w:val="none" w:sz="0" w:space="0" w:color="auto"/>
              </w:divBdr>
              <w:divsChild>
                <w:div w:id="18650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5225">
      <w:bodyDiv w:val="1"/>
      <w:marLeft w:val="0"/>
      <w:marRight w:val="0"/>
      <w:marTop w:val="0"/>
      <w:marBottom w:val="0"/>
      <w:divBdr>
        <w:top w:val="none" w:sz="0" w:space="0" w:color="auto"/>
        <w:left w:val="none" w:sz="0" w:space="0" w:color="auto"/>
        <w:bottom w:val="none" w:sz="0" w:space="0" w:color="auto"/>
        <w:right w:val="none" w:sz="0" w:space="0" w:color="auto"/>
      </w:divBdr>
    </w:div>
    <w:div w:id="313728674">
      <w:bodyDiv w:val="1"/>
      <w:marLeft w:val="0"/>
      <w:marRight w:val="0"/>
      <w:marTop w:val="0"/>
      <w:marBottom w:val="0"/>
      <w:divBdr>
        <w:top w:val="none" w:sz="0" w:space="0" w:color="auto"/>
        <w:left w:val="none" w:sz="0" w:space="0" w:color="auto"/>
        <w:bottom w:val="none" w:sz="0" w:space="0" w:color="auto"/>
        <w:right w:val="none" w:sz="0" w:space="0" w:color="auto"/>
      </w:divBdr>
    </w:div>
    <w:div w:id="328489625">
      <w:bodyDiv w:val="1"/>
      <w:marLeft w:val="0"/>
      <w:marRight w:val="0"/>
      <w:marTop w:val="0"/>
      <w:marBottom w:val="0"/>
      <w:divBdr>
        <w:top w:val="none" w:sz="0" w:space="0" w:color="auto"/>
        <w:left w:val="none" w:sz="0" w:space="0" w:color="auto"/>
        <w:bottom w:val="none" w:sz="0" w:space="0" w:color="auto"/>
        <w:right w:val="none" w:sz="0" w:space="0" w:color="auto"/>
      </w:divBdr>
      <w:divsChild>
        <w:div w:id="1053043138">
          <w:marLeft w:val="547"/>
          <w:marRight w:val="0"/>
          <w:marTop w:val="96"/>
          <w:marBottom w:val="0"/>
          <w:divBdr>
            <w:top w:val="none" w:sz="0" w:space="0" w:color="auto"/>
            <w:left w:val="none" w:sz="0" w:space="0" w:color="auto"/>
            <w:bottom w:val="none" w:sz="0" w:space="0" w:color="auto"/>
            <w:right w:val="none" w:sz="0" w:space="0" w:color="auto"/>
          </w:divBdr>
        </w:div>
      </w:divsChild>
    </w:div>
    <w:div w:id="360471024">
      <w:bodyDiv w:val="1"/>
      <w:marLeft w:val="0"/>
      <w:marRight w:val="0"/>
      <w:marTop w:val="0"/>
      <w:marBottom w:val="0"/>
      <w:divBdr>
        <w:top w:val="none" w:sz="0" w:space="0" w:color="auto"/>
        <w:left w:val="none" w:sz="0" w:space="0" w:color="auto"/>
        <w:bottom w:val="none" w:sz="0" w:space="0" w:color="auto"/>
        <w:right w:val="none" w:sz="0" w:space="0" w:color="auto"/>
      </w:divBdr>
      <w:divsChild>
        <w:div w:id="1023434679">
          <w:marLeft w:val="0"/>
          <w:marRight w:val="0"/>
          <w:marTop w:val="0"/>
          <w:marBottom w:val="0"/>
          <w:divBdr>
            <w:top w:val="none" w:sz="0" w:space="0" w:color="auto"/>
            <w:left w:val="none" w:sz="0" w:space="0" w:color="auto"/>
            <w:bottom w:val="none" w:sz="0" w:space="0" w:color="auto"/>
            <w:right w:val="none" w:sz="0" w:space="0" w:color="auto"/>
          </w:divBdr>
        </w:div>
        <w:div w:id="471098866">
          <w:marLeft w:val="0"/>
          <w:marRight w:val="0"/>
          <w:marTop w:val="0"/>
          <w:marBottom w:val="0"/>
          <w:divBdr>
            <w:top w:val="none" w:sz="0" w:space="0" w:color="auto"/>
            <w:left w:val="none" w:sz="0" w:space="0" w:color="auto"/>
            <w:bottom w:val="none" w:sz="0" w:space="0" w:color="auto"/>
            <w:right w:val="none" w:sz="0" w:space="0" w:color="auto"/>
          </w:divBdr>
        </w:div>
      </w:divsChild>
    </w:div>
    <w:div w:id="390422189">
      <w:bodyDiv w:val="1"/>
      <w:marLeft w:val="0"/>
      <w:marRight w:val="0"/>
      <w:marTop w:val="0"/>
      <w:marBottom w:val="0"/>
      <w:divBdr>
        <w:top w:val="none" w:sz="0" w:space="0" w:color="auto"/>
        <w:left w:val="none" w:sz="0" w:space="0" w:color="auto"/>
        <w:bottom w:val="none" w:sz="0" w:space="0" w:color="auto"/>
        <w:right w:val="none" w:sz="0" w:space="0" w:color="auto"/>
      </w:divBdr>
    </w:div>
    <w:div w:id="414743270">
      <w:bodyDiv w:val="1"/>
      <w:marLeft w:val="0"/>
      <w:marRight w:val="0"/>
      <w:marTop w:val="0"/>
      <w:marBottom w:val="0"/>
      <w:divBdr>
        <w:top w:val="none" w:sz="0" w:space="0" w:color="auto"/>
        <w:left w:val="none" w:sz="0" w:space="0" w:color="auto"/>
        <w:bottom w:val="none" w:sz="0" w:space="0" w:color="auto"/>
        <w:right w:val="none" w:sz="0" w:space="0" w:color="auto"/>
      </w:divBdr>
      <w:divsChild>
        <w:div w:id="1133983251">
          <w:marLeft w:val="2520"/>
          <w:marRight w:val="0"/>
          <w:marTop w:val="67"/>
          <w:marBottom w:val="0"/>
          <w:divBdr>
            <w:top w:val="none" w:sz="0" w:space="0" w:color="auto"/>
            <w:left w:val="none" w:sz="0" w:space="0" w:color="auto"/>
            <w:bottom w:val="none" w:sz="0" w:space="0" w:color="auto"/>
            <w:right w:val="none" w:sz="0" w:space="0" w:color="auto"/>
          </w:divBdr>
        </w:div>
      </w:divsChild>
    </w:div>
    <w:div w:id="430393890">
      <w:bodyDiv w:val="1"/>
      <w:marLeft w:val="0"/>
      <w:marRight w:val="0"/>
      <w:marTop w:val="0"/>
      <w:marBottom w:val="0"/>
      <w:divBdr>
        <w:top w:val="none" w:sz="0" w:space="0" w:color="auto"/>
        <w:left w:val="none" w:sz="0" w:space="0" w:color="auto"/>
        <w:bottom w:val="none" w:sz="0" w:space="0" w:color="auto"/>
        <w:right w:val="none" w:sz="0" w:space="0" w:color="auto"/>
      </w:divBdr>
    </w:div>
    <w:div w:id="466895322">
      <w:bodyDiv w:val="1"/>
      <w:marLeft w:val="0"/>
      <w:marRight w:val="0"/>
      <w:marTop w:val="0"/>
      <w:marBottom w:val="0"/>
      <w:divBdr>
        <w:top w:val="none" w:sz="0" w:space="0" w:color="auto"/>
        <w:left w:val="none" w:sz="0" w:space="0" w:color="auto"/>
        <w:bottom w:val="none" w:sz="0" w:space="0" w:color="auto"/>
        <w:right w:val="none" w:sz="0" w:space="0" w:color="auto"/>
      </w:divBdr>
      <w:divsChild>
        <w:div w:id="2112166111">
          <w:marLeft w:val="0"/>
          <w:marRight w:val="0"/>
          <w:marTop w:val="0"/>
          <w:marBottom w:val="0"/>
          <w:divBdr>
            <w:top w:val="none" w:sz="0" w:space="0" w:color="auto"/>
            <w:left w:val="none" w:sz="0" w:space="0" w:color="auto"/>
            <w:bottom w:val="none" w:sz="0" w:space="0" w:color="auto"/>
            <w:right w:val="none" w:sz="0" w:space="0" w:color="auto"/>
          </w:divBdr>
        </w:div>
        <w:div w:id="848832505">
          <w:marLeft w:val="0"/>
          <w:marRight w:val="0"/>
          <w:marTop w:val="0"/>
          <w:marBottom w:val="0"/>
          <w:divBdr>
            <w:top w:val="none" w:sz="0" w:space="0" w:color="auto"/>
            <w:left w:val="none" w:sz="0" w:space="0" w:color="auto"/>
            <w:bottom w:val="none" w:sz="0" w:space="0" w:color="auto"/>
            <w:right w:val="none" w:sz="0" w:space="0" w:color="auto"/>
          </w:divBdr>
        </w:div>
      </w:divsChild>
    </w:div>
    <w:div w:id="488904089">
      <w:bodyDiv w:val="1"/>
      <w:marLeft w:val="0"/>
      <w:marRight w:val="0"/>
      <w:marTop w:val="0"/>
      <w:marBottom w:val="0"/>
      <w:divBdr>
        <w:top w:val="none" w:sz="0" w:space="0" w:color="auto"/>
        <w:left w:val="none" w:sz="0" w:space="0" w:color="auto"/>
        <w:bottom w:val="none" w:sz="0" w:space="0" w:color="auto"/>
        <w:right w:val="none" w:sz="0" w:space="0" w:color="auto"/>
      </w:divBdr>
      <w:divsChild>
        <w:div w:id="1610041846">
          <w:marLeft w:val="734"/>
          <w:marRight w:val="0"/>
          <w:marTop w:val="400"/>
          <w:marBottom w:val="0"/>
          <w:divBdr>
            <w:top w:val="none" w:sz="0" w:space="0" w:color="auto"/>
            <w:left w:val="none" w:sz="0" w:space="0" w:color="auto"/>
            <w:bottom w:val="none" w:sz="0" w:space="0" w:color="auto"/>
            <w:right w:val="none" w:sz="0" w:space="0" w:color="auto"/>
          </w:divBdr>
        </w:div>
        <w:div w:id="1018047659">
          <w:marLeft w:val="1440"/>
          <w:marRight w:val="0"/>
          <w:marTop w:val="120"/>
          <w:marBottom w:val="0"/>
          <w:divBdr>
            <w:top w:val="none" w:sz="0" w:space="0" w:color="auto"/>
            <w:left w:val="none" w:sz="0" w:space="0" w:color="auto"/>
            <w:bottom w:val="none" w:sz="0" w:space="0" w:color="auto"/>
            <w:right w:val="none" w:sz="0" w:space="0" w:color="auto"/>
          </w:divBdr>
        </w:div>
        <w:div w:id="1006178449">
          <w:marLeft w:val="1440"/>
          <w:marRight w:val="0"/>
          <w:marTop w:val="120"/>
          <w:marBottom w:val="0"/>
          <w:divBdr>
            <w:top w:val="none" w:sz="0" w:space="0" w:color="auto"/>
            <w:left w:val="none" w:sz="0" w:space="0" w:color="auto"/>
            <w:bottom w:val="none" w:sz="0" w:space="0" w:color="auto"/>
            <w:right w:val="none" w:sz="0" w:space="0" w:color="auto"/>
          </w:divBdr>
        </w:div>
      </w:divsChild>
    </w:div>
    <w:div w:id="501697704">
      <w:bodyDiv w:val="1"/>
      <w:marLeft w:val="0"/>
      <w:marRight w:val="0"/>
      <w:marTop w:val="0"/>
      <w:marBottom w:val="0"/>
      <w:divBdr>
        <w:top w:val="none" w:sz="0" w:space="0" w:color="auto"/>
        <w:left w:val="none" w:sz="0" w:space="0" w:color="auto"/>
        <w:bottom w:val="none" w:sz="0" w:space="0" w:color="auto"/>
        <w:right w:val="none" w:sz="0" w:space="0" w:color="auto"/>
      </w:divBdr>
      <w:divsChild>
        <w:div w:id="326522529">
          <w:marLeft w:val="0"/>
          <w:marRight w:val="0"/>
          <w:marTop w:val="0"/>
          <w:marBottom w:val="0"/>
          <w:divBdr>
            <w:top w:val="none" w:sz="0" w:space="0" w:color="auto"/>
            <w:left w:val="none" w:sz="0" w:space="0" w:color="auto"/>
            <w:bottom w:val="none" w:sz="0" w:space="0" w:color="auto"/>
            <w:right w:val="none" w:sz="0" w:space="0" w:color="auto"/>
          </w:divBdr>
        </w:div>
        <w:div w:id="2076278336">
          <w:marLeft w:val="0"/>
          <w:marRight w:val="0"/>
          <w:marTop w:val="0"/>
          <w:marBottom w:val="0"/>
          <w:divBdr>
            <w:top w:val="none" w:sz="0" w:space="0" w:color="auto"/>
            <w:left w:val="none" w:sz="0" w:space="0" w:color="auto"/>
            <w:bottom w:val="none" w:sz="0" w:space="0" w:color="auto"/>
            <w:right w:val="none" w:sz="0" w:space="0" w:color="auto"/>
          </w:divBdr>
        </w:div>
      </w:divsChild>
    </w:div>
    <w:div w:id="541333095">
      <w:bodyDiv w:val="1"/>
      <w:marLeft w:val="0"/>
      <w:marRight w:val="0"/>
      <w:marTop w:val="0"/>
      <w:marBottom w:val="0"/>
      <w:divBdr>
        <w:top w:val="none" w:sz="0" w:space="0" w:color="auto"/>
        <w:left w:val="none" w:sz="0" w:space="0" w:color="auto"/>
        <w:bottom w:val="none" w:sz="0" w:space="0" w:color="auto"/>
        <w:right w:val="none" w:sz="0" w:space="0" w:color="auto"/>
      </w:divBdr>
      <w:divsChild>
        <w:div w:id="789056146">
          <w:marLeft w:val="547"/>
          <w:marRight w:val="0"/>
          <w:marTop w:val="72"/>
          <w:marBottom w:val="0"/>
          <w:divBdr>
            <w:top w:val="none" w:sz="0" w:space="0" w:color="auto"/>
            <w:left w:val="none" w:sz="0" w:space="0" w:color="auto"/>
            <w:bottom w:val="none" w:sz="0" w:space="0" w:color="auto"/>
            <w:right w:val="none" w:sz="0" w:space="0" w:color="auto"/>
          </w:divBdr>
        </w:div>
      </w:divsChild>
    </w:div>
    <w:div w:id="558439176">
      <w:bodyDiv w:val="1"/>
      <w:marLeft w:val="0"/>
      <w:marRight w:val="0"/>
      <w:marTop w:val="0"/>
      <w:marBottom w:val="0"/>
      <w:divBdr>
        <w:top w:val="none" w:sz="0" w:space="0" w:color="auto"/>
        <w:left w:val="none" w:sz="0" w:space="0" w:color="auto"/>
        <w:bottom w:val="none" w:sz="0" w:space="0" w:color="auto"/>
        <w:right w:val="none" w:sz="0" w:space="0" w:color="auto"/>
      </w:divBdr>
      <w:divsChild>
        <w:div w:id="1887451395">
          <w:marLeft w:val="0"/>
          <w:marRight w:val="0"/>
          <w:marTop w:val="0"/>
          <w:marBottom w:val="0"/>
          <w:divBdr>
            <w:top w:val="none" w:sz="0" w:space="0" w:color="auto"/>
            <w:left w:val="none" w:sz="0" w:space="0" w:color="auto"/>
            <w:bottom w:val="none" w:sz="0" w:space="0" w:color="auto"/>
            <w:right w:val="none" w:sz="0" w:space="0" w:color="auto"/>
          </w:divBdr>
        </w:div>
        <w:div w:id="985550881">
          <w:marLeft w:val="0"/>
          <w:marRight w:val="0"/>
          <w:marTop w:val="0"/>
          <w:marBottom w:val="0"/>
          <w:divBdr>
            <w:top w:val="none" w:sz="0" w:space="0" w:color="auto"/>
            <w:left w:val="none" w:sz="0" w:space="0" w:color="auto"/>
            <w:bottom w:val="none" w:sz="0" w:space="0" w:color="auto"/>
            <w:right w:val="none" w:sz="0" w:space="0" w:color="auto"/>
          </w:divBdr>
        </w:div>
      </w:divsChild>
    </w:div>
    <w:div w:id="574167075">
      <w:bodyDiv w:val="1"/>
      <w:marLeft w:val="0"/>
      <w:marRight w:val="0"/>
      <w:marTop w:val="0"/>
      <w:marBottom w:val="0"/>
      <w:divBdr>
        <w:top w:val="none" w:sz="0" w:space="0" w:color="auto"/>
        <w:left w:val="none" w:sz="0" w:space="0" w:color="auto"/>
        <w:bottom w:val="none" w:sz="0" w:space="0" w:color="auto"/>
        <w:right w:val="none" w:sz="0" w:space="0" w:color="auto"/>
      </w:divBdr>
      <w:divsChild>
        <w:div w:id="76246304">
          <w:marLeft w:val="547"/>
          <w:marRight w:val="0"/>
          <w:marTop w:val="86"/>
          <w:marBottom w:val="0"/>
          <w:divBdr>
            <w:top w:val="none" w:sz="0" w:space="0" w:color="auto"/>
            <w:left w:val="none" w:sz="0" w:space="0" w:color="auto"/>
            <w:bottom w:val="none" w:sz="0" w:space="0" w:color="auto"/>
            <w:right w:val="none" w:sz="0" w:space="0" w:color="auto"/>
          </w:divBdr>
        </w:div>
        <w:div w:id="357707203">
          <w:marLeft w:val="1166"/>
          <w:marRight w:val="0"/>
          <w:marTop w:val="72"/>
          <w:marBottom w:val="0"/>
          <w:divBdr>
            <w:top w:val="none" w:sz="0" w:space="0" w:color="auto"/>
            <w:left w:val="none" w:sz="0" w:space="0" w:color="auto"/>
            <w:bottom w:val="none" w:sz="0" w:space="0" w:color="auto"/>
            <w:right w:val="none" w:sz="0" w:space="0" w:color="auto"/>
          </w:divBdr>
        </w:div>
      </w:divsChild>
    </w:div>
    <w:div w:id="608926097">
      <w:bodyDiv w:val="1"/>
      <w:marLeft w:val="0"/>
      <w:marRight w:val="0"/>
      <w:marTop w:val="0"/>
      <w:marBottom w:val="0"/>
      <w:divBdr>
        <w:top w:val="none" w:sz="0" w:space="0" w:color="auto"/>
        <w:left w:val="none" w:sz="0" w:space="0" w:color="auto"/>
        <w:bottom w:val="none" w:sz="0" w:space="0" w:color="auto"/>
        <w:right w:val="none" w:sz="0" w:space="0" w:color="auto"/>
      </w:divBdr>
    </w:div>
    <w:div w:id="622347477">
      <w:bodyDiv w:val="1"/>
      <w:marLeft w:val="0"/>
      <w:marRight w:val="0"/>
      <w:marTop w:val="0"/>
      <w:marBottom w:val="0"/>
      <w:divBdr>
        <w:top w:val="none" w:sz="0" w:space="0" w:color="auto"/>
        <w:left w:val="none" w:sz="0" w:space="0" w:color="auto"/>
        <w:bottom w:val="none" w:sz="0" w:space="0" w:color="auto"/>
        <w:right w:val="none" w:sz="0" w:space="0" w:color="auto"/>
      </w:divBdr>
      <w:divsChild>
        <w:div w:id="1377004530">
          <w:marLeft w:val="547"/>
          <w:marRight w:val="0"/>
          <w:marTop w:val="101"/>
          <w:marBottom w:val="0"/>
          <w:divBdr>
            <w:top w:val="none" w:sz="0" w:space="0" w:color="auto"/>
            <w:left w:val="none" w:sz="0" w:space="0" w:color="auto"/>
            <w:bottom w:val="none" w:sz="0" w:space="0" w:color="auto"/>
            <w:right w:val="none" w:sz="0" w:space="0" w:color="auto"/>
          </w:divBdr>
        </w:div>
        <w:div w:id="659894278">
          <w:marLeft w:val="547"/>
          <w:marRight w:val="0"/>
          <w:marTop w:val="101"/>
          <w:marBottom w:val="0"/>
          <w:divBdr>
            <w:top w:val="none" w:sz="0" w:space="0" w:color="auto"/>
            <w:left w:val="none" w:sz="0" w:space="0" w:color="auto"/>
            <w:bottom w:val="none" w:sz="0" w:space="0" w:color="auto"/>
            <w:right w:val="none" w:sz="0" w:space="0" w:color="auto"/>
          </w:divBdr>
        </w:div>
        <w:div w:id="1282106386">
          <w:marLeft w:val="547"/>
          <w:marRight w:val="0"/>
          <w:marTop w:val="101"/>
          <w:marBottom w:val="0"/>
          <w:divBdr>
            <w:top w:val="none" w:sz="0" w:space="0" w:color="auto"/>
            <w:left w:val="none" w:sz="0" w:space="0" w:color="auto"/>
            <w:bottom w:val="none" w:sz="0" w:space="0" w:color="auto"/>
            <w:right w:val="none" w:sz="0" w:space="0" w:color="auto"/>
          </w:divBdr>
        </w:div>
        <w:div w:id="1833331448">
          <w:marLeft w:val="1166"/>
          <w:marRight w:val="0"/>
          <w:marTop w:val="67"/>
          <w:marBottom w:val="0"/>
          <w:divBdr>
            <w:top w:val="none" w:sz="0" w:space="0" w:color="auto"/>
            <w:left w:val="none" w:sz="0" w:space="0" w:color="auto"/>
            <w:bottom w:val="none" w:sz="0" w:space="0" w:color="auto"/>
            <w:right w:val="none" w:sz="0" w:space="0" w:color="auto"/>
          </w:divBdr>
        </w:div>
        <w:div w:id="194075742">
          <w:marLeft w:val="547"/>
          <w:marRight w:val="0"/>
          <w:marTop w:val="101"/>
          <w:marBottom w:val="0"/>
          <w:divBdr>
            <w:top w:val="none" w:sz="0" w:space="0" w:color="auto"/>
            <w:left w:val="none" w:sz="0" w:space="0" w:color="auto"/>
            <w:bottom w:val="none" w:sz="0" w:space="0" w:color="auto"/>
            <w:right w:val="none" w:sz="0" w:space="0" w:color="auto"/>
          </w:divBdr>
        </w:div>
      </w:divsChild>
    </w:div>
    <w:div w:id="652876464">
      <w:bodyDiv w:val="1"/>
      <w:marLeft w:val="0"/>
      <w:marRight w:val="0"/>
      <w:marTop w:val="0"/>
      <w:marBottom w:val="0"/>
      <w:divBdr>
        <w:top w:val="none" w:sz="0" w:space="0" w:color="auto"/>
        <w:left w:val="none" w:sz="0" w:space="0" w:color="auto"/>
        <w:bottom w:val="none" w:sz="0" w:space="0" w:color="auto"/>
        <w:right w:val="none" w:sz="0" w:space="0" w:color="auto"/>
      </w:divBdr>
      <w:divsChild>
        <w:div w:id="717243564">
          <w:marLeft w:val="0"/>
          <w:marRight w:val="0"/>
          <w:marTop w:val="0"/>
          <w:marBottom w:val="0"/>
          <w:divBdr>
            <w:top w:val="none" w:sz="0" w:space="0" w:color="auto"/>
            <w:left w:val="none" w:sz="0" w:space="0" w:color="auto"/>
            <w:bottom w:val="none" w:sz="0" w:space="0" w:color="auto"/>
            <w:right w:val="none" w:sz="0" w:space="0" w:color="auto"/>
          </w:divBdr>
          <w:divsChild>
            <w:div w:id="554505436">
              <w:marLeft w:val="0"/>
              <w:marRight w:val="0"/>
              <w:marTop w:val="0"/>
              <w:marBottom w:val="0"/>
              <w:divBdr>
                <w:top w:val="none" w:sz="0" w:space="0" w:color="auto"/>
                <w:left w:val="none" w:sz="0" w:space="0" w:color="auto"/>
                <w:bottom w:val="none" w:sz="0" w:space="0" w:color="auto"/>
                <w:right w:val="none" w:sz="0" w:space="0" w:color="auto"/>
              </w:divBdr>
            </w:div>
            <w:div w:id="1113551843">
              <w:marLeft w:val="0"/>
              <w:marRight w:val="0"/>
              <w:marTop w:val="0"/>
              <w:marBottom w:val="0"/>
              <w:divBdr>
                <w:top w:val="none" w:sz="0" w:space="0" w:color="auto"/>
                <w:left w:val="none" w:sz="0" w:space="0" w:color="auto"/>
                <w:bottom w:val="none" w:sz="0" w:space="0" w:color="auto"/>
                <w:right w:val="none" w:sz="0" w:space="0" w:color="auto"/>
              </w:divBdr>
            </w:div>
            <w:div w:id="1699232643">
              <w:marLeft w:val="0"/>
              <w:marRight w:val="0"/>
              <w:marTop w:val="0"/>
              <w:marBottom w:val="0"/>
              <w:divBdr>
                <w:top w:val="none" w:sz="0" w:space="0" w:color="auto"/>
                <w:left w:val="none" w:sz="0" w:space="0" w:color="auto"/>
                <w:bottom w:val="none" w:sz="0" w:space="0" w:color="auto"/>
                <w:right w:val="none" w:sz="0" w:space="0" w:color="auto"/>
              </w:divBdr>
            </w:div>
            <w:div w:id="796097167">
              <w:marLeft w:val="0"/>
              <w:marRight w:val="0"/>
              <w:marTop w:val="0"/>
              <w:marBottom w:val="0"/>
              <w:divBdr>
                <w:top w:val="none" w:sz="0" w:space="0" w:color="auto"/>
                <w:left w:val="none" w:sz="0" w:space="0" w:color="auto"/>
                <w:bottom w:val="none" w:sz="0" w:space="0" w:color="auto"/>
                <w:right w:val="none" w:sz="0" w:space="0" w:color="auto"/>
              </w:divBdr>
            </w:div>
            <w:div w:id="2099210294">
              <w:marLeft w:val="0"/>
              <w:marRight w:val="0"/>
              <w:marTop w:val="0"/>
              <w:marBottom w:val="0"/>
              <w:divBdr>
                <w:top w:val="none" w:sz="0" w:space="0" w:color="auto"/>
                <w:left w:val="none" w:sz="0" w:space="0" w:color="auto"/>
                <w:bottom w:val="none" w:sz="0" w:space="0" w:color="auto"/>
                <w:right w:val="none" w:sz="0" w:space="0" w:color="auto"/>
              </w:divBdr>
            </w:div>
            <w:div w:id="1954705537">
              <w:marLeft w:val="0"/>
              <w:marRight w:val="0"/>
              <w:marTop w:val="0"/>
              <w:marBottom w:val="0"/>
              <w:divBdr>
                <w:top w:val="none" w:sz="0" w:space="0" w:color="auto"/>
                <w:left w:val="none" w:sz="0" w:space="0" w:color="auto"/>
                <w:bottom w:val="none" w:sz="0" w:space="0" w:color="auto"/>
                <w:right w:val="none" w:sz="0" w:space="0" w:color="auto"/>
              </w:divBdr>
            </w:div>
            <w:div w:id="579024748">
              <w:marLeft w:val="0"/>
              <w:marRight w:val="0"/>
              <w:marTop w:val="0"/>
              <w:marBottom w:val="0"/>
              <w:divBdr>
                <w:top w:val="none" w:sz="0" w:space="0" w:color="auto"/>
                <w:left w:val="none" w:sz="0" w:space="0" w:color="auto"/>
                <w:bottom w:val="none" w:sz="0" w:space="0" w:color="auto"/>
                <w:right w:val="none" w:sz="0" w:space="0" w:color="auto"/>
              </w:divBdr>
            </w:div>
            <w:div w:id="1066730672">
              <w:marLeft w:val="0"/>
              <w:marRight w:val="0"/>
              <w:marTop w:val="0"/>
              <w:marBottom w:val="0"/>
              <w:divBdr>
                <w:top w:val="none" w:sz="0" w:space="0" w:color="auto"/>
                <w:left w:val="none" w:sz="0" w:space="0" w:color="auto"/>
                <w:bottom w:val="none" w:sz="0" w:space="0" w:color="auto"/>
                <w:right w:val="none" w:sz="0" w:space="0" w:color="auto"/>
              </w:divBdr>
            </w:div>
            <w:div w:id="1809665388">
              <w:marLeft w:val="0"/>
              <w:marRight w:val="0"/>
              <w:marTop w:val="0"/>
              <w:marBottom w:val="0"/>
              <w:divBdr>
                <w:top w:val="none" w:sz="0" w:space="0" w:color="auto"/>
                <w:left w:val="none" w:sz="0" w:space="0" w:color="auto"/>
                <w:bottom w:val="none" w:sz="0" w:space="0" w:color="auto"/>
                <w:right w:val="none" w:sz="0" w:space="0" w:color="auto"/>
              </w:divBdr>
            </w:div>
            <w:div w:id="1383481391">
              <w:marLeft w:val="0"/>
              <w:marRight w:val="0"/>
              <w:marTop w:val="0"/>
              <w:marBottom w:val="0"/>
              <w:divBdr>
                <w:top w:val="none" w:sz="0" w:space="0" w:color="auto"/>
                <w:left w:val="none" w:sz="0" w:space="0" w:color="auto"/>
                <w:bottom w:val="none" w:sz="0" w:space="0" w:color="auto"/>
                <w:right w:val="none" w:sz="0" w:space="0" w:color="auto"/>
              </w:divBdr>
            </w:div>
            <w:div w:id="1796674593">
              <w:marLeft w:val="0"/>
              <w:marRight w:val="0"/>
              <w:marTop w:val="0"/>
              <w:marBottom w:val="0"/>
              <w:divBdr>
                <w:top w:val="none" w:sz="0" w:space="0" w:color="auto"/>
                <w:left w:val="none" w:sz="0" w:space="0" w:color="auto"/>
                <w:bottom w:val="none" w:sz="0" w:space="0" w:color="auto"/>
                <w:right w:val="none" w:sz="0" w:space="0" w:color="auto"/>
              </w:divBdr>
            </w:div>
            <w:div w:id="1253851476">
              <w:marLeft w:val="0"/>
              <w:marRight w:val="0"/>
              <w:marTop w:val="0"/>
              <w:marBottom w:val="0"/>
              <w:divBdr>
                <w:top w:val="none" w:sz="0" w:space="0" w:color="auto"/>
                <w:left w:val="none" w:sz="0" w:space="0" w:color="auto"/>
                <w:bottom w:val="none" w:sz="0" w:space="0" w:color="auto"/>
                <w:right w:val="none" w:sz="0" w:space="0" w:color="auto"/>
              </w:divBdr>
            </w:div>
            <w:div w:id="1183206480">
              <w:marLeft w:val="0"/>
              <w:marRight w:val="0"/>
              <w:marTop w:val="0"/>
              <w:marBottom w:val="0"/>
              <w:divBdr>
                <w:top w:val="none" w:sz="0" w:space="0" w:color="auto"/>
                <w:left w:val="none" w:sz="0" w:space="0" w:color="auto"/>
                <w:bottom w:val="none" w:sz="0" w:space="0" w:color="auto"/>
                <w:right w:val="none" w:sz="0" w:space="0" w:color="auto"/>
              </w:divBdr>
            </w:div>
            <w:div w:id="1254896765">
              <w:marLeft w:val="0"/>
              <w:marRight w:val="0"/>
              <w:marTop w:val="0"/>
              <w:marBottom w:val="0"/>
              <w:divBdr>
                <w:top w:val="none" w:sz="0" w:space="0" w:color="auto"/>
                <w:left w:val="none" w:sz="0" w:space="0" w:color="auto"/>
                <w:bottom w:val="none" w:sz="0" w:space="0" w:color="auto"/>
                <w:right w:val="none" w:sz="0" w:space="0" w:color="auto"/>
              </w:divBdr>
            </w:div>
            <w:div w:id="10314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5925">
      <w:bodyDiv w:val="1"/>
      <w:marLeft w:val="0"/>
      <w:marRight w:val="0"/>
      <w:marTop w:val="0"/>
      <w:marBottom w:val="0"/>
      <w:divBdr>
        <w:top w:val="none" w:sz="0" w:space="0" w:color="auto"/>
        <w:left w:val="none" w:sz="0" w:space="0" w:color="auto"/>
        <w:bottom w:val="none" w:sz="0" w:space="0" w:color="auto"/>
        <w:right w:val="none" w:sz="0" w:space="0" w:color="auto"/>
      </w:divBdr>
      <w:divsChild>
        <w:div w:id="1655839910">
          <w:marLeft w:val="0"/>
          <w:marRight w:val="0"/>
          <w:marTop w:val="0"/>
          <w:marBottom w:val="0"/>
          <w:divBdr>
            <w:top w:val="none" w:sz="0" w:space="0" w:color="auto"/>
            <w:left w:val="none" w:sz="0" w:space="0" w:color="auto"/>
            <w:bottom w:val="none" w:sz="0" w:space="0" w:color="auto"/>
            <w:right w:val="none" w:sz="0" w:space="0" w:color="auto"/>
          </w:divBdr>
        </w:div>
        <w:div w:id="621111474">
          <w:marLeft w:val="0"/>
          <w:marRight w:val="0"/>
          <w:marTop w:val="0"/>
          <w:marBottom w:val="0"/>
          <w:divBdr>
            <w:top w:val="none" w:sz="0" w:space="0" w:color="auto"/>
            <w:left w:val="none" w:sz="0" w:space="0" w:color="auto"/>
            <w:bottom w:val="none" w:sz="0" w:space="0" w:color="auto"/>
            <w:right w:val="none" w:sz="0" w:space="0" w:color="auto"/>
          </w:divBdr>
        </w:div>
      </w:divsChild>
    </w:div>
    <w:div w:id="728498956">
      <w:bodyDiv w:val="1"/>
      <w:marLeft w:val="0"/>
      <w:marRight w:val="0"/>
      <w:marTop w:val="0"/>
      <w:marBottom w:val="0"/>
      <w:divBdr>
        <w:top w:val="none" w:sz="0" w:space="0" w:color="auto"/>
        <w:left w:val="none" w:sz="0" w:space="0" w:color="auto"/>
        <w:bottom w:val="none" w:sz="0" w:space="0" w:color="auto"/>
        <w:right w:val="none" w:sz="0" w:space="0" w:color="auto"/>
      </w:divBdr>
      <w:divsChild>
        <w:div w:id="798962221">
          <w:marLeft w:val="0"/>
          <w:marRight w:val="0"/>
          <w:marTop w:val="0"/>
          <w:marBottom w:val="0"/>
          <w:divBdr>
            <w:top w:val="none" w:sz="0" w:space="0" w:color="auto"/>
            <w:left w:val="none" w:sz="0" w:space="0" w:color="auto"/>
            <w:bottom w:val="none" w:sz="0" w:space="0" w:color="auto"/>
            <w:right w:val="none" w:sz="0" w:space="0" w:color="auto"/>
          </w:divBdr>
        </w:div>
        <w:div w:id="1963262147">
          <w:marLeft w:val="0"/>
          <w:marRight w:val="0"/>
          <w:marTop w:val="0"/>
          <w:marBottom w:val="0"/>
          <w:divBdr>
            <w:top w:val="none" w:sz="0" w:space="0" w:color="auto"/>
            <w:left w:val="none" w:sz="0" w:space="0" w:color="auto"/>
            <w:bottom w:val="none" w:sz="0" w:space="0" w:color="auto"/>
            <w:right w:val="none" w:sz="0" w:space="0" w:color="auto"/>
          </w:divBdr>
        </w:div>
        <w:div w:id="903372428">
          <w:marLeft w:val="0"/>
          <w:marRight w:val="0"/>
          <w:marTop w:val="0"/>
          <w:marBottom w:val="0"/>
          <w:divBdr>
            <w:top w:val="none" w:sz="0" w:space="0" w:color="auto"/>
            <w:left w:val="none" w:sz="0" w:space="0" w:color="auto"/>
            <w:bottom w:val="none" w:sz="0" w:space="0" w:color="auto"/>
            <w:right w:val="none" w:sz="0" w:space="0" w:color="auto"/>
          </w:divBdr>
        </w:div>
        <w:div w:id="907231133">
          <w:marLeft w:val="0"/>
          <w:marRight w:val="0"/>
          <w:marTop w:val="0"/>
          <w:marBottom w:val="0"/>
          <w:divBdr>
            <w:top w:val="none" w:sz="0" w:space="0" w:color="auto"/>
            <w:left w:val="none" w:sz="0" w:space="0" w:color="auto"/>
            <w:bottom w:val="none" w:sz="0" w:space="0" w:color="auto"/>
            <w:right w:val="none" w:sz="0" w:space="0" w:color="auto"/>
          </w:divBdr>
        </w:div>
        <w:div w:id="291667307">
          <w:marLeft w:val="0"/>
          <w:marRight w:val="0"/>
          <w:marTop w:val="0"/>
          <w:marBottom w:val="0"/>
          <w:divBdr>
            <w:top w:val="none" w:sz="0" w:space="0" w:color="auto"/>
            <w:left w:val="none" w:sz="0" w:space="0" w:color="auto"/>
            <w:bottom w:val="none" w:sz="0" w:space="0" w:color="auto"/>
            <w:right w:val="none" w:sz="0" w:space="0" w:color="auto"/>
          </w:divBdr>
        </w:div>
      </w:divsChild>
    </w:div>
    <w:div w:id="845437600">
      <w:bodyDiv w:val="1"/>
      <w:marLeft w:val="0"/>
      <w:marRight w:val="0"/>
      <w:marTop w:val="0"/>
      <w:marBottom w:val="0"/>
      <w:divBdr>
        <w:top w:val="none" w:sz="0" w:space="0" w:color="auto"/>
        <w:left w:val="none" w:sz="0" w:space="0" w:color="auto"/>
        <w:bottom w:val="none" w:sz="0" w:space="0" w:color="auto"/>
        <w:right w:val="none" w:sz="0" w:space="0" w:color="auto"/>
      </w:divBdr>
      <w:divsChild>
        <w:div w:id="1529181901">
          <w:marLeft w:val="1166"/>
          <w:marRight w:val="0"/>
          <w:marTop w:val="58"/>
          <w:marBottom w:val="0"/>
          <w:divBdr>
            <w:top w:val="none" w:sz="0" w:space="0" w:color="auto"/>
            <w:left w:val="none" w:sz="0" w:space="0" w:color="auto"/>
            <w:bottom w:val="none" w:sz="0" w:space="0" w:color="auto"/>
            <w:right w:val="none" w:sz="0" w:space="0" w:color="auto"/>
          </w:divBdr>
        </w:div>
      </w:divsChild>
    </w:div>
    <w:div w:id="860095284">
      <w:bodyDiv w:val="1"/>
      <w:marLeft w:val="0"/>
      <w:marRight w:val="0"/>
      <w:marTop w:val="0"/>
      <w:marBottom w:val="0"/>
      <w:divBdr>
        <w:top w:val="none" w:sz="0" w:space="0" w:color="auto"/>
        <w:left w:val="none" w:sz="0" w:space="0" w:color="auto"/>
        <w:bottom w:val="none" w:sz="0" w:space="0" w:color="auto"/>
        <w:right w:val="none" w:sz="0" w:space="0" w:color="auto"/>
      </w:divBdr>
    </w:div>
    <w:div w:id="862204192">
      <w:bodyDiv w:val="1"/>
      <w:marLeft w:val="0"/>
      <w:marRight w:val="0"/>
      <w:marTop w:val="0"/>
      <w:marBottom w:val="0"/>
      <w:divBdr>
        <w:top w:val="none" w:sz="0" w:space="0" w:color="auto"/>
        <w:left w:val="none" w:sz="0" w:space="0" w:color="auto"/>
        <w:bottom w:val="none" w:sz="0" w:space="0" w:color="auto"/>
        <w:right w:val="none" w:sz="0" w:space="0" w:color="auto"/>
      </w:divBdr>
      <w:divsChild>
        <w:div w:id="154733410">
          <w:marLeft w:val="547"/>
          <w:marRight w:val="0"/>
          <w:marTop w:val="96"/>
          <w:marBottom w:val="0"/>
          <w:divBdr>
            <w:top w:val="none" w:sz="0" w:space="0" w:color="auto"/>
            <w:left w:val="none" w:sz="0" w:space="0" w:color="auto"/>
            <w:bottom w:val="none" w:sz="0" w:space="0" w:color="auto"/>
            <w:right w:val="none" w:sz="0" w:space="0" w:color="auto"/>
          </w:divBdr>
        </w:div>
        <w:div w:id="1135757345">
          <w:marLeft w:val="1166"/>
          <w:marRight w:val="0"/>
          <w:marTop w:val="86"/>
          <w:marBottom w:val="0"/>
          <w:divBdr>
            <w:top w:val="none" w:sz="0" w:space="0" w:color="auto"/>
            <w:left w:val="none" w:sz="0" w:space="0" w:color="auto"/>
            <w:bottom w:val="none" w:sz="0" w:space="0" w:color="auto"/>
            <w:right w:val="none" w:sz="0" w:space="0" w:color="auto"/>
          </w:divBdr>
        </w:div>
        <w:div w:id="1963875654">
          <w:marLeft w:val="547"/>
          <w:marRight w:val="0"/>
          <w:marTop w:val="96"/>
          <w:marBottom w:val="0"/>
          <w:divBdr>
            <w:top w:val="none" w:sz="0" w:space="0" w:color="auto"/>
            <w:left w:val="none" w:sz="0" w:space="0" w:color="auto"/>
            <w:bottom w:val="none" w:sz="0" w:space="0" w:color="auto"/>
            <w:right w:val="none" w:sz="0" w:space="0" w:color="auto"/>
          </w:divBdr>
        </w:div>
        <w:div w:id="742028809">
          <w:marLeft w:val="1166"/>
          <w:marRight w:val="0"/>
          <w:marTop w:val="86"/>
          <w:marBottom w:val="0"/>
          <w:divBdr>
            <w:top w:val="none" w:sz="0" w:space="0" w:color="auto"/>
            <w:left w:val="none" w:sz="0" w:space="0" w:color="auto"/>
            <w:bottom w:val="none" w:sz="0" w:space="0" w:color="auto"/>
            <w:right w:val="none" w:sz="0" w:space="0" w:color="auto"/>
          </w:divBdr>
        </w:div>
        <w:div w:id="201479538">
          <w:marLeft w:val="547"/>
          <w:marRight w:val="0"/>
          <w:marTop w:val="96"/>
          <w:marBottom w:val="0"/>
          <w:divBdr>
            <w:top w:val="none" w:sz="0" w:space="0" w:color="auto"/>
            <w:left w:val="none" w:sz="0" w:space="0" w:color="auto"/>
            <w:bottom w:val="none" w:sz="0" w:space="0" w:color="auto"/>
            <w:right w:val="none" w:sz="0" w:space="0" w:color="auto"/>
          </w:divBdr>
        </w:div>
        <w:div w:id="217473864">
          <w:marLeft w:val="547"/>
          <w:marRight w:val="0"/>
          <w:marTop w:val="96"/>
          <w:marBottom w:val="0"/>
          <w:divBdr>
            <w:top w:val="none" w:sz="0" w:space="0" w:color="auto"/>
            <w:left w:val="none" w:sz="0" w:space="0" w:color="auto"/>
            <w:bottom w:val="none" w:sz="0" w:space="0" w:color="auto"/>
            <w:right w:val="none" w:sz="0" w:space="0" w:color="auto"/>
          </w:divBdr>
        </w:div>
        <w:div w:id="1910773783">
          <w:marLeft w:val="1166"/>
          <w:marRight w:val="0"/>
          <w:marTop w:val="86"/>
          <w:marBottom w:val="0"/>
          <w:divBdr>
            <w:top w:val="none" w:sz="0" w:space="0" w:color="auto"/>
            <w:left w:val="none" w:sz="0" w:space="0" w:color="auto"/>
            <w:bottom w:val="none" w:sz="0" w:space="0" w:color="auto"/>
            <w:right w:val="none" w:sz="0" w:space="0" w:color="auto"/>
          </w:divBdr>
        </w:div>
      </w:divsChild>
    </w:div>
    <w:div w:id="876353517">
      <w:bodyDiv w:val="1"/>
      <w:marLeft w:val="0"/>
      <w:marRight w:val="0"/>
      <w:marTop w:val="0"/>
      <w:marBottom w:val="0"/>
      <w:divBdr>
        <w:top w:val="none" w:sz="0" w:space="0" w:color="auto"/>
        <w:left w:val="none" w:sz="0" w:space="0" w:color="auto"/>
        <w:bottom w:val="none" w:sz="0" w:space="0" w:color="auto"/>
        <w:right w:val="none" w:sz="0" w:space="0" w:color="auto"/>
      </w:divBdr>
      <w:divsChild>
        <w:div w:id="1242640068">
          <w:marLeft w:val="734"/>
          <w:marRight w:val="0"/>
          <w:marTop w:val="400"/>
          <w:marBottom w:val="0"/>
          <w:divBdr>
            <w:top w:val="none" w:sz="0" w:space="0" w:color="auto"/>
            <w:left w:val="none" w:sz="0" w:space="0" w:color="auto"/>
            <w:bottom w:val="none" w:sz="0" w:space="0" w:color="auto"/>
            <w:right w:val="none" w:sz="0" w:space="0" w:color="auto"/>
          </w:divBdr>
        </w:div>
        <w:div w:id="1999528967">
          <w:marLeft w:val="1440"/>
          <w:marRight w:val="0"/>
          <w:marTop w:val="120"/>
          <w:marBottom w:val="0"/>
          <w:divBdr>
            <w:top w:val="none" w:sz="0" w:space="0" w:color="auto"/>
            <w:left w:val="none" w:sz="0" w:space="0" w:color="auto"/>
            <w:bottom w:val="none" w:sz="0" w:space="0" w:color="auto"/>
            <w:right w:val="none" w:sz="0" w:space="0" w:color="auto"/>
          </w:divBdr>
        </w:div>
        <w:div w:id="855192883">
          <w:marLeft w:val="1440"/>
          <w:marRight w:val="0"/>
          <w:marTop w:val="120"/>
          <w:marBottom w:val="0"/>
          <w:divBdr>
            <w:top w:val="none" w:sz="0" w:space="0" w:color="auto"/>
            <w:left w:val="none" w:sz="0" w:space="0" w:color="auto"/>
            <w:bottom w:val="none" w:sz="0" w:space="0" w:color="auto"/>
            <w:right w:val="none" w:sz="0" w:space="0" w:color="auto"/>
          </w:divBdr>
        </w:div>
        <w:div w:id="2076583113">
          <w:marLeft w:val="1440"/>
          <w:marRight w:val="0"/>
          <w:marTop w:val="120"/>
          <w:marBottom w:val="0"/>
          <w:divBdr>
            <w:top w:val="none" w:sz="0" w:space="0" w:color="auto"/>
            <w:left w:val="none" w:sz="0" w:space="0" w:color="auto"/>
            <w:bottom w:val="none" w:sz="0" w:space="0" w:color="auto"/>
            <w:right w:val="none" w:sz="0" w:space="0" w:color="auto"/>
          </w:divBdr>
        </w:div>
      </w:divsChild>
    </w:div>
    <w:div w:id="975718199">
      <w:bodyDiv w:val="1"/>
      <w:marLeft w:val="0"/>
      <w:marRight w:val="0"/>
      <w:marTop w:val="0"/>
      <w:marBottom w:val="0"/>
      <w:divBdr>
        <w:top w:val="none" w:sz="0" w:space="0" w:color="auto"/>
        <w:left w:val="none" w:sz="0" w:space="0" w:color="auto"/>
        <w:bottom w:val="none" w:sz="0" w:space="0" w:color="auto"/>
        <w:right w:val="none" w:sz="0" w:space="0" w:color="auto"/>
      </w:divBdr>
      <w:divsChild>
        <w:div w:id="2003508735">
          <w:marLeft w:val="0"/>
          <w:marRight w:val="0"/>
          <w:marTop w:val="0"/>
          <w:marBottom w:val="0"/>
          <w:divBdr>
            <w:top w:val="none" w:sz="0" w:space="0" w:color="auto"/>
            <w:left w:val="none" w:sz="0" w:space="0" w:color="auto"/>
            <w:bottom w:val="none" w:sz="0" w:space="0" w:color="auto"/>
            <w:right w:val="none" w:sz="0" w:space="0" w:color="auto"/>
          </w:divBdr>
        </w:div>
        <w:div w:id="1318338768">
          <w:marLeft w:val="0"/>
          <w:marRight w:val="0"/>
          <w:marTop w:val="0"/>
          <w:marBottom w:val="0"/>
          <w:divBdr>
            <w:top w:val="none" w:sz="0" w:space="0" w:color="auto"/>
            <w:left w:val="none" w:sz="0" w:space="0" w:color="auto"/>
            <w:bottom w:val="none" w:sz="0" w:space="0" w:color="auto"/>
            <w:right w:val="none" w:sz="0" w:space="0" w:color="auto"/>
          </w:divBdr>
        </w:div>
        <w:div w:id="219630233">
          <w:marLeft w:val="0"/>
          <w:marRight w:val="0"/>
          <w:marTop w:val="0"/>
          <w:marBottom w:val="0"/>
          <w:divBdr>
            <w:top w:val="none" w:sz="0" w:space="0" w:color="auto"/>
            <w:left w:val="none" w:sz="0" w:space="0" w:color="auto"/>
            <w:bottom w:val="none" w:sz="0" w:space="0" w:color="auto"/>
            <w:right w:val="none" w:sz="0" w:space="0" w:color="auto"/>
          </w:divBdr>
        </w:div>
        <w:div w:id="1772241400">
          <w:marLeft w:val="0"/>
          <w:marRight w:val="0"/>
          <w:marTop w:val="0"/>
          <w:marBottom w:val="0"/>
          <w:divBdr>
            <w:top w:val="none" w:sz="0" w:space="0" w:color="auto"/>
            <w:left w:val="none" w:sz="0" w:space="0" w:color="auto"/>
            <w:bottom w:val="none" w:sz="0" w:space="0" w:color="auto"/>
            <w:right w:val="none" w:sz="0" w:space="0" w:color="auto"/>
          </w:divBdr>
        </w:div>
        <w:div w:id="1524435367">
          <w:marLeft w:val="0"/>
          <w:marRight w:val="0"/>
          <w:marTop w:val="0"/>
          <w:marBottom w:val="0"/>
          <w:divBdr>
            <w:top w:val="none" w:sz="0" w:space="0" w:color="auto"/>
            <w:left w:val="none" w:sz="0" w:space="0" w:color="auto"/>
            <w:bottom w:val="none" w:sz="0" w:space="0" w:color="auto"/>
            <w:right w:val="none" w:sz="0" w:space="0" w:color="auto"/>
          </w:divBdr>
        </w:div>
        <w:div w:id="1243369186">
          <w:marLeft w:val="0"/>
          <w:marRight w:val="0"/>
          <w:marTop w:val="0"/>
          <w:marBottom w:val="0"/>
          <w:divBdr>
            <w:top w:val="none" w:sz="0" w:space="0" w:color="auto"/>
            <w:left w:val="none" w:sz="0" w:space="0" w:color="auto"/>
            <w:bottom w:val="none" w:sz="0" w:space="0" w:color="auto"/>
            <w:right w:val="none" w:sz="0" w:space="0" w:color="auto"/>
          </w:divBdr>
        </w:div>
        <w:div w:id="1249534560">
          <w:marLeft w:val="0"/>
          <w:marRight w:val="0"/>
          <w:marTop w:val="0"/>
          <w:marBottom w:val="0"/>
          <w:divBdr>
            <w:top w:val="none" w:sz="0" w:space="0" w:color="auto"/>
            <w:left w:val="none" w:sz="0" w:space="0" w:color="auto"/>
            <w:bottom w:val="none" w:sz="0" w:space="0" w:color="auto"/>
            <w:right w:val="none" w:sz="0" w:space="0" w:color="auto"/>
          </w:divBdr>
        </w:div>
        <w:div w:id="770976344">
          <w:marLeft w:val="0"/>
          <w:marRight w:val="0"/>
          <w:marTop w:val="0"/>
          <w:marBottom w:val="0"/>
          <w:divBdr>
            <w:top w:val="none" w:sz="0" w:space="0" w:color="auto"/>
            <w:left w:val="none" w:sz="0" w:space="0" w:color="auto"/>
            <w:bottom w:val="none" w:sz="0" w:space="0" w:color="auto"/>
            <w:right w:val="none" w:sz="0" w:space="0" w:color="auto"/>
          </w:divBdr>
        </w:div>
        <w:div w:id="238559611">
          <w:marLeft w:val="0"/>
          <w:marRight w:val="0"/>
          <w:marTop w:val="0"/>
          <w:marBottom w:val="0"/>
          <w:divBdr>
            <w:top w:val="none" w:sz="0" w:space="0" w:color="auto"/>
            <w:left w:val="none" w:sz="0" w:space="0" w:color="auto"/>
            <w:bottom w:val="none" w:sz="0" w:space="0" w:color="auto"/>
            <w:right w:val="none" w:sz="0" w:space="0" w:color="auto"/>
          </w:divBdr>
        </w:div>
        <w:div w:id="73405206">
          <w:marLeft w:val="0"/>
          <w:marRight w:val="0"/>
          <w:marTop w:val="0"/>
          <w:marBottom w:val="0"/>
          <w:divBdr>
            <w:top w:val="none" w:sz="0" w:space="0" w:color="auto"/>
            <w:left w:val="none" w:sz="0" w:space="0" w:color="auto"/>
            <w:bottom w:val="none" w:sz="0" w:space="0" w:color="auto"/>
            <w:right w:val="none" w:sz="0" w:space="0" w:color="auto"/>
          </w:divBdr>
        </w:div>
        <w:div w:id="1387878868">
          <w:marLeft w:val="0"/>
          <w:marRight w:val="0"/>
          <w:marTop w:val="0"/>
          <w:marBottom w:val="0"/>
          <w:divBdr>
            <w:top w:val="none" w:sz="0" w:space="0" w:color="auto"/>
            <w:left w:val="none" w:sz="0" w:space="0" w:color="auto"/>
            <w:bottom w:val="none" w:sz="0" w:space="0" w:color="auto"/>
            <w:right w:val="none" w:sz="0" w:space="0" w:color="auto"/>
          </w:divBdr>
        </w:div>
        <w:div w:id="1173646986">
          <w:marLeft w:val="0"/>
          <w:marRight w:val="0"/>
          <w:marTop w:val="0"/>
          <w:marBottom w:val="0"/>
          <w:divBdr>
            <w:top w:val="none" w:sz="0" w:space="0" w:color="auto"/>
            <w:left w:val="none" w:sz="0" w:space="0" w:color="auto"/>
            <w:bottom w:val="none" w:sz="0" w:space="0" w:color="auto"/>
            <w:right w:val="none" w:sz="0" w:space="0" w:color="auto"/>
          </w:divBdr>
        </w:div>
        <w:div w:id="990792037">
          <w:marLeft w:val="0"/>
          <w:marRight w:val="0"/>
          <w:marTop w:val="0"/>
          <w:marBottom w:val="0"/>
          <w:divBdr>
            <w:top w:val="none" w:sz="0" w:space="0" w:color="auto"/>
            <w:left w:val="none" w:sz="0" w:space="0" w:color="auto"/>
            <w:bottom w:val="none" w:sz="0" w:space="0" w:color="auto"/>
            <w:right w:val="none" w:sz="0" w:space="0" w:color="auto"/>
          </w:divBdr>
        </w:div>
        <w:div w:id="1131904567">
          <w:marLeft w:val="0"/>
          <w:marRight w:val="0"/>
          <w:marTop w:val="0"/>
          <w:marBottom w:val="0"/>
          <w:divBdr>
            <w:top w:val="none" w:sz="0" w:space="0" w:color="auto"/>
            <w:left w:val="none" w:sz="0" w:space="0" w:color="auto"/>
            <w:bottom w:val="none" w:sz="0" w:space="0" w:color="auto"/>
            <w:right w:val="none" w:sz="0" w:space="0" w:color="auto"/>
          </w:divBdr>
        </w:div>
      </w:divsChild>
    </w:div>
    <w:div w:id="1022827704">
      <w:bodyDiv w:val="1"/>
      <w:marLeft w:val="0"/>
      <w:marRight w:val="0"/>
      <w:marTop w:val="0"/>
      <w:marBottom w:val="0"/>
      <w:divBdr>
        <w:top w:val="none" w:sz="0" w:space="0" w:color="auto"/>
        <w:left w:val="none" w:sz="0" w:space="0" w:color="auto"/>
        <w:bottom w:val="none" w:sz="0" w:space="0" w:color="auto"/>
        <w:right w:val="none" w:sz="0" w:space="0" w:color="auto"/>
      </w:divBdr>
      <w:divsChild>
        <w:div w:id="533150206">
          <w:marLeft w:val="734"/>
          <w:marRight w:val="0"/>
          <w:marTop w:val="400"/>
          <w:marBottom w:val="0"/>
          <w:divBdr>
            <w:top w:val="none" w:sz="0" w:space="0" w:color="auto"/>
            <w:left w:val="none" w:sz="0" w:space="0" w:color="auto"/>
            <w:bottom w:val="none" w:sz="0" w:space="0" w:color="auto"/>
            <w:right w:val="none" w:sz="0" w:space="0" w:color="auto"/>
          </w:divBdr>
        </w:div>
        <w:div w:id="762916362">
          <w:marLeft w:val="734"/>
          <w:marRight w:val="0"/>
          <w:marTop w:val="400"/>
          <w:marBottom w:val="0"/>
          <w:divBdr>
            <w:top w:val="none" w:sz="0" w:space="0" w:color="auto"/>
            <w:left w:val="none" w:sz="0" w:space="0" w:color="auto"/>
            <w:bottom w:val="none" w:sz="0" w:space="0" w:color="auto"/>
            <w:right w:val="none" w:sz="0" w:space="0" w:color="auto"/>
          </w:divBdr>
        </w:div>
      </w:divsChild>
    </w:div>
    <w:div w:id="1065571689">
      <w:bodyDiv w:val="1"/>
      <w:marLeft w:val="0"/>
      <w:marRight w:val="0"/>
      <w:marTop w:val="0"/>
      <w:marBottom w:val="0"/>
      <w:divBdr>
        <w:top w:val="none" w:sz="0" w:space="0" w:color="auto"/>
        <w:left w:val="none" w:sz="0" w:space="0" w:color="auto"/>
        <w:bottom w:val="none" w:sz="0" w:space="0" w:color="auto"/>
        <w:right w:val="none" w:sz="0" w:space="0" w:color="auto"/>
      </w:divBdr>
      <w:divsChild>
        <w:div w:id="1071194745">
          <w:marLeft w:val="0"/>
          <w:marRight w:val="0"/>
          <w:marTop w:val="0"/>
          <w:marBottom w:val="0"/>
          <w:divBdr>
            <w:top w:val="none" w:sz="0" w:space="0" w:color="auto"/>
            <w:left w:val="none" w:sz="0" w:space="0" w:color="auto"/>
            <w:bottom w:val="none" w:sz="0" w:space="0" w:color="auto"/>
            <w:right w:val="none" w:sz="0" w:space="0" w:color="auto"/>
          </w:divBdr>
        </w:div>
        <w:div w:id="2114394182">
          <w:marLeft w:val="0"/>
          <w:marRight w:val="0"/>
          <w:marTop w:val="0"/>
          <w:marBottom w:val="0"/>
          <w:divBdr>
            <w:top w:val="none" w:sz="0" w:space="0" w:color="auto"/>
            <w:left w:val="none" w:sz="0" w:space="0" w:color="auto"/>
            <w:bottom w:val="none" w:sz="0" w:space="0" w:color="auto"/>
            <w:right w:val="none" w:sz="0" w:space="0" w:color="auto"/>
          </w:divBdr>
        </w:div>
      </w:divsChild>
    </w:div>
    <w:div w:id="1066413188">
      <w:bodyDiv w:val="1"/>
      <w:marLeft w:val="0"/>
      <w:marRight w:val="0"/>
      <w:marTop w:val="0"/>
      <w:marBottom w:val="0"/>
      <w:divBdr>
        <w:top w:val="none" w:sz="0" w:space="0" w:color="auto"/>
        <w:left w:val="none" w:sz="0" w:space="0" w:color="auto"/>
        <w:bottom w:val="none" w:sz="0" w:space="0" w:color="auto"/>
        <w:right w:val="none" w:sz="0" w:space="0" w:color="auto"/>
      </w:divBdr>
      <w:divsChild>
        <w:div w:id="1828865689">
          <w:marLeft w:val="0"/>
          <w:marRight w:val="0"/>
          <w:marTop w:val="0"/>
          <w:marBottom w:val="0"/>
          <w:divBdr>
            <w:top w:val="none" w:sz="0" w:space="0" w:color="auto"/>
            <w:left w:val="none" w:sz="0" w:space="0" w:color="auto"/>
            <w:bottom w:val="none" w:sz="0" w:space="0" w:color="auto"/>
            <w:right w:val="none" w:sz="0" w:space="0" w:color="auto"/>
          </w:divBdr>
        </w:div>
        <w:div w:id="1930382097">
          <w:marLeft w:val="0"/>
          <w:marRight w:val="0"/>
          <w:marTop w:val="0"/>
          <w:marBottom w:val="0"/>
          <w:divBdr>
            <w:top w:val="none" w:sz="0" w:space="0" w:color="auto"/>
            <w:left w:val="none" w:sz="0" w:space="0" w:color="auto"/>
            <w:bottom w:val="none" w:sz="0" w:space="0" w:color="auto"/>
            <w:right w:val="none" w:sz="0" w:space="0" w:color="auto"/>
          </w:divBdr>
        </w:div>
        <w:div w:id="1894197721">
          <w:marLeft w:val="0"/>
          <w:marRight w:val="0"/>
          <w:marTop w:val="0"/>
          <w:marBottom w:val="0"/>
          <w:divBdr>
            <w:top w:val="none" w:sz="0" w:space="0" w:color="auto"/>
            <w:left w:val="none" w:sz="0" w:space="0" w:color="auto"/>
            <w:bottom w:val="none" w:sz="0" w:space="0" w:color="auto"/>
            <w:right w:val="none" w:sz="0" w:space="0" w:color="auto"/>
          </w:divBdr>
        </w:div>
        <w:div w:id="1938974709">
          <w:marLeft w:val="0"/>
          <w:marRight w:val="0"/>
          <w:marTop w:val="0"/>
          <w:marBottom w:val="0"/>
          <w:divBdr>
            <w:top w:val="none" w:sz="0" w:space="0" w:color="auto"/>
            <w:left w:val="none" w:sz="0" w:space="0" w:color="auto"/>
            <w:bottom w:val="none" w:sz="0" w:space="0" w:color="auto"/>
            <w:right w:val="none" w:sz="0" w:space="0" w:color="auto"/>
          </w:divBdr>
        </w:div>
      </w:divsChild>
    </w:div>
    <w:div w:id="1139104759">
      <w:bodyDiv w:val="1"/>
      <w:marLeft w:val="0"/>
      <w:marRight w:val="0"/>
      <w:marTop w:val="0"/>
      <w:marBottom w:val="0"/>
      <w:divBdr>
        <w:top w:val="none" w:sz="0" w:space="0" w:color="auto"/>
        <w:left w:val="none" w:sz="0" w:space="0" w:color="auto"/>
        <w:bottom w:val="none" w:sz="0" w:space="0" w:color="auto"/>
        <w:right w:val="none" w:sz="0" w:space="0" w:color="auto"/>
      </w:divBdr>
      <w:divsChild>
        <w:div w:id="1507482171">
          <w:marLeft w:val="0"/>
          <w:marRight w:val="0"/>
          <w:marTop w:val="0"/>
          <w:marBottom w:val="0"/>
          <w:divBdr>
            <w:top w:val="none" w:sz="0" w:space="0" w:color="auto"/>
            <w:left w:val="none" w:sz="0" w:space="0" w:color="auto"/>
            <w:bottom w:val="none" w:sz="0" w:space="0" w:color="auto"/>
            <w:right w:val="none" w:sz="0" w:space="0" w:color="auto"/>
          </w:divBdr>
        </w:div>
        <w:div w:id="994991215">
          <w:marLeft w:val="0"/>
          <w:marRight w:val="0"/>
          <w:marTop w:val="0"/>
          <w:marBottom w:val="0"/>
          <w:divBdr>
            <w:top w:val="none" w:sz="0" w:space="0" w:color="auto"/>
            <w:left w:val="none" w:sz="0" w:space="0" w:color="auto"/>
            <w:bottom w:val="none" w:sz="0" w:space="0" w:color="auto"/>
            <w:right w:val="none" w:sz="0" w:space="0" w:color="auto"/>
          </w:divBdr>
        </w:div>
      </w:divsChild>
    </w:div>
    <w:div w:id="1183669774">
      <w:bodyDiv w:val="1"/>
      <w:marLeft w:val="0"/>
      <w:marRight w:val="0"/>
      <w:marTop w:val="0"/>
      <w:marBottom w:val="0"/>
      <w:divBdr>
        <w:top w:val="none" w:sz="0" w:space="0" w:color="auto"/>
        <w:left w:val="none" w:sz="0" w:space="0" w:color="auto"/>
        <w:bottom w:val="none" w:sz="0" w:space="0" w:color="auto"/>
        <w:right w:val="none" w:sz="0" w:space="0" w:color="auto"/>
      </w:divBdr>
      <w:divsChild>
        <w:div w:id="1580366265">
          <w:marLeft w:val="0"/>
          <w:marRight w:val="0"/>
          <w:marTop w:val="0"/>
          <w:marBottom w:val="0"/>
          <w:divBdr>
            <w:top w:val="none" w:sz="0" w:space="0" w:color="auto"/>
            <w:left w:val="none" w:sz="0" w:space="0" w:color="auto"/>
            <w:bottom w:val="none" w:sz="0" w:space="0" w:color="auto"/>
            <w:right w:val="none" w:sz="0" w:space="0" w:color="auto"/>
          </w:divBdr>
        </w:div>
        <w:div w:id="1761677485">
          <w:marLeft w:val="0"/>
          <w:marRight w:val="0"/>
          <w:marTop w:val="0"/>
          <w:marBottom w:val="0"/>
          <w:divBdr>
            <w:top w:val="none" w:sz="0" w:space="0" w:color="auto"/>
            <w:left w:val="none" w:sz="0" w:space="0" w:color="auto"/>
            <w:bottom w:val="none" w:sz="0" w:space="0" w:color="auto"/>
            <w:right w:val="none" w:sz="0" w:space="0" w:color="auto"/>
          </w:divBdr>
        </w:div>
      </w:divsChild>
    </w:div>
    <w:div w:id="1301304982">
      <w:bodyDiv w:val="1"/>
      <w:marLeft w:val="0"/>
      <w:marRight w:val="0"/>
      <w:marTop w:val="0"/>
      <w:marBottom w:val="0"/>
      <w:divBdr>
        <w:top w:val="none" w:sz="0" w:space="0" w:color="auto"/>
        <w:left w:val="none" w:sz="0" w:space="0" w:color="auto"/>
        <w:bottom w:val="none" w:sz="0" w:space="0" w:color="auto"/>
        <w:right w:val="none" w:sz="0" w:space="0" w:color="auto"/>
      </w:divBdr>
      <w:divsChild>
        <w:div w:id="13581072">
          <w:marLeft w:val="734"/>
          <w:marRight w:val="0"/>
          <w:marTop w:val="400"/>
          <w:marBottom w:val="0"/>
          <w:divBdr>
            <w:top w:val="none" w:sz="0" w:space="0" w:color="auto"/>
            <w:left w:val="none" w:sz="0" w:space="0" w:color="auto"/>
            <w:bottom w:val="none" w:sz="0" w:space="0" w:color="auto"/>
            <w:right w:val="none" w:sz="0" w:space="0" w:color="auto"/>
          </w:divBdr>
        </w:div>
        <w:div w:id="1437676773">
          <w:marLeft w:val="1440"/>
          <w:marRight w:val="0"/>
          <w:marTop w:val="120"/>
          <w:marBottom w:val="0"/>
          <w:divBdr>
            <w:top w:val="none" w:sz="0" w:space="0" w:color="auto"/>
            <w:left w:val="none" w:sz="0" w:space="0" w:color="auto"/>
            <w:bottom w:val="none" w:sz="0" w:space="0" w:color="auto"/>
            <w:right w:val="none" w:sz="0" w:space="0" w:color="auto"/>
          </w:divBdr>
        </w:div>
      </w:divsChild>
    </w:div>
    <w:div w:id="1353847231">
      <w:bodyDiv w:val="1"/>
      <w:marLeft w:val="0"/>
      <w:marRight w:val="0"/>
      <w:marTop w:val="0"/>
      <w:marBottom w:val="0"/>
      <w:divBdr>
        <w:top w:val="none" w:sz="0" w:space="0" w:color="auto"/>
        <w:left w:val="none" w:sz="0" w:space="0" w:color="auto"/>
        <w:bottom w:val="none" w:sz="0" w:space="0" w:color="auto"/>
        <w:right w:val="none" w:sz="0" w:space="0" w:color="auto"/>
      </w:divBdr>
    </w:div>
    <w:div w:id="1360544654">
      <w:bodyDiv w:val="1"/>
      <w:marLeft w:val="0"/>
      <w:marRight w:val="0"/>
      <w:marTop w:val="0"/>
      <w:marBottom w:val="0"/>
      <w:divBdr>
        <w:top w:val="none" w:sz="0" w:space="0" w:color="auto"/>
        <w:left w:val="none" w:sz="0" w:space="0" w:color="auto"/>
        <w:bottom w:val="none" w:sz="0" w:space="0" w:color="auto"/>
        <w:right w:val="none" w:sz="0" w:space="0" w:color="auto"/>
      </w:divBdr>
    </w:div>
    <w:div w:id="1388339250">
      <w:bodyDiv w:val="1"/>
      <w:marLeft w:val="0"/>
      <w:marRight w:val="0"/>
      <w:marTop w:val="0"/>
      <w:marBottom w:val="0"/>
      <w:divBdr>
        <w:top w:val="none" w:sz="0" w:space="0" w:color="auto"/>
        <w:left w:val="none" w:sz="0" w:space="0" w:color="auto"/>
        <w:bottom w:val="none" w:sz="0" w:space="0" w:color="auto"/>
        <w:right w:val="none" w:sz="0" w:space="0" w:color="auto"/>
      </w:divBdr>
    </w:div>
    <w:div w:id="1459493334">
      <w:bodyDiv w:val="1"/>
      <w:marLeft w:val="0"/>
      <w:marRight w:val="0"/>
      <w:marTop w:val="0"/>
      <w:marBottom w:val="0"/>
      <w:divBdr>
        <w:top w:val="none" w:sz="0" w:space="0" w:color="auto"/>
        <w:left w:val="none" w:sz="0" w:space="0" w:color="auto"/>
        <w:bottom w:val="none" w:sz="0" w:space="0" w:color="auto"/>
        <w:right w:val="none" w:sz="0" w:space="0" w:color="auto"/>
      </w:divBdr>
      <w:divsChild>
        <w:div w:id="1593855791">
          <w:marLeft w:val="734"/>
          <w:marRight w:val="0"/>
          <w:marTop w:val="400"/>
          <w:marBottom w:val="0"/>
          <w:divBdr>
            <w:top w:val="none" w:sz="0" w:space="0" w:color="auto"/>
            <w:left w:val="none" w:sz="0" w:space="0" w:color="auto"/>
            <w:bottom w:val="none" w:sz="0" w:space="0" w:color="auto"/>
            <w:right w:val="none" w:sz="0" w:space="0" w:color="auto"/>
          </w:divBdr>
        </w:div>
      </w:divsChild>
    </w:div>
    <w:div w:id="1524973828">
      <w:bodyDiv w:val="1"/>
      <w:marLeft w:val="0"/>
      <w:marRight w:val="0"/>
      <w:marTop w:val="0"/>
      <w:marBottom w:val="0"/>
      <w:divBdr>
        <w:top w:val="none" w:sz="0" w:space="0" w:color="auto"/>
        <w:left w:val="none" w:sz="0" w:space="0" w:color="auto"/>
        <w:bottom w:val="none" w:sz="0" w:space="0" w:color="auto"/>
        <w:right w:val="none" w:sz="0" w:space="0" w:color="auto"/>
      </w:divBdr>
      <w:divsChild>
        <w:div w:id="1890996242">
          <w:marLeft w:val="0"/>
          <w:marRight w:val="0"/>
          <w:marTop w:val="0"/>
          <w:marBottom w:val="0"/>
          <w:divBdr>
            <w:top w:val="none" w:sz="0" w:space="0" w:color="auto"/>
            <w:left w:val="none" w:sz="0" w:space="0" w:color="auto"/>
            <w:bottom w:val="none" w:sz="0" w:space="0" w:color="auto"/>
            <w:right w:val="none" w:sz="0" w:space="0" w:color="auto"/>
          </w:divBdr>
          <w:divsChild>
            <w:div w:id="388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9256">
      <w:bodyDiv w:val="1"/>
      <w:marLeft w:val="0"/>
      <w:marRight w:val="0"/>
      <w:marTop w:val="0"/>
      <w:marBottom w:val="0"/>
      <w:divBdr>
        <w:top w:val="none" w:sz="0" w:space="0" w:color="auto"/>
        <w:left w:val="none" w:sz="0" w:space="0" w:color="auto"/>
        <w:bottom w:val="none" w:sz="0" w:space="0" w:color="auto"/>
        <w:right w:val="none" w:sz="0" w:space="0" w:color="auto"/>
      </w:divBdr>
    </w:div>
    <w:div w:id="1553153317">
      <w:bodyDiv w:val="1"/>
      <w:marLeft w:val="0"/>
      <w:marRight w:val="0"/>
      <w:marTop w:val="0"/>
      <w:marBottom w:val="0"/>
      <w:divBdr>
        <w:top w:val="none" w:sz="0" w:space="0" w:color="auto"/>
        <w:left w:val="none" w:sz="0" w:space="0" w:color="auto"/>
        <w:bottom w:val="none" w:sz="0" w:space="0" w:color="auto"/>
        <w:right w:val="none" w:sz="0" w:space="0" w:color="auto"/>
      </w:divBdr>
      <w:divsChild>
        <w:div w:id="1969898245">
          <w:marLeft w:val="0"/>
          <w:marRight w:val="0"/>
          <w:marTop w:val="0"/>
          <w:marBottom w:val="0"/>
          <w:divBdr>
            <w:top w:val="none" w:sz="0" w:space="0" w:color="auto"/>
            <w:left w:val="none" w:sz="0" w:space="0" w:color="auto"/>
            <w:bottom w:val="none" w:sz="0" w:space="0" w:color="auto"/>
            <w:right w:val="none" w:sz="0" w:space="0" w:color="auto"/>
          </w:divBdr>
        </w:div>
        <w:div w:id="545530779">
          <w:marLeft w:val="0"/>
          <w:marRight w:val="0"/>
          <w:marTop w:val="0"/>
          <w:marBottom w:val="0"/>
          <w:divBdr>
            <w:top w:val="none" w:sz="0" w:space="0" w:color="auto"/>
            <w:left w:val="none" w:sz="0" w:space="0" w:color="auto"/>
            <w:bottom w:val="none" w:sz="0" w:space="0" w:color="auto"/>
            <w:right w:val="none" w:sz="0" w:space="0" w:color="auto"/>
          </w:divBdr>
        </w:div>
        <w:div w:id="57630027">
          <w:marLeft w:val="0"/>
          <w:marRight w:val="0"/>
          <w:marTop w:val="0"/>
          <w:marBottom w:val="0"/>
          <w:divBdr>
            <w:top w:val="none" w:sz="0" w:space="0" w:color="auto"/>
            <w:left w:val="none" w:sz="0" w:space="0" w:color="auto"/>
            <w:bottom w:val="none" w:sz="0" w:space="0" w:color="auto"/>
            <w:right w:val="none" w:sz="0" w:space="0" w:color="auto"/>
          </w:divBdr>
        </w:div>
        <w:div w:id="951714317">
          <w:marLeft w:val="0"/>
          <w:marRight w:val="0"/>
          <w:marTop w:val="0"/>
          <w:marBottom w:val="0"/>
          <w:divBdr>
            <w:top w:val="none" w:sz="0" w:space="0" w:color="auto"/>
            <w:left w:val="none" w:sz="0" w:space="0" w:color="auto"/>
            <w:bottom w:val="none" w:sz="0" w:space="0" w:color="auto"/>
            <w:right w:val="none" w:sz="0" w:space="0" w:color="auto"/>
          </w:divBdr>
        </w:div>
        <w:div w:id="695157182">
          <w:marLeft w:val="0"/>
          <w:marRight w:val="0"/>
          <w:marTop w:val="0"/>
          <w:marBottom w:val="0"/>
          <w:divBdr>
            <w:top w:val="none" w:sz="0" w:space="0" w:color="auto"/>
            <w:left w:val="none" w:sz="0" w:space="0" w:color="auto"/>
            <w:bottom w:val="none" w:sz="0" w:space="0" w:color="auto"/>
            <w:right w:val="none" w:sz="0" w:space="0" w:color="auto"/>
          </w:divBdr>
        </w:div>
        <w:div w:id="828013240">
          <w:marLeft w:val="0"/>
          <w:marRight w:val="0"/>
          <w:marTop w:val="0"/>
          <w:marBottom w:val="0"/>
          <w:divBdr>
            <w:top w:val="none" w:sz="0" w:space="0" w:color="auto"/>
            <w:left w:val="none" w:sz="0" w:space="0" w:color="auto"/>
            <w:bottom w:val="none" w:sz="0" w:space="0" w:color="auto"/>
            <w:right w:val="none" w:sz="0" w:space="0" w:color="auto"/>
          </w:divBdr>
        </w:div>
        <w:div w:id="290135183">
          <w:marLeft w:val="0"/>
          <w:marRight w:val="0"/>
          <w:marTop w:val="0"/>
          <w:marBottom w:val="0"/>
          <w:divBdr>
            <w:top w:val="none" w:sz="0" w:space="0" w:color="auto"/>
            <w:left w:val="none" w:sz="0" w:space="0" w:color="auto"/>
            <w:bottom w:val="none" w:sz="0" w:space="0" w:color="auto"/>
            <w:right w:val="none" w:sz="0" w:space="0" w:color="auto"/>
          </w:divBdr>
        </w:div>
        <w:div w:id="959147201">
          <w:marLeft w:val="0"/>
          <w:marRight w:val="0"/>
          <w:marTop w:val="0"/>
          <w:marBottom w:val="0"/>
          <w:divBdr>
            <w:top w:val="none" w:sz="0" w:space="0" w:color="auto"/>
            <w:left w:val="none" w:sz="0" w:space="0" w:color="auto"/>
            <w:bottom w:val="none" w:sz="0" w:space="0" w:color="auto"/>
            <w:right w:val="none" w:sz="0" w:space="0" w:color="auto"/>
          </w:divBdr>
        </w:div>
      </w:divsChild>
    </w:div>
    <w:div w:id="1553465988">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8">
          <w:marLeft w:val="0"/>
          <w:marRight w:val="0"/>
          <w:marTop w:val="0"/>
          <w:marBottom w:val="0"/>
          <w:divBdr>
            <w:top w:val="none" w:sz="0" w:space="0" w:color="auto"/>
            <w:left w:val="none" w:sz="0" w:space="0" w:color="auto"/>
            <w:bottom w:val="none" w:sz="0" w:space="0" w:color="auto"/>
            <w:right w:val="none" w:sz="0" w:space="0" w:color="auto"/>
          </w:divBdr>
          <w:divsChild>
            <w:div w:id="1668053719">
              <w:marLeft w:val="0"/>
              <w:marRight w:val="0"/>
              <w:marTop w:val="0"/>
              <w:marBottom w:val="0"/>
              <w:divBdr>
                <w:top w:val="none" w:sz="0" w:space="0" w:color="auto"/>
                <w:left w:val="none" w:sz="0" w:space="0" w:color="auto"/>
                <w:bottom w:val="none" w:sz="0" w:space="0" w:color="auto"/>
                <w:right w:val="none" w:sz="0" w:space="0" w:color="auto"/>
              </w:divBdr>
              <w:divsChild>
                <w:div w:id="1795949977">
                  <w:marLeft w:val="0"/>
                  <w:marRight w:val="0"/>
                  <w:marTop w:val="0"/>
                  <w:marBottom w:val="0"/>
                  <w:divBdr>
                    <w:top w:val="none" w:sz="0" w:space="0" w:color="auto"/>
                    <w:left w:val="none" w:sz="0" w:space="0" w:color="auto"/>
                    <w:bottom w:val="none" w:sz="0" w:space="0" w:color="auto"/>
                    <w:right w:val="none" w:sz="0" w:space="0" w:color="auto"/>
                  </w:divBdr>
                </w:div>
                <w:div w:id="1307128099">
                  <w:marLeft w:val="0"/>
                  <w:marRight w:val="0"/>
                  <w:marTop w:val="0"/>
                  <w:marBottom w:val="0"/>
                  <w:divBdr>
                    <w:top w:val="none" w:sz="0" w:space="0" w:color="auto"/>
                    <w:left w:val="none" w:sz="0" w:space="0" w:color="auto"/>
                    <w:bottom w:val="none" w:sz="0" w:space="0" w:color="auto"/>
                    <w:right w:val="none" w:sz="0" w:space="0" w:color="auto"/>
                  </w:divBdr>
                </w:div>
                <w:div w:id="686054367">
                  <w:marLeft w:val="0"/>
                  <w:marRight w:val="0"/>
                  <w:marTop w:val="0"/>
                  <w:marBottom w:val="0"/>
                  <w:divBdr>
                    <w:top w:val="none" w:sz="0" w:space="0" w:color="auto"/>
                    <w:left w:val="none" w:sz="0" w:space="0" w:color="auto"/>
                    <w:bottom w:val="none" w:sz="0" w:space="0" w:color="auto"/>
                    <w:right w:val="none" w:sz="0" w:space="0" w:color="auto"/>
                  </w:divBdr>
                </w:div>
                <w:div w:id="219444025">
                  <w:marLeft w:val="0"/>
                  <w:marRight w:val="0"/>
                  <w:marTop w:val="0"/>
                  <w:marBottom w:val="0"/>
                  <w:divBdr>
                    <w:top w:val="none" w:sz="0" w:space="0" w:color="auto"/>
                    <w:left w:val="none" w:sz="0" w:space="0" w:color="auto"/>
                    <w:bottom w:val="none" w:sz="0" w:space="0" w:color="auto"/>
                    <w:right w:val="none" w:sz="0" w:space="0" w:color="auto"/>
                  </w:divBdr>
                </w:div>
                <w:div w:id="70858399">
                  <w:marLeft w:val="0"/>
                  <w:marRight w:val="0"/>
                  <w:marTop w:val="0"/>
                  <w:marBottom w:val="0"/>
                  <w:divBdr>
                    <w:top w:val="none" w:sz="0" w:space="0" w:color="auto"/>
                    <w:left w:val="none" w:sz="0" w:space="0" w:color="auto"/>
                    <w:bottom w:val="none" w:sz="0" w:space="0" w:color="auto"/>
                    <w:right w:val="none" w:sz="0" w:space="0" w:color="auto"/>
                  </w:divBdr>
                </w:div>
                <w:div w:id="2047488718">
                  <w:marLeft w:val="0"/>
                  <w:marRight w:val="0"/>
                  <w:marTop w:val="0"/>
                  <w:marBottom w:val="0"/>
                  <w:divBdr>
                    <w:top w:val="none" w:sz="0" w:space="0" w:color="auto"/>
                    <w:left w:val="none" w:sz="0" w:space="0" w:color="auto"/>
                    <w:bottom w:val="none" w:sz="0" w:space="0" w:color="auto"/>
                    <w:right w:val="none" w:sz="0" w:space="0" w:color="auto"/>
                  </w:divBdr>
                </w:div>
                <w:div w:id="580528332">
                  <w:marLeft w:val="0"/>
                  <w:marRight w:val="0"/>
                  <w:marTop w:val="0"/>
                  <w:marBottom w:val="0"/>
                  <w:divBdr>
                    <w:top w:val="none" w:sz="0" w:space="0" w:color="auto"/>
                    <w:left w:val="none" w:sz="0" w:space="0" w:color="auto"/>
                    <w:bottom w:val="none" w:sz="0" w:space="0" w:color="auto"/>
                    <w:right w:val="none" w:sz="0" w:space="0" w:color="auto"/>
                  </w:divBdr>
                </w:div>
                <w:div w:id="914124471">
                  <w:marLeft w:val="0"/>
                  <w:marRight w:val="0"/>
                  <w:marTop w:val="0"/>
                  <w:marBottom w:val="0"/>
                  <w:divBdr>
                    <w:top w:val="none" w:sz="0" w:space="0" w:color="auto"/>
                    <w:left w:val="none" w:sz="0" w:space="0" w:color="auto"/>
                    <w:bottom w:val="none" w:sz="0" w:space="0" w:color="auto"/>
                    <w:right w:val="none" w:sz="0" w:space="0" w:color="auto"/>
                  </w:divBdr>
                </w:div>
                <w:div w:id="462427252">
                  <w:marLeft w:val="0"/>
                  <w:marRight w:val="0"/>
                  <w:marTop w:val="0"/>
                  <w:marBottom w:val="0"/>
                  <w:divBdr>
                    <w:top w:val="none" w:sz="0" w:space="0" w:color="auto"/>
                    <w:left w:val="none" w:sz="0" w:space="0" w:color="auto"/>
                    <w:bottom w:val="none" w:sz="0" w:space="0" w:color="auto"/>
                    <w:right w:val="none" w:sz="0" w:space="0" w:color="auto"/>
                  </w:divBdr>
                </w:div>
                <w:div w:id="879629627">
                  <w:marLeft w:val="0"/>
                  <w:marRight w:val="0"/>
                  <w:marTop w:val="0"/>
                  <w:marBottom w:val="0"/>
                  <w:divBdr>
                    <w:top w:val="none" w:sz="0" w:space="0" w:color="auto"/>
                    <w:left w:val="none" w:sz="0" w:space="0" w:color="auto"/>
                    <w:bottom w:val="none" w:sz="0" w:space="0" w:color="auto"/>
                    <w:right w:val="none" w:sz="0" w:space="0" w:color="auto"/>
                  </w:divBdr>
                </w:div>
                <w:div w:id="252861109">
                  <w:marLeft w:val="0"/>
                  <w:marRight w:val="0"/>
                  <w:marTop w:val="0"/>
                  <w:marBottom w:val="0"/>
                  <w:divBdr>
                    <w:top w:val="none" w:sz="0" w:space="0" w:color="auto"/>
                    <w:left w:val="none" w:sz="0" w:space="0" w:color="auto"/>
                    <w:bottom w:val="none" w:sz="0" w:space="0" w:color="auto"/>
                    <w:right w:val="none" w:sz="0" w:space="0" w:color="auto"/>
                  </w:divBdr>
                </w:div>
                <w:div w:id="1946040009">
                  <w:marLeft w:val="0"/>
                  <w:marRight w:val="0"/>
                  <w:marTop w:val="0"/>
                  <w:marBottom w:val="0"/>
                  <w:divBdr>
                    <w:top w:val="none" w:sz="0" w:space="0" w:color="auto"/>
                    <w:left w:val="none" w:sz="0" w:space="0" w:color="auto"/>
                    <w:bottom w:val="none" w:sz="0" w:space="0" w:color="auto"/>
                    <w:right w:val="none" w:sz="0" w:space="0" w:color="auto"/>
                  </w:divBdr>
                </w:div>
                <w:div w:id="1365791320">
                  <w:marLeft w:val="0"/>
                  <w:marRight w:val="0"/>
                  <w:marTop w:val="0"/>
                  <w:marBottom w:val="0"/>
                  <w:divBdr>
                    <w:top w:val="none" w:sz="0" w:space="0" w:color="auto"/>
                    <w:left w:val="none" w:sz="0" w:space="0" w:color="auto"/>
                    <w:bottom w:val="none" w:sz="0" w:space="0" w:color="auto"/>
                    <w:right w:val="none" w:sz="0" w:space="0" w:color="auto"/>
                  </w:divBdr>
                </w:div>
                <w:div w:id="705520240">
                  <w:marLeft w:val="0"/>
                  <w:marRight w:val="0"/>
                  <w:marTop w:val="0"/>
                  <w:marBottom w:val="0"/>
                  <w:divBdr>
                    <w:top w:val="none" w:sz="0" w:space="0" w:color="auto"/>
                    <w:left w:val="none" w:sz="0" w:space="0" w:color="auto"/>
                    <w:bottom w:val="none" w:sz="0" w:space="0" w:color="auto"/>
                    <w:right w:val="none" w:sz="0" w:space="0" w:color="auto"/>
                  </w:divBdr>
                </w:div>
                <w:div w:id="293029211">
                  <w:marLeft w:val="0"/>
                  <w:marRight w:val="0"/>
                  <w:marTop w:val="0"/>
                  <w:marBottom w:val="0"/>
                  <w:divBdr>
                    <w:top w:val="none" w:sz="0" w:space="0" w:color="auto"/>
                    <w:left w:val="none" w:sz="0" w:space="0" w:color="auto"/>
                    <w:bottom w:val="none" w:sz="0" w:space="0" w:color="auto"/>
                    <w:right w:val="none" w:sz="0" w:space="0" w:color="auto"/>
                  </w:divBdr>
                </w:div>
                <w:div w:id="1187907961">
                  <w:marLeft w:val="0"/>
                  <w:marRight w:val="0"/>
                  <w:marTop w:val="0"/>
                  <w:marBottom w:val="0"/>
                  <w:divBdr>
                    <w:top w:val="none" w:sz="0" w:space="0" w:color="auto"/>
                    <w:left w:val="none" w:sz="0" w:space="0" w:color="auto"/>
                    <w:bottom w:val="none" w:sz="0" w:space="0" w:color="auto"/>
                    <w:right w:val="none" w:sz="0" w:space="0" w:color="auto"/>
                  </w:divBdr>
                </w:div>
                <w:div w:id="1902986653">
                  <w:marLeft w:val="0"/>
                  <w:marRight w:val="0"/>
                  <w:marTop w:val="0"/>
                  <w:marBottom w:val="0"/>
                  <w:divBdr>
                    <w:top w:val="none" w:sz="0" w:space="0" w:color="auto"/>
                    <w:left w:val="none" w:sz="0" w:space="0" w:color="auto"/>
                    <w:bottom w:val="none" w:sz="0" w:space="0" w:color="auto"/>
                    <w:right w:val="none" w:sz="0" w:space="0" w:color="auto"/>
                  </w:divBdr>
                </w:div>
                <w:div w:id="841090174">
                  <w:marLeft w:val="0"/>
                  <w:marRight w:val="0"/>
                  <w:marTop w:val="0"/>
                  <w:marBottom w:val="0"/>
                  <w:divBdr>
                    <w:top w:val="none" w:sz="0" w:space="0" w:color="auto"/>
                    <w:left w:val="none" w:sz="0" w:space="0" w:color="auto"/>
                    <w:bottom w:val="none" w:sz="0" w:space="0" w:color="auto"/>
                    <w:right w:val="none" w:sz="0" w:space="0" w:color="auto"/>
                  </w:divBdr>
                </w:div>
                <w:div w:id="1569151833">
                  <w:marLeft w:val="0"/>
                  <w:marRight w:val="0"/>
                  <w:marTop w:val="0"/>
                  <w:marBottom w:val="0"/>
                  <w:divBdr>
                    <w:top w:val="none" w:sz="0" w:space="0" w:color="auto"/>
                    <w:left w:val="none" w:sz="0" w:space="0" w:color="auto"/>
                    <w:bottom w:val="none" w:sz="0" w:space="0" w:color="auto"/>
                    <w:right w:val="none" w:sz="0" w:space="0" w:color="auto"/>
                  </w:divBdr>
                </w:div>
                <w:div w:id="372466952">
                  <w:marLeft w:val="0"/>
                  <w:marRight w:val="0"/>
                  <w:marTop w:val="0"/>
                  <w:marBottom w:val="0"/>
                  <w:divBdr>
                    <w:top w:val="none" w:sz="0" w:space="0" w:color="auto"/>
                    <w:left w:val="none" w:sz="0" w:space="0" w:color="auto"/>
                    <w:bottom w:val="none" w:sz="0" w:space="0" w:color="auto"/>
                    <w:right w:val="none" w:sz="0" w:space="0" w:color="auto"/>
                  </w:divBdr>
                </w:div>
                <w:div w:id="81608045">
                  <w:marLeft w:val="0"/>
                  <w:marRight w:val="0"/>
                  <w:marTop w:val="0"/>
                  <w:marBottom w:val="0"/>
                  <w:divBdr>
                    <w:top w:val="none" w:sz="0" w:space="0" w:color="auto"/>
                    <w:left w:val="none" w:sz="0" w:space="0" w:color="auto"/>
                    <w:bottom w:val="none" w:sz="0" w:space="0" w:color="auto"/>
                    <w:right w:val="none" w:sz="0" w:space="0" w:color="auto"/>
                  </w:divBdr>
                </w:div>
                <w:div w:id="387846359">
                  <w:marLeft w:val="0"/>
                  <w:marRight w:val="0"/>
                  <w:marTop w:val="0"/>
                  <w:marBottom w:val="0"/>
                  <w:divBdr>
                    <w:top w:val="none" w:sz="0" w:space="0" w:color="auto"/>
                    <w:left w:val="none" w:sz="0" w:space="0" w:color="auto"/>
                    <w:bottom w:val="none" w:sz="0" w:space="0" w:color="auto"/>
                    <w:right w:val="none" w:sz="0" w:space="0" w:color="auto"/>
                  </w:divBdr>
                </w:div>
                <w:div w:id="141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7546">
          <w:marLeft w:val="0"/>
          <w:marRight w:val="0"/>
          <w:marTop w:val="0"/>
          <w:marBottom w:val="0"/>
          <w:divBdr>
            <w:top w:val="none" w:sz="0" w:space="0" w:color="auto"/>
            <w:left w:val="none" w:sz="0" w:space="0" w:color="auto"/>
            <w:bottom w:val="none" w:sz="0" w:space="0" w:color="auto"/>
            <w:right w:val="none" w:sz="0" w:space="0" w:color="auto"/>
          </w:divBdr>
          <w:divsChild>
            <w:div w:id="887641255">
              <w:marLeft w:val="0"/>
              <w:marRight w:val="0"/>
              <w:marTop w:val="0"/>
              <w:marBottom w:val="0"/>
              <w:divBdr>
                <w:top w:val="none" w:sz="0" w:space="0" w:color="auto"/>
                <w:left w:val="none" w:sz="0" w:space="0" w:color="auto"/>
                <w:bottom w:val="none" w:sz="0" w:space="0" w:color="auto"/>
                <w:right w:val="none" w:sz="0" w:space="0" w:color="auto"/>
              </w:divBdr>
              <w:divsChild>
                <w:div w:id="1444689737">
                  <w:marLeft w:val="0"/>
                  <w:marRight w:val="0"/>
                  <w:marTop w:val="0"/>
                  <w:marBottom w:val="0"/>
                  <w:divBdr>
                    <w:top w:val="none" w:sz="0" w:space="0" w:color="auto"/>
                    <w:left w:val="none" w:sz="0" w:space="0" w:color="auto"/>
                    <w:bottom w:val="none" w:sz="0" w:space="0" w:color="auto"/>
                    <w:right w:val="none" w:sz="0" w:space="0" w:color="auto"/>
                  </w:divBdr>
                </w:div>
                <w:div w:id="52702168">
                  <w:marLeft w:val="0"/>
                  <w:marRight w:val="0"/>
                  <w:marTop w:val="0"/>
                  <w:marBottom w:val="0"/>
                  <w:divBdr>
                    <w:top w:val="none" w:sz="0" w:space="0" w:color="auto"/>
                    <w:left w:val="none" w:sz="0" w:space="0" w:color="auto"/>
                    <w:bottom w:val="none" w:sz="0" w:space="0" w:color="auto"/>
                    <w:right w:val="none" w:sz="0" w:space="0" w:color="auto"/>
                  </w:divBdr>
                </w:div>
                <w:div w:id="237447892">
                  <w:marLeft w:val="0"/>
                  <w:marRight w:val="0"/>
                  <w:marTop w:val="0"/>
                  <w:marBottom w:val="0"/>
                  <w:divBdr>
                    <w:top w:val="none" w:sz="0" w:space="0" w:color="auto"/>
                    <w:left w:val="none" w:sz="0" w:space="0" w:color="auto"/>
                    <w:bottom w:val="none" w:sz="0" w:space="0" w:color="auto"/>
                    <w:right w:val="none" w:sz="0" w:space="0" w:color="auto"/>
                  </w:divBdr>
                </w:div>
                <w:div w:id="157887208">
                  <w:marLeft w:val="0"/>
                  <w:marRight w:val="0"/>
                  <w:marTop w:val="0"/>
                  <w:marBottom w:val="0"/>
                  <w:divBdr>
                    <w:top w:val="none" w:sz="0" w:space="0" w:color="auto"/>
                    <w:left w:val="none" w:sz="0" w:space="0" w:color="auto"/>
                    <w:bottom w:val="none" w:sz="0" w:space="0" w:color="auto"/>
                    <w:right w:val="none" w:sz="0" w:space="0" w:color="auto"/>
                  </w:divBdr>
                </w:div>
                <w:div w:id="355471715">
                  <w:marLeft w:val="0"/>
                  <w:marRight w:val="0"/>
                  <w:marTop w:val="0"/>
                  <w:marBottom w:val="0"/>
                  <w:divBdr>
                    <w:top w:val="none" w:sz="0" w:space="0" w:color="auto"/>
                    <w:left w:val="none" w:sz="0" w:space="0" w:color="auto"/>
                    <w:bottom w:val="none" w:sz="0" w:space="0" w:color="auto"/>
                    <w:right w:val="none" w:sz="0" w:space="0" w:color="auto"/>
                  </w:divBdr>
                </w:div>
                <w:div w:id="578952182">
                  <w:marLeft w:val="0"/>
                  <w:marRight w:val="0"/>
                  <w:marTop w:val="0"/>
                  <w:marBottom w:val="0"/>
                  <w:divBdr>
                    <w:top w:val="none" w:sz="0" w:space="0" w:color="auto"/>
                    <w:left w:val="none" w:sz="0" w:space="0" w:color="auto"/>
                    <w:bottom w:val="none" w:sz="0" w:space="0" w:color="auto"/>
                    <w:right w:val="none" w:sz="0" w:space="0" w:color="auto"/>
                  </w:divBdr>
                </w:div>
                <w:div w:id="878280008">
                  <w:marLeft w:val="0"/>
                  <w:marRight w:val="0"/>
                  <w:marTop w:val="0"/>
                  <w:marBottom w:val="0"/>
                  <w:divBdr>
                    <w:top w:val="none" w:sz="0" w:space="0" w:color="auto"/>
                    <w:left w:val="none" w:sz="0" w:space="0" w:color="auto"/>
                    <w:bottom w:val="none" w:sz="0" w:space="0" w:color="auto"/>
                    <w:right w:val="none" w:sz="0" w:space="0" w:color="auto"/>
                  </w:divBdr>
                </w:div>
                <w:div w:id="1715499955">
                  <w:marLeft w:val="0"/>
                  <w:marRight w:val="0"/>
                  <w:marTop w:val="0"/>
                  <w:marBottom w:val="0"/>
                  <w:divBdr>
                    <w:top w:val="none" w:sz="0" w:space="0" w:color="auto"/>
                    <w:left w:val="none" w:sz="0" w:space="0" w:color="auto"/>
                    <w:bottom w:val="none" w:sz="0" w:space="0" w:color="auto"/>
                    <w:right w:val="none" w:sz="0" w:space="0" w:color="auto"/>
                  </w:divBdr>
                </w:div>
                <w:div w:id="922372116">
                  <w:marLeft w:val="0"/>
                  <w:marRight w:val="0"/>
                  <w:marTop w:val="0"/>
                  <w:marBottom w:val="0"/>
                  <w:divBdr>
                    <w:top w:val="none" w:sz="0" w:space="0" w:color="auto"/>
                    <w:left w:val="none" w:sz="0" w:space="0" w:color="auto"/>
                    <w:bottom w:val="none" w:sz="0" w:space="0" w:color="auto"/>
                    <w:right w:val="none" w:sz="0" w:space="0" w:color="auto"/>
                  </w:divBdr>
                </w:div>
                <w:div w:id="1154448103">
                  <w:marLeft w:val="0"/>
                  <w:marRight w:val="0"/>
                  <w:marTop w:val="0"/>
                  <w:marBottom w:val="0"/>
                  <w:divBdr>
                    <w:top w:val="none" w:sz="0" w:space="0" w:color="auto"/>
                    <w:left w:val="none" w:sz="0" w:space="0" w:color="auto"/>
                    <w:bottom w:val="none" w:sz="0" w:space="0" w:color="auto"/>
                    <w:right w:val="none" w:sz="0" w:space="0" w:color="auto"/>
                  </w:divBdr>
                </w:div>
                <w:div w:id="707724368">
                  <w:marLeft w:val="0"/>
                  <w:marRight w:val="0"/>
                  <w:marTop w:val="0"/>
                  <w:marBottom w:val="0"/>
                  <w:divBdr>
                    <w:top w:val="none" w:sz="0" w:space="0" w:color="auto"/>
                    <w:left w:val="none" w:sz="0" w:space="0" w:color="auto"/>
                    <w:bottom w:val="none" w:sz="0" w:space="0" w:color="auto"/>
                    <w:right w:val="none" w:sz="0" w:space="0" w:color="auto"/>
                  </w:divBdr>
                </w:div>
                <w:div w:id="68844499">
                  <w:marLeft w:val="0"/>
                  <w:marRight w:val="0"/>
                  <w:marTop w:val="0"/>
                  <w:marBottom w:val="0"/>
                  <w:divBdr>
                    <w:top w:val="none" w:sz="0" w:space="0" w:color="auto"/>
                    <w:left w:val="none" w:sz="0" w:space="0" w:color="auto"/>
                    <w:bottom w:val="none" w:sz="0" w:space="0" w:color="auto"/>
                    <w:right w:val="none" w:sz="0" w:space="0" w:color="auto"/>
                  </w:divBdr>
                </w:div>
                <w:div w:id="204103937">
                  <w:marLeft w:val="0"/>
                  <w:marRight w:val="0"/>
                  <w:marTop w:val="0"/>
                  <w:marBottom w:val="0"/>
                  <w:divBdr>
                    <w:top w:val="none" w:sz="0" w:space="0" w:color="auto"/>
                    <w:left w:val="none" w:sz="0" w:space="0" w:color="auto"/>
                    <w:bottom w:val="none" w:sz="0" w:space="0" w:color="auto"/>
                    <w:right w:val="none" w:sz="0" w:space="0" w:color="auto"/>
                  </w:divBdr>
                </w:div>
                <w:div w:id="2134590388">
                  <w:marLeft w:val="0"/>
                  <w:marRight w:val="0"/>
                  <w:marTop w:val="0"/>
                  <w:marBottom w:val="0"/>
                  <w:divBdr>
                    <w:top w:val="none" w:sz="0" w:space="0" w:color="auto"/>
                    <w:left w:val="none" w:sz="0" w:space="0" w:color="auto"/>
                    <w:bottom w:val="none" w:sz="0" w:space="0" w:color="auto"/>
                    <w:right w:val="none" w:sz="0" w:space="0" w:color="auto"/>
                  </w:divBdr>
                </w:div>
                <w:div w:id="1754544068">
                  <w:marLeft w:val="0"/>
                  <w:marRight w:val="0"/>
                  <w:marTop w:val="0"/>
                  <w:marBottom w:val="0"/>
                  <w:divBdr>
                    <w:top w:val="none" w:sz="0" w:space="0" w:color="auto"/>
                    <w:left w:val="none" w:sz="0" w:space="0" w:color="auto"/>
                    <w:bottom w:val="none" w:sz="0" w:space="0" w:color="auto"/>
                    <w:right w:val="none" w:sz="0" w:space="0" w:color="auto"/>
                  </w:divBdr>
                </w:div>
                <w:div w:id="1815950470">
                  <w:marLeft w:val="0"/>
                  <w:marRight w:val="0"/>
                  <w:marTop w:val="0"/>
                  <w:marBottom w:val="0"/>
                  <w:divBdr>
                    <w:top w:val="none" w:sz="0" w:space="0" w:color="auto"/>
                    <w:left w:val="none" w:sz="0" w:space="0" w:color="auto"/>
                    <w:bottom w:val="none" w:sz="0" w:space="0" w:color="auto"/>
                    <w:right w:val="none" w:sz="0" w:space="0" w:color="auto"/>
                  </w:divBdr>
                </w:div>
                <w:div w:id="415636006">
                  <w:marLeft w:val="0"/>
                  <w:marRight w:val="0"/>
                  <w:marTop w:val="0"/>
                  <w:marBottom w:val="0"/>
                  <w:divBdr>
                    <w:top w:val="none" w:sz="0" w:space="0" w:color="auto"/>
                    <w:left w:val="none" w:sz="0" w:space="0" w:color="auto"/>
                    <w:bottom w:val="none" w:sz="0" w:space="0" w:color="auto"/>
                    <w:right w:val="none" w:sz="0" w:space="0" w:color="auto"/>
                  </w:divBdr>
                </w:div>
                <w:div w:id="1138568133">
                  <w:marLeft w:val="0"/>
                  <w:marRight w:val="0"/>
                  <w:marTop w:val="0"/>
                  <w:marBottom w:val="0"/>
                  <w:divBdr>
                    <w:top w:val="none" w:sz="0" w:space="0" w:color="auto"/>
                    <w:left w:val="none" w:sz="0" w:space="0" w:color="auto"/>
                    <w:bottom w:val="none" w:sz="0" w:space="0" w:color="auto"/>
                    <w:right w:val="none" w:sz="0" w:space="0" w:color="auto"/>
                  </w:divBdr>
                </w:div>
                <w:div w:id="682895874">
                  <w:marLeft w:val="0"/>
                  <w:marRight w:val="0"/>
                  <w:marTop w:val="0"/>
                  <w:marBottom w:val="0"/>
                  <w:divBdr>
                    <w:top w:val="none" w:sz="0" w:space="0" w:color="auto"/>
                    <w:left w:val="none" w:sz="0" w:space="0" w:color="auto"/>
                    <w:bottom w:val="none" w:sz="0" w:space="0" w:color="auto"/>
                    <w:right w:val="none" w:sz="0" w:space="0" w:color="auto"/>
                  </w:divBdr>
                </w:div>
                <w:div w:id="823817439">
                  <w:marLeft w:val="0"/>
                  <w:marRight w:val="0"/>
                  <w:marTop w:val="0"/>
                  <w:marBottom w:val="0"/>
                  <w:divBdr>
                    <w:top w:val="none" w:sz="0" w:space="0" w:color="auto"/>
                    <w:left w:val="none" w:sz="0" w:space="0" w:color="auto"/>
                    <w:bottom w:val="none" w:sz="0" w:space="0" w:color="auto"/>
                    <w:right w:val="none" w:sz="0" w:space="0" w:color="auto"/>
                  </w:divBdr>
                </w:div>
                <w:div w:id="1252737811">
                  <w:marLeft w:val="0"/>
                  <w:marRight w:val="0"/>
                  <w:marTop w:val="0"/>
                  <w:marBottom w:val="0"/>
                  <w:divBdr>
                    <w:top w:val="none" w:sz="0" w:space="0" w:color="auto"/>
                    <w:left w:val="none" w:sz="0" w:space="0" w:color="auto"/>
                    <w:bottom w:val="none" w:sz="0" w:space="0" w:color="auto"/>
                    <w:right w:val="none" w:sz="0" w:space="0" w:color="auto"/>
                  </w:divBdr>
                </w:div>
                <w:div w:id="1273585913">
                  <w:marLeft w:val="0"/>
                  <w:marRight w:val="0"/>
                  <w:marTop w:val="0"/>
                  <w:marBottom w:val="0"/>
                  <w:divBdr>
                    <w:top w:val="none" w:sz="0" w:space="0" w:color="auto"/>
                    <w:left w:val="none" w:sz="0" w:space="0" w:color="auto"/>
                    <w:bottom w:val="none" w:sz="0" w:space="0" w:color="auto"/>
                    <w:right w:val="none" w:sz="0" w:space="0" w:color="auto"/>
                  </w:divBdr>
                </w:div>
                <w:div w:id="1650789285">
                  <w:marLeft w:val="0"/>
                  <w:marRight w:val="0"/>
                  <w:marTop w:val="0"/>
                  <w:marBottom w:val="0"/>
                  <w:divBdr>
                    <w:top w:val="none" w:sz="0" w:space="0" w:color="auto"/>
                    <w:left w:val="none" w:sz="0" w:space="0" w:color="auto"/>
                    <w:bottom w:val="none" w:sz="0" w:space="0" w:color="auto"/>
                    <w:right w:val="none" w:sz="0" w:space="0" w:color="auto"/>
                  </w:divBdr>
                </w:div>
                <w:div w:id="1117066044">
                  <w:marLeft w:val="0"/>
                  <w:marRight w:val="0"/>
                  <w:marTop w:val="0"/>
                  <w:marBottom w:val="0"/>
                  <w:divBdr>
                    <w:top w:val="none" w:sz="0" w:space="0" w:color="auto"/>
                    <w:left w:val="none" w:sz="0" w:space="0" w:color="auto"/>
                    <w:bottom w:val="none" w:sz="0" w:space="0" w:color="auto"/>
                    <w:right w:val="none" w:sz="0" w:space="0" w:color="auto"/>
                  </w:divBdr>
                </w:div>
                <w:div w:id="66265256">
                  <w:marLeft w:val="0"/>
                  <w:marRight w:val="0"/>
                  <w:marTop w:val="0"/>
                  <w:marBottom w:val="0"/>
                  <w:divBdr>
                    <w:top w:val="none" w:sz="0" w:space="0" w:color="auto"/>
                    <w:left w:val="none" w:sz="0" w:space="0" w:color="auto"/>
                    <w:bottom w:val="none" w:sz="0" w:space="0" w:color="auto"/>
                    <w:right w:val="none" w:sz="0" w:space="0" w:color="auto"/>
                  </w:divBdr>
                </w:div>
                <w:div w:id="1423145516">
                  <w:marLeft w:val="0"/>
                  <w:marRight w:val="0"/>
                  <w:marTop w:val="0"/>
                  <w:marBottom w:val="0"/>
                  <w:divBdr>
                    <w:top w:val="none" w:sz="0" w:space="0" w:color="auto"/>
                    <w:left w:val="none" w:sz="0" w:space="0" w:color="auto"/>
                    <w:bottom w:val="none" w:sz="0" w:space="0" w:color="auto"/>
                    <w:right w:val="none" w:sz="0" w:space="0" w:color="auto"/>
                  </w:divBdr>
                </w:div>
                <w:div w:id="196621012">
                  <w:marLeft w:val="0"/>
                  <w:marRight w:val="0"/>
                  <w:marTop w:val="0"/>
                  <w:marBottom w:val="0"/>
                  <w:divBdr>
                    <w:top w:val="none" w:sz="0" w:space="0" w:color="auto"/>
                    <w:left w:val="none" w:sz="0" w:space="0" w:color="auto"/>
                    <w:bottom w:val="none" w:sz="0" w:space="0" w:color="auto"/>
                    <w:right w:val="none" w:sz="0" w:space="0" w:color="auto"/>
                  </w:divBdr>
                </w:div>
                <w:div w:id="196508931">
                  <w:marLeft w:val="0"/>
                  <w:marRight w:val="0"/>
                  <w:marTop w:val="0"/>
                  <w:marBottom w:val="0"/>
                  <w:divBdr>
                    <w:top w:val="none" w:sz="0" w:space="0" w:color="auto"/>
                    <w:left w:val="none" w:sz="0" w:space="0" w:color="auto"/>
                    <w:bottom w:val="none" w:sz="0" w:space="0" w:color="auto"/>
                    <w:right w:val="none" w:sz="0" w:space="0" w:color="auto"/>
                  </w:divBdr>
                </w:div>
                <w:div w:id="41944955">
                  <w:marLeft w:val="0"/>
                  <w:marRight w:val="0"/>
                  <w:marTop w:val="0"/>
                  <w:marBottom w:val="0"/>
                  <w:divBdr>
                    <w:top w:val="none" w:sz="0" w:space="0" w:color="auto"/>
                    <w:left w:val="none" w:sz="0" w:space="0" w:color="auto"/>
                    <w:bottom w:val="none" w:sz="0" w:space="0" w:color="auto"/>
                    <w:right w:val="none" w:sz="0" w:space="0" w:color="auto"/>
                  </w:divBdr>
                </w:div>
                <w:div w:id="101190704">
                  <w:marLeft w:val="0"/>
                  <w:marRight w:val="0"/>
                  <w:marTop w:val="0"/>
                  <w:marBottom w:val="0"/>
                  <w:divBdr>
                    <w:top w:val="none" w:sz="0" w:space="0" w:color="auto"/>
                    <w:left w:val="none" w:sz="0" w:space="0" w:color="auto"/>
                    <w:bottom w:val="none" w:sz="0" w:space="0" w:color="auto"/>
                    <w:right w:val="none" w:sz="0" w:space="0" w:color="auto"/>
                  </w:divBdr>
                </w:div>
                <w:div w:id="5144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0223">
      <w:bodyDiv w:val="1"/>
      <w:marLeft w:val="0"/>
      <w:marRight w:val="0"/>
      <w:marTop w:val="0"/>
      <w:marBottom w:val="0"/>
      <w:divBdr>
        <w:top w:val="none" w:sz="0" w:space="0" w:color="auto"/>
        <w:left w:val="none" w:sz="0" w:space="0" w:color="auto"/>
        <w:bottom w:val="none" w:sz="0" w:space="0" w:color="auto"/>
        <w:right w:val="none" w:sz="0" w:space="0" w:color="auto"/>
      </w:divBdr>
      <w:divsChild>
        <w:div w:id="920869116">
          <w:marLeft w:val="0"/>
          <w:marRight w:val="0"/>
          <w:marTop w:val="0"/>
          <w:marBottom w:val="0"/>
          <w:divBdr>
            <w:top w:val="none" w:sz="0" w:space="0" w:color="auto"/>
            <w:left w:val="none" w:sz="0" w:space="0" w:color="auto"/>
            <w:bottom w:val="none" w:sz="0" w:space="0" w:color="auto"/>
            <w:right w:val="none" w:sz="0" w:space="0" w:color="auto"/>
          </w:divBdr>
        </w:div>
        <w:div w:id="1312831938">
          <w:marLeft w:val="0"/>
          <w:marRight w:val="0"/>
          <w:marTop w:val="0"/>
          <w:marBottom w:val="0"/>
          <w:divBdr>
            <w:top w:val="none" w:sz="0" w:space="0" w:color="auto"/>
            <w:left w:val="none" w:sz="0" w:space="0" w:color="auto"/>
            <w:bottom w:val="none" w:sz="0" w:space="0" w:color="auto"/>
            <w:right w:val="none" w:sz="0" w:space="0" w:color="auto"/>
          </w:divBdr>
        </w:div>
      </w:divsChild>
    </w:div>
    <w:div w:id="1746561047">
      <w:bodyDiv w:val="1"/>
      <w:marLeft w:val="0"/>
      <w:marRight w:val="0"/>
      <w:marTop w:val="0"/>
      <w:marBottom w:val="0"/>
      <w:divBdr>
        <w:top w:val="none" w:sz="0" w:space="0" w:color="auto"/>
        <w:left w:val="none" w:sz="0" w:space="0" w:color="auto"/>
        <w:bottom w:val="none" w:sz="0" w:space="0" w:color="auto"/>
        <w:right w:val="none" w:sz="0" w:space="0" w:color="auto"/>
      </w:divBdr>
      <w:divsChild>
        <w:div w:id="1540125331">
          <w:marLeft w:val="0"/>
          <w:marRight w:val="0"/>
          <w:marTop w:val="0"/>
          <w:marBottom w:val="0"/>
          <w:divBdr>
            <w:top w:val="none" w:sz="0" w:space="0" w:color="auto"/>
            <w:left w:val="none" w:sz="0" w:space="0" w:color="auto"/>
            <w:bottom w:val="none" w:sz="0" w:space="0" w:color="auto"/>
            <w:right w:val="none" w:sz="0" w:space="0" w:color="auto"/>
          </w:divBdr>
        </w:div>
        <w:div w:id="327366899">
          <w:marLeft w:val="0"/>
          <w:marRight w:val="0"/>
          <w:marTop w:val="0"/>
          <w:marBottom w:val="0"/>
          <w:divBdr>
            <w:top w:val="none" w:sz="0" w:space="0" w:color="auto"/>
            <w:left w:val="none" w:sz="0" w:space="0" w:color="auto"/>
            <w:bottom w:val="none" w:sz="0" w:space="0" w:color="auto"/>
            <w:right w:val="none" w:sz="0" w:space="0" w:color="auto"/>
          </w:divBdr>
        </w:div>
      </w:divsChild>
    </w:div>
    <w:div w:id="1879507897">
      <w:bodyDiv w:val="1"/>
      <w:marLeft w:val="0"/>
      <w:marRight w:val="0"/>
      <w:marTop w:val="0"/>
      <w:marBottom w:val="0"/>
      <w:divBdr>
        <w:top w:val="none" w:sz="0" w:space="0" w:color="auto"/>
        <w:left w:val="none" w:sz="0" w:space="0" w:color="auto"/>
        <w:bottom w:val="none" w:sz="0" w:space="0" w:color="auto"/>
        <w:right w:val="none" w:sz="0" w:space="0" w:color="auto"/>
      </w:divBdr>
      <w:divsChild>
        <w:div w:id="35278425">
          <w:marLeft w:val="0"/>
          <w:marRight w:val="0"/>
          <w:marTop w:val="0"/>
          <w:marBottom w:val="0"/>
          <w:divBdr>
            <w:top w:val="none" w:sz="0" w:space="0" w:color="auto"/>
            <w:left w:val="none" w:sz="0" w:space="0" w:color="auto"/>
            <w:bottom w:val="none" w:sz="0" w:space="0" w:color="auto"/>
            <w:right w:val="none" w:sz="0" w:space="0" w:color="auto"/>
          </w:divBdr>
          <w:divsChild>
            <w:div w:id="1146624659">
              <w:marLeft w:val="0"/>
              <w:marRight w:val="0"/>
              <w:marTop w:val="0"/>
              <w:marBottom w:val="0"/>
              <w:divBdr>
                <w:top w:val="none" w:sz="0" w:space="0" w:color="auto"/>
                <w:left w:val="none" w:sz="0" w:space="0" w:color="auto"/>
                <w:bottom w:val="none" w:sz="0" w:space="0" w:color="auto"/>
                <w:right w:val="none" w:sz="0" w:space="0" w:color="auto"/>
              </w:divBdr>
              <w:divsChild>
                <w:div w:id="1416895302">
                  <w:marLeft w:val="0"/>
                  <w:marRight w:val="0"/>
                  <w:marTop w:val="0"/>
                  <w:marBottom w:val="0"/>
                  <w:divBdr>
                    <w:top w:val="none" w:sz="0" w:space="0" w:color="auto"/>
                    <w:left w:val="none" w:sz="0" w:space="0" w:color="auto"/>
                    <w:bottom w:val="none" w:sz="0" w:space="0" w:color="auto"/>
                    <w:right w:val="none" w:sz="0" w:space="0" w:color="auto"/>
                  </w:divBdr>
                </w:div>
                <w:div w:id="1566912711">
                  <w:marLeft w:val="0"/>
                  <w:marRight w:val="0"/>
                  <w:marTop w:val="0"/>
                  <w:marBottom w:val="0"/>
                  <w:divBdr>
                    <w:top w:val="none" w:sz="0" w:space="0" w:color="auto"/>
                    <w:left w:val="none" w:sz="0" w:space="0" w:color="auto"/>
                    <w:bottom w:val="none" w:sz="0" w:space="0" w:color="auto"/>
                    <w:right w:val="none" w:sz="0" w:space="0" w:color="auto"/>
                  </w:divBdr>
                </w:div>
                <w:div w:id="1801848821">
                  <w:marLeft w:val="0"/>
                  <w:marRight w:val="0"/>
                  <w:marTop w:val="0"/>
                  <w:marBottom w:val="0"/>
                  <w:divBdr>
                    <w:top w:val="none" w:sz="0" w:space="0" w:color="auto"/>
                    <w:left w:val="none" w:sz="0" w:space="0" w:color="auto"/>
                    <w:bottom w:val="none" w:sz="0" w:space="0" w:color="auto"/>
                    <w:right w:val="none" w:sz="0" w:space="0" w:color="auto"/>
                  </w:divBdr>
                </w:div>
                <w:div w:id="1084306694">
                  <w:marLeft w:val="0"/>
                  <w:marRight w:val="0"/>
                  <w:marTop w:val="0"/>
                  <w:marBottom w:val="0"/>
                  <w:divBdr>
                    <w:top w:val="none" w:sz="0" w:space="0" w:color="auto"/>
                    <w:left w:val="none" w:sz="0" w:space="0" w:color="auto"/>
                    <w:bottom w:val="none" w:sz="0" w:space="0" w:color="auto"/>
                    <w:right w:val="none" w:sz="0" w:space="0" w:color="auto"/>
                  </w:divBdr>
                </w:div>
                <w:div w:id="850218083">
                  <w:marLeft w:val="0"/>
                  <w:marRight w:val="0"/>
                  <w:marTop w:val="0"/>
                  <w:marBottom w:val="0"/>
                  <w:divBdr>
                    <w:top w:val="none" w:sz="0" w:space="0" w:color="auto"/>
                    <w:left w:val="none" w:sz="0" w:space="0" w:color="auto"/>
                    <w:bottom w:val="none" w:sz="0" w:space="0" w:color="auto"/>
                    <w:right w:val="none" w:sz="0" w:space="0" w:color="auto"/>
                  </w:divBdr>
                </w:div>
                <w:div w:id="594479040">
                  <w:marLeft w:val="0"/>
                  <w:marRight w:val="0"/>
                  <w:marTop w:val="0"/>
                  <w:marBottom w:val="0"/>
                  <w:divBdr>
                    <w:top w:val="none" w:sz="0" w:space="0" w:color="auto"/>
                    <w:left w:val="none" w:sz="0" w:space="0" w:color="auto"/>
                    <w:bottom w:val="none" w:sz="0" w:space="0" w:color="auto"/>
                    <w:right w:val="none" w:sz="0" w:space="0" w:color="auto"/>
                  </w:divBdr>
                </w:div>
                <w:div w:id="1328485904">
                  <w:marLeft w:val="0"/>
                  <w:marRight w:val="0"/>
                  <w:marTop w:val="0"/>
                  <w:marBottom w:val="0"/>
                  <w:divBdr>
                    <w:top w:val="none" w:sz="0" w:space="0" w:color="auto"/>
                    <w:left w:val="none" w:sz="0" w:space="0" w:color="auto"/>
                    <w:bottom w:val="none" w:sz="0" w:space="0" w:color="auto"/>
                    <w:right w:val="none" w:sz="0" w:space="0" w:color="auto"/>
                  </w:divBdr>
                </w:div>
                <w:div w:id="1654026757">
                  <w:marLeft w:val="0"/>
                  <w:marRight w:val="0"/>
                  <w:marTop w:val="0"/>
                  <w:marBottom w:val="0"/>
                  <w:divBdr>
                    <w:top w:val="none" w:sz="0" w:space="0" w:color="auto"/>
                    <w:left w:val="none" w:sz="0" w:space="0" w:color="auto"/>
                    <w:bottom w:val="none" w:sz="0" w:space="0" w:color="auto"/>
                    <w:right w:val="none" w:sz="0" w:space="0" w:color="auto"/>
                  </w:divBdr>
                </w:div>
                <w:div w:id="1542791853">
                  <w:marLeft w:val="0"/>
                  <w:marRight w:val="0"/>
                  <w:marTop w:val="0"/>
                  <w:marBottom w:val="0"/>
                  <w:divBdr>
                    <w:top w:val="none" w:sz="0" w:space="0" w:color="auto"/>
                    <w:left w:val="none" w:sz="0" w:space="0" w:color="auto"/>
                    <w:bottom w:val="none" w:sz="0" w:space="0" w:color="auto"/>
                    <w:right w:val="none" w:sz="0" w:space="0" w:color="auto"/>
                  </w:divBdr>
                </w:div>
                <w:div w:id="13544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51602">
          <w:marLeft w:val="0"/>
          <w:marRight w:val="0"/>
          <w:marTop w:val="0"/>
          <w:marBottom w:val="0"/>
          <w:divBdr>
            <w:top w:val="none" w:sz="0" w:space="0" w:color="auto"/>
            <w:left w:val="none" w:sz="0" w:space="0" w:color="auto"/>
            <w:bottom w:val="none" w:sz="0" w:space="0" w:color="auto"/>
            <w:right w:val="none" w:sz="0" w:space="0" w:color="auto"/>
          </w:divBdr>
          <w:divsChild>
            <w:div w:id="1729063558">
              <w:marLeft w:val="0"/>
              <w:marRight w:val="0"/>
              <w:marTop w:val="0"/>
              <w:marBottom w:val="0"/>
              <w:divBdr>
                <w:top w:val="none" w:sz="0" w:space="0" w:color="auto"/>
                <w:left w:val="none" w:sz="0" w:space="0" w:color="auto"/>
                <w:bottom w:val="none" w:sz="0" w:space="0" w:color="auto"/>
                <w:right w:val="none" w:sz="0" w:space="0" w:color="auto"/>
              </w:divBdr>
              <w:divsChild>
                <w:div w:id="1403916486">
                  <w:marLeft w:val="0"/>
                  <w:marRight w:val="0"/>
                  <w:marTop w:val="0"/>
                  <w:marBottom w:val="0"/>
                  <w:divBdr>
                    <w:top w:val="none" w:sz="0" w:space="0" w:color="auto"/>
                    <w:left w:val="none" w:sz="0" w:space="0" w:color="auto"/>
                    <w:bottom w:val="none" w:sz="0" w:space="0" w:color="auto"/>
                    <w:right w:val="none" w:sz="0" w:space="0" w:color="auto"/>
                  </w:divBdr>
                </w:div>
                <w:div w:id="2029065644">
                  <w:marLeft w:val="0"/>
                  <w:marRight w:val="0"/>
                  <w:marTop w:val="0"/>
                  <w:marBottom w:val="0"/>
                  <w:divBdr>
                    <w:top w:val="none" w:sz="0" w:space="0" w:color="auto"/>
                    <w:left w:val="none" w:sz="0" w:space="0" w:color="auto"/>
                    <w:bottom w:val="none" w:sz="0" w:space="0" w:color="auto"/>
                    <w:right w:val="none" w:sz="0" w:space="0" w:color="auto"/>
                  </w:divBdr>
                </w:div>
                <w:div w:id="2131589013">
                  <w:marLeft w:val="0"/>
                  <w:marRight w:val="0"/>
                  <w:marTop w:val="0"/>
                  <w:marBottom w:val="0"/>
                  <w:divBdr>
                    <w:top w:val="none" w:sz="0" w:space="0" w:color="auto"/>
                    <w:left w:val="none" w:sz="0" w:space="0" w:color="auto"/>
                    <w:bottom w:val="none" w:sz="0" w:space="0" w:color="auto"/>
                    <w:right w:val="none" w:sz="0" w:space="0" w:color="auto"/>
                  </w:divBdr>
                </w:div>
                <w:div w:id="717245652">
                  <w:marLeft w:val="0"/>
                  <w:marRight w:val="0"/>
                  <w:marTop w:val="0"/>
                  <w:marBottom w:val="0"/>
                  <w:divBdr>
                    <w:top w:val="none" w:sz="0" w:space="0" w:color="auto"/>
                    <w:left w:val="none" w:sz="0" w:space="0" w:color="auto"/>
                    <w:bottom w:val="none" w:sz="0" w:space="0" w:color="auto"/>
                    <w:right w:val="none" w:sz="0" w:space="0" w:color="auto"/>
                  </w:divBdr>
                </w:div>
                <w:div w:id="80102424">
                  <w:marLeft w:val="0"/>
                  <w:marRight w:val="0"/>
                  <w:marTop w:val="0"/>
                  <w:marBottom w:val="0"/>
                  <w:divBdr>
                    <w:top w:val="none" w:sz="0" w:space="0" w:color="auto"/>
                    <w:left w:val="none" w:sz="0" w:space="0" w:color="auto"/>
                    <w:bottom w:val="none" w:sz="0" w:space="0" w:color="auto"/>
                    <w:right w:val="none" w:sz="0" w:space="0" w:color="auto"/>
                  </w:divBdr>
                </w:div>
                <w:div w:id="1473405308">
                  <w:marLeft w:val="0"/>
                  <w:marRight w:val="0"/>
                  <w:marTop w:val="0"/>
                  <w:marBottom w:val="0"/>
                  <w:divBdr>
                    <w:top w:val="none" w:sz="0" w:space="0" w:color="auto"/>
                    <w:left w:val="none" w:sz="0" w:space="0" w:color="auto"/>
                    <w:bottom w:val="none" w:sz="0" w:space="0" w:color="auto"/>
                    <w:right w:val="none" w:sz="0" w:space="0" w:color="auto"/>
                  </w:divBdr>
                </w:div>
                <w:div w:id="1782459400">
                  <w:marLeft w:val="0"/>
                  <w:marRight w:val="0"/>
                  <w:marTop w:val="0"/>
                  <w:marBottom w:val="0"/>
                  <w:divBdr>
                    <w:top w:val="none" w:sz="0" w:space="0" w:color="auto"/>
                    <w:left w:val="none" w:sz="0" w:space="0" w:color="auto"/>
                    <w:bottom w:val="none" w:sz="0" w:space="0" w:color="auto"/>
                    <w:right w:val="none" w:sz="0" w:space="0" w:color="auto"/>
                  </w:divBdr>
                </w:div>
                <w:div w:id="829251614">
                  <w:marLeft w:val="0"/>
                  <w:marRight w:val="0"/>
                  <w:marTop w:val="0"/>
                  <w:marBottom w:val="0"/>
                  <w:divBdr>
                    <w:top w:val="none" w:sz="0" w:space="0" w:color="auto"/>
                    <w:left w:val="none" w:sz="0" w:space="0" w:color="auto"/>
                    <w:bottom w:val="none" w:sz="0" w:space="0" w:color="auto"/>
                    <w:right w:val="none" w:sz="0" w:space="0" w:color="auto"/>
                  </w:divBdr>
                </w:div>
                <w:div w:id="19279343">
                  <w:marLeft w:val="0"/>
                  <w:marRight w:val="0"/>
                  <w:marTop w:val="0"/>
                  <w:marBottom w:val="0"/>
                  <w:divBdr>
                    <w:top w:val="none" w:sz="0" w:space="0" w:color="auto"/>
                    <w:left w:val="none" w:sz="0" w:space="0" w:color="auto"/>
                    <w:bottom w:val="none" w:sz="0" w:space="0" w:color="auto"/>
                    <w:right w:val="none" w:sz="0" w:space="0" w:color="auto"/>
                  </w:divBdr>
                </w:div>
                <w:div w:id="1184442950">
                  <w:marLeft w:val="0"/>
                  <w:marRight w:val="0"/>
                  <w:marTop w:val="0"/>
                  <w:marBottom w:val="0"/>
                  <w:divBdr>
                    <w:top w:val="none" w:sz="0" w:space="0" w:color="auto"/>
                    <w:left w:val="none" w:sz="0" w:space="0" w:color="auto"/>
                    <w:bottom w:val="none" w:sz="0" w:space="0" w:color="auto"/>
                    <w:right w:val="none" w:sz="0" w:space="0" w:color="auto"/>
                  </w:divBdr>
                </w:div>
                <w:div w:id="1225458068">
                  <w:marLeft w:val="0"/>
                  <w:marRight w:val="0"/>
                  <w:marTop w:val="0"/>
                  <w:marBottom w:val="0"/>
                  <w:divBdr>
                    <w:top w:val="none" w:sz="0" w:space="0" w:color="auto"/>
                    <w:left w:val="none" w:sz="0" w:space="0" w:color="auto"/>
                    <w:bottom w:val="none" w:sz="0" w:space="0" w:color="auto"/>
                    <w:right w:val="none" w:sz="0" w:space="0" w:color="auto"/>
                  </w:divBdr>
                </w:div>
                <w:div w:id="250042267">
                  <w:marLeft w:val="0"/>
                  <w:marRight w:val="0"/>
                  <w:marTop w:val="0"/>
                  <w:marBottom w:val="0"/>
                  <w:divBdr>
                    <w:top w:val="none" w:sz="0" w:space="0" w:color="auto"/>
                    <w:left w:val="none" w:sz="0" w:space="0" w:color="auto"/>
                    <w:bottom w:val="none" w:sz="0" w:space="0" w:color="auto"/>
                    <w:right w:val="none" w:sz="0" w:space="0" w:color="auto"/>
                  </w:divBdr>
                </w:div>
                <w:div w:id="2070226363">
                  <w:marLeft w:val="0"/>
                  <w:marRight w:val="0"/>
                  <w:marTop w:val="0"/>
                  <w:marBottom w:val="0"/>
                  <w:divBdr>
                    <w:top w:val="none" w:sz="0" w:space="0" w:color="auto"/>
                    <w:left w:val="none" w:sz="0" w:space="0" w:color="auto"/>
                    <w:bottom w:val="none" w:sz="0" w:space="0" w:color="auto"/>
                    <w:right w:val="none" w:sz="0" w:space="0" w:color="auto"/>
                  </w:divBdr>
                </w:div>
                <w:div w:id="11808780">
                  <w:marLeft w:val="0"/>
                  <w:marRight w:val="0"/>
                  <w:marTop w:val="0"/>
                  <w:marBottom w:val="0"/>
                  <w:divBdr>
                    <w:top w:val="none" w:sz="0" w:space="0" w:color="auto"/>
                    <w:left w:val="none" w:sz="0" w:space="0" w:color="auto"/>
                    <w:bottom w:val="none" w:sz="0" w:space="0" w:color="auto"/>
                    <w:right w:val="none" w:sz="0" w:space="0" w:color="auto"/>
                  </w:divBdr>
                </w:div>
                <w:div w:id="1578516481">
                  <w:marLeft w:val="0"/>
                  <w:marRight w:val="0"/>
                  <w:marTop w:val="0"/>
                  <w:marBottom w:val="0"/>
                  <w:divBdr>
                    <w:top w:val="none" w:sz="0" w:space="0" w:color="auto"/>
                    <w:left w:val="none" w:sz="0" w:space="0" w:color="auto"/>
                    <w:bottom w:val="none" w:sz="0" w:space="0" w:color="auto"/>
                    <w:right w:val="none" w:sz="0" w:space="0" w:color="auto"/>
                  </w:divBdr>
                </w:div>
                <w:div w:id="274094482">
                  <w:marLeft w:val="0"/>
                  <w:marRight w:val="0"/>
                  <w:marTop w:val="0"/>
                  <w:marBottom w:val="0"/>
                  <w:divBdr>
                    <w:top w:val="none" w:sz="0" w:space="0" w:color="auto"/>
                    <w:left w:val="none" w:sz="0" w:space="0" w:color="auto"/>
                    <w:bottom w:val="none" w:sz="0" w:space="0" w:color="auto"/>
                    <w:right w:val="none" w:sz="0" w:space="0" w:color="auto"/>
                  </w:divBdr>
                </w:div>
                <w:div w:id="1314333306">
                  <w:marLeft w:val="0"/>
                  <w:marRight w:val="0"/>
                  <w:marTop w:val="0"/>
                  <w:marBottom w:val="0"/>
                  <w:divBdr>
                    <w:top w:val="none" w:sz="0" w:space="0" w:color="auto"/>
                    <w:left w:val="none" w:sz="0" w:space="0" w:color="auto"/>
                    <w:bottom w:val="none" w:sz="0" w:space="0" w:color="auto"/>
                    <w:right w:val="none" w:sz="0" w:space="0" w:color="auto"/>
                  </w:divBdr>
                </w:div>
                <w:div w:id="898981106">
                  <w:marLeft w:val="0"/>
                  <w:marRight w:val="0"/>
                  <w:marTop w:val="0"/>
                  <w:marBottom w:val="0"/>
                  <w:divBdr>
                    <w:top w:val="none" w:sz="0" w:space="0" w:color="auto"/>
                    <w:left w:val="none" w:sz="0" w:space="0" w:color="auto"/>
                    <w:bottom w:val="none" w:sz="0" w:space="0" w:color="auto"/>
                    <w:right w:val="none" w:sz="0" w:space="0" w:color="auto"/>
                  </w:divBdr>
                </w:div>
                <w:div w:id="11666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6925">
      <w:bodyDiv w:val="1"/>
      <w:marLeft w:val="0"/>
      <w:marRight w:val="0"/>
      <w:marTop w:val="0"/>
      <w:marBottom w:val="0"/>
      <w:divBdr>
        <w:top w:val="none" w:sz="0" w:space="0" w:color="auto"/>
        <w:left w:val="none" w:sz="0" w:space="0" w:color="auto"/>
        <w:bottom w:val="none" w:sz="0" w:space="0" w:color="auto"/>
        <w:right w:val="none" w:sz="0" w:space="0" w:color="auto"/>
      </w:divBdr>
    </w:div>
    <w:div w:id="1920401532">
      <w:bodyDiv w:val="1"/>
      <w:marLeft w:val="0"/>
      <w:marRight w:val="0"/>
      <w:marTop w:val="0"/>
      <w:marBottom w:val="0"/>
      <w:divBdr>
        <w:top w:val="none" w:sz="0" w:space="0" w:color="auto"/>
        <w:left w:val="none" w:sz="0" w:space="0" w:color="auto"/>
        <w:bottom w:val="none" w:sz="0" w:space="0" w:color="auto"/>
        <w:right w:val="none" w:sz="0" w:space="0" w:color="auto"/>
      </w:divBdr>
    </w:div>
    <w:div w:id="1930386876">
      <w:bodyDiv w:val="1"/>
      <w:marLeft w:val="0"/>
      <w:marRight w:val="0"/>
      <w:marTop w:val="0"/>
      <w:marBottom w:val="0"/>
      <w:divBdr>
        <w:top w:val="none" w:sz="0" w:space="0" w:color="auto"/>
        <w:left w:val="none" w:sz="0" w:space="0" w:color="auto"/>
        <w:bottom w:val="none" w:sz="0" w:space="0" w:color="auto"/>
        <w:right w:val="none" w:sz="0" w:space="0" w:color="auto"/>
      </w:divBdr>
      <w:divsChild>
        <w:div w:id="605624903">
          <w:marLeft w:val="734"/>
          <w:marRight w:val="0"/>
          <w:marTop w:val="400"/>
          <w:marBottom w:val="0"/>
          <w:divBdr>
            <w:top w:val="none" w:sz="0" w:space="0" w:color="auto"/>
            <w:left w:val="none" w:sz="0" w:space="0" w:color="auto"/>
            <w:bottom w:val="none" w:sz="0" w:space="0" w:color="auto"/>
            <w:right w:val="none" w:sz="0" w:space="0" w:color="auto"/>
          </w:divBdr>
        </w:div>
        <w:div w:id="1612398159">
          <w:marLeft w:val="1440"/>
          <w:marRight w:val="0"/>
          <w:marTop w:val="120"/>
          <w:marBottom w:val="0"/>
          <w:divBdr>
            <w:top w:val="none" w:sz="0" w:space="0" w:color="auto"/>
            <w:left w:val="none" w:sz="0" w:space="0" w:color="auto"/>
            <w:bottom w:val="none" w:sz="0" w:space="0" w:color="auto"/>
            <w:right w:val="none" w:sz="0" w:space="0" w:color="auto"/>
          </w:divBdr>
        </w:div>
      </w:divsChild>
    </w:div>
    <w:div w:id="1998225309">
      <w:bodyDiv w:val="1"/>
      <w:marLeft w:val="0"/>
      <w:marRight w:val="0"/>
      <w:marTop w:val="0"/>
      <w:marBottom w:val="0"/>
      <w:divBdr>
        <w:top w:val="none" w:sz="0" w:space="0" w:color="auto"/>
        <w:left w:val="none" w:sz="0" w:space="0" w:color="auto"/>
        <w:bottom w:val="none" w:sz="0" w:space="0" w:color="auto"/>
        <w:right w:val="none" w:sz="0" w:space="0" w:color="auto"/>
      </w:divBdr>
      <w:divsChild>
        <w:div w:id="1397898799">
          <w:marLeft w:val="0"/>
          <w:marRight w:val="0"/>
          <w:marTop w:val="0"/>
          <w:marBottom w:val="0"/>
          <w:divBdr>
            <w:top w:val="none" w:sz="0" w:space="0" w:color="auto"/>
            <w:left w:val="none" w:sz="0" w:space="0" w:color="auto"/>
            <w:bottom w:val="none" w:sz="0" w:space="0" w:color="auto"/>
            <w:right w:val="none" w:sz="0" w:space="0" w:color="auto"/>
          </w:divBdr>
        </w:div>
        <w:div w:id="957495398">
          <w:marLeft w:val="0"/>
          <w:marRight w:val="0"/>
          <w:marTop w:val="0"/>
          <w:marBottom w:val="0"/>
          <w:divBdr>
            <w:top w:val="none" w:sz="0" w:space="0" w:color="auto"/>
            <w:left w:val="none" w:sz="0" w:space="0" w:color="auto"/>
            <w:bottom w:val="none" w:sz="0" w:space="0" w:color="auto"/>
            <w:right w:val="none" w:sz="0" w:space="0" w:color="auto"/>
          </w:divBdr>
        </w:div>
        <w:div w:id="923761671">
          <w:marLeft w:val="0"/>
          <w:marRight w:val="0"/>
          <w:marTop w:val="0"/>
          <w:marBottom w:val="0"/>
          <w:divBdr>
            <w:top w:val="none" w:sz="0" w:space="0" w:color="auto"/>
            <w:left w:val="none" w:sz="0" w:space="0" w:color="auto"/>
            <w:bottom w:val="none" w:sz="0" w:space="0" w:color="auto"/>
            <w:right w:val="none" w:sz="0" w:space="0" w:color="auto"/>
          </w:divBdr>
        </w:div>
        <w:div w:id="1020281058">
          <w:marLeft w:val="0"/>
          <w:marRight w:val="0"/>
          <w:marTop w:val="0"/>
          <w:marBottom w:val="0"/>
          <w:divBdr>
            <w:top w:val="none" w:sz="0" w:space="0" w:color="auto"/>
            <w:left w:val="none" w:sz="0" w:space="0" w:color="auto"/>
            <w:bottom w:val="none" w:sz="0" w:space="0" w:color="auto"/>
            <w:right w:val="none" w:sz="0" w:space="0" w:color="auto"/>
          </w:divBdr>
        </w:div>
        <w:div w:id="1156915110">
          <w:marLeft w:val="0"/>
          <w:marRight w:val="0"/>
          <w:marTop w:val="0"/>
          <w:marBottom w:val="0"/>
          <w:divBdr>
            <w:top w:val="none" w:sz="0" w:space="0" w:color="auto"/>
            <w:left w:val="none" w:sz="0" w:space="0" w:color="auto"/>
            <w:bottom w:val="none" w:sz="0" w:space="0" w:color="auto"/>
            <w:right w:val="none" w:sz="0" w:space="0" w:color="auto"/>
          </w:divBdr>
        </w:div>
        <w:div w:id="1128821420">
          <w:marLeft w:val="0"/>
          <w:marRight w:val="0"/>
          <w:marTop w:val="0"/>
          <w:marBottom w:val="0"/>
          <w:divBdr>
            <w:top w:val="none" w:sz="0" w:space="0" w:color="auto"/>
            <w:left w:val="none" w:sz="0" w:space="0" w:color="auto"/>
            <w:bottom w:val="none" w:sz="0" w:space="0" w:color="auto"/>
            <w:right w:val="none" w:sz="0" w:space="0" w:color="auto"/>
          </w:divBdr>
        </w:div>
        <w:div w:id="1304121866">
          <w:marLeft w:val="0"/>
          <w:marRight w:val="0"/>
          <w:marTop w:val="0"/>
          <w:marBottom w:val="0"/>
          <w:divBdr>
            <w:top w:val="none" w:sz="0" w:space="0" w:color="auto"/>
            <w:left w:val="none" w:sz="0" w:space="0" w:color="auto"/>
            <w:bottom w:val="none" w:sz="0" w:space="0" w:color="auto"/>
            <w:right w:val="none" w:sz="0" w:space="0" w:color="auto"/>
          </w:divBdr>
        </w:div>
        <w:div w:id="1822425109">
          <w:marLeft w:val="0"/>
          <w:marRight w:val="0"/>
          <w:marTop w:val="0"/>
          <w:marBottom w:val="0"/>
          <w:divBdr>
            <w:top w:val="none" w:sz="0" w:space="0" w:color="auto"/>
            <w:left w:val="none" w:sz="0" w:space="0" w:color="auto"/>
            <w:bottom w:val="none" w:sz="0" w:space="0" w:color="auto"/>
            <w:right w:val="none" w:sz="0" w:space="0" w:color="auto"/>
          </w:divBdr>
        </w:div>
        <w:div w:id="556822766">
          <w:marLeft w:val="0"/>
          <w:marRight w:val="0"/>
          <w:marTop w:val="0"/>
          <w:marBottom w:val="0"/>
          <w:divBdr>
            <w:top w:val="none" w:sz="0" w:space="0" w:color="auto"/>
            <w:left w:val="none" w:sz="0" w:space="0" w:color="auto"/>
            <w:bottom w:val="none" w:sz="0" w:space="0" w:color="auto"/>
            <w:right w:val="none" w:sz="0" w:space="0" w:color="auto"/>
          </w:divBdr>
        </w:div>
        <w:div w:id="2011785548">
          <w:marLeft w:val="0"/>
          <w:marRight w:val="0"/>
          <w:marTop w:val="0"/>
          <w:marBottom w:val="0"/>
          <w:divBdr>
            <w:top w:val="none" w:sz="0" w:space="0" w:color="auto"/>
            <w:left w:val="none" w:sz="0" w:space="0" w:color="auto"/>
            <w:bottom w:val="none" w:sz="0" w:space="0" w:color="auto"/>
            <w:right w:val="none" w:sz="0" w:space="0" w:color="auto"/>
          </w:divBdr>
        </w:div>
        <w:div w:id="775444388">
          <w:marLeft w:val="0"/>
          <w:marRight w:val="0"/>
          <w:marTop w:val="0"/>
          <w:marBottom w:val="0"/>
          <w:divBdr>
            <w:top w:val="none" w:sz="0" w:space="0" w:color="auto"/>
            <w:left w:val="none" w:sz="0" w:space="0" w:color="auto"/>
            <w:bottom w:val="none" w:sz="0" w:space="0" w:color="auto"/>
            <w:right w:val="none" w:sz="0" w:space="0" w:color="auto"/>
          </w:divBdr>
        </w:div>
        <w:div w:id="1207446876">
          <w:marLeft w:val="0"/>
          <w:marRight w:val="0"/>
          <w:marTop w:val="0"/>
          <w:marBottom w:val="0"/>
          <w:divBdr>
            <w:top w:val="none" w:sz="0" w:space="0" w:color="auto"/>
            <w:left w:val="none" w:sz="0" w:space="0" w:color="auto"/>
            <w:bottom w:val="none" w:sz="0" w:space="0" w:color="auto"/>
            <w:right w:val="none" w:sz="0" w:space="0" w:color="auto"/>
          </w:divBdr>
        </w:div>
        <w:div w:id="932513856">
          <w:marLeft w:val="0"/>
          <w:marRight w:val="0"/>
          <w:marTop w:val="0"/>
          <w:marBottom w:val="0"/>
          <w:divBdr>
            <w:top w:val="none" w:sz="0" w:space="0" w:color="auto"/>
            <w:left w:val="none" w:sz="0" w:space="0" w:color="auto"/>
            <w:bottom w:val="none" w:sz="0" w:space="0" w:color="auto"/>
            <w:right w:val="none" w:sz="0" w:space="0" w:color="auto"/>
          </w:divBdr>
        </w:div>
        <w:div w:id="319579523">
          <w:marLeft w:val="0"/>
          <w:marRight w:val="0"/>
          <w:marTop w:val="0"/>
          <w:marBottom w:val="0"/>
          <w:divBdr>
            <w:top w:val="none" w:sz="0" w:space="0" w:color="auto"/>
            <w:left w:val="none" w:sz="0" w:space="0" w:color="auto"/>
            <w:bottom w:val="none" w:sz="0" w:space="0" w:color="auto"/>
            <w:right w:val="none" w:sz="0" w:space="0" w:color="auto"/>
          </w:divBdr>
        </w:div>
      </w:divsChild>
    </w:div>
    <w:div w:id="2014717746">
      <w:bodyDiv w:val="1"/>
      <w:marLeft w:val="0"/>
      <w:marRight w:val="0"/>
      <w:marTop w:val="0"/>
      <w:marBottom w:val="0"/>
      <w:divBdr>
        <w:top w:val="none" w:sz="0" w:space="0" w:color="auto"/>
        <w:left w:val="none" w:sz="0" w:space="0" w:color="auto"/>
        <w:bottom w:val="none" w:sz="0" w:space="0" w:color="auto"/>
        <w:right w:val="none" w:sz="0" w:space="0" w:color="auto"/>
      </w:divBdr>
      <w:divsChild>
        <w:div w:id="532157455">
          <w:marLeft w:val="0"/>
          <w:marRight w:val="0"/>
          <w:marTop w:val="0"/>
          <w:marBottom w:val="0"/>
          <w:divBdr>
            <w:top w:val="none" w:sz="0" w:space="0" w:color="auto"/>
            <w:left w:val="none" w:sz="0" w:space="0" w:color="auto"/>
            <w:bottom w:val="none" w:sz="0" w:space="0" w:color="auto"/>
            <w:right w:val="none" w:sz="0" w:space="0" w:color="auto"/>
          </w:divBdr>
        </w:div>
        <w:div w:id="69428808">
          <w:marLeft w:val="0"/>
          <w:marRight w:val="0"/>
          <w:marTop w:val="0"/>
          <w:marBottom w:val="0"/>
          <w:divBdr>
            <w:top w:val="none" w:sz="0" w:space="0" w:color="auto"/>
            <w:left w:val="none" w:sz="0" w:space="0" w:color="auto"/>
            <w:bottom w:val="none" w:sz="0" w:space="0" w:color="auto"/>
            <w:right w:val="none" w:sz="0" w:space="0" w:color="auto"/>
          </w:divBdr>
        </w:div>
      </w:divsChild>
    </w:div>
    <w:div w:id="2027291393">
      <w:bodyDiv w:val="1"/>
      <w:marLeft w:val="0"/>
      <w:marRight w:val="0"/>
      <w:marTop w:val="0"/>
      <w:marBottom w:val="0"/>
      <w:divBdr>
        <w:top w:val="none" w:sz="0" w:space="0" w:color="auto"/>
        <w:left w:val="none" w:sz="0" w:space="0" w:color="auto"/>
        <w:bottom w:val="none" w:sz="0" w:space="0" w:color="auto"/>
        <w:right w:val="none" w:sz="0" w:space="0" w:color="auto"/>
      </w:divBdr>
      <w:divsChild>
        <w:div w:id="1057507238">
          <w:marLeft w:val="0"/>
          <w:marRight w:val="0"/>
          <w:marTop w:val="0"/>
          <w:marBottom w:val="0"/>
          <w:divBdr>
            <w:top w:val="none" w:sz="0" w:space="0" w:color="auto"/>
            <w:left w:val="none" w:sz="0" w:space="0" w:color="auto"/>
            <w:bottom w:val="none" w:sz="0" w:space="0" w:color="auto"/>
            <w:right w:val="none" w:sz="0" w:space="0" w:color="auto"/>
          </w:divBdr>
        </w:div>
        <w:div w:id="953365708">
          <w:marLeft w:val="0"/>
          <w:marRight w:val="0"/>
          <w:marTop w:val="0"/>
          <w:marBottom w:val="0"/>
          <w:divBdr>
            <w:top w:val="none" w:sz="0" w:space="0" w:color="auto"/>
            <w:left w:val="none" w:sz="0" w:space="0" w:color="auto"/>
            <w:bottom w:val="none" w:sz="0" w:space="0" w:color="auto"/>
            <w:right w:val="none" w:sz="0" w:space="0" w:color="auto"/>
          </w:divBdr>
        </w:div>
        <w:div w:id="2117871275">
          <w:marLeft w:val="0"/>
          <w:marRight w:val="0"/>
          <w:marTop w:val="0"/>
          <w:marBottom w:val="0"/>
          <w:divBdr>
            <w:top w:val="none" w:sz="0" w:space="0" w:color="auto"/>
            <w:left w:val="none" w:sz="0" w:space="0" w:color="auto"/>
            <w:bottom w:val="none" w:sz="0" w:space="0" w:color="auto"/>
            <w:right w:val="none" w:sz="0" w:space="0" w:color="auto"/>
          </w:divBdr>
        </w:div>
        <w:div w:id="285086407">
          <w:marLeft w:val="0"/>
          <w:marRight w:val="0"/>
          <w:marTop w:val="0"/>
          <w:marBottom w:val="0"/>
          <w:divBdr>
            <w:top w:val="none" w:sz="0" w:space="0" w:color="auto"/>
            <w:left w:val="none" w:sz="0" w:space="0" w:color="auto"/>
            <w:bottom w:val="none" w:sz="0" w:space="0" w:color="auto"/>
            <w:right w:val="none" w:sz="0" w:space="0" w:color="auto"/>
          </w:divBdr>
        </w:div>
        <w:div w:id="2076271307">
          <w:marLeft w:val="0"/>
          <w:marRight w:val="0"/>
          <w:marTop w:val="0"/>
          <w:marBottom w:val="0"/>
          <w:divBdr>
            <w:top w:val="none" w:sz="0" w:space="0" w:color="auto"/>
            <w:left w:val="none" w:sz="0" w:space="0" w:color="auto"/>
            <w:bottom w:val="none" w:sz="0" w:space="0" w:color="auto"/>
            <w:right w:val="none" w:sz="0" w:space="0" w:color="auto"/>
          </w:divBdr>
        </w:div>
        <w:div w:id="1004673273">
          <w:marLeft w:val="0"/>
          <w:marRight w:val="0"/>
          <w:marTop w:val="0"/>
          <w:marBottom w:val="0"/>
          <w:divBdr>
            <w:top w:val="none" w:sz="0" w:space="0" w:color="auto"/>
            <w:left w:val="none" w:sz="0" w:space="0" w:color="auto"/>
            <w:bottom w:val="none" w:sz="0" w:space="0" w:color="auto"/>
            <w:right w:val="none" w:sz="0" w:space="0" w:color="auto"/>
          </w:divBdr>
        </w:div>
        <w:div w:id="508756910">
          <w:marLeft w:val="0"/>
          <w:marRight w:val="0"/>
          <w:marTop w:val="0"/>
          <w:marBottom w:val="0"/>
          <w:divBdr>
            <w:top w:val="none" w:sz="0" w:space="0" w:color="auto"/>
            <w:left w:val="none" w:sz="0" w:space="0" w:color="auto"/>
            <w:bottom w:val="none" w:sz="0" w:space="0" w:color="auto"/>
            <w:right w:val="none" w:sz="0" w:space="0" w:color="auto"/>
          </w:divBdr>
        </w:div>
        <w:div w:id="793519498">
          <w:marLeft w:val="0"/>
          <w:marRight w:val="0"/>
          <w:marTop w:val="0"/>
          <w:marBottom w:val="0"/>
          <w:divBdr>
            <w:top w:val="none" w:sz="0" w:space="0" w:color="auto"/>
            <w:left w:val="none" w:sz="0" w:space="0" w:color="auto"/>
            <w:bottom w:val="none" w:sz="0" w:space="0" w:color="auto"/>
            <w:right w:val="none" w:sz="0" w:space="0" w:color="auto"/>
          </w:divBdr>
        </w:div>
        <w:div w:id="969820259">
          <w:marLeft w:val="0"/>
          <w:marRight w:val="0"/>
          <w:marTop w:val="0"/>
          <w:marBottom w:val="0"/>
          <w:divBdr>
            <w:top w:val="none" w:sz="0" w:space="0" w:color="auto"/>
            <w:left w:val="none" w:sz="0" w:space="0" w:color="auto"/>
            <w:bottom w:val="none" w:sz="0" w:space="0" w:color="auto"/>
            <w:right w:val="none" w:sz="0" w:space="0" w:color="auto"/>
          </w:divBdr>
        </w:div>
        <w:div w:id="186213703">
          <w:marLeft w:val="0"/>
          <w:marRight w:val="0"/>
          <w:marTop w:val="0"/>
          <w:marBottom w:val="0"/>
          <w:divBdr>
            <w:top w:val="none" w:sz="0" w:space="0" w:color="auto"/>
            <w:left w:val="none" w:sz="0" w:space="0" w:color="auto"/>
            <w:bottom w:val="none" w:sz="0" w:space="0" w:color="auto"/>
            <w:right w:val="none" w:sz="0" w:space="0" w:color="auto"/>
          </w:divBdr>
        </w:div>
        <w:div w:id="2061586387">
          <w:marLeft w:val="0"/>
          <w:marRight w:val="0"/>
          <w:marTop w:val="0"/>
          <w:marBottom w:val="0"/>
          <w:divBdr>
            <w:top w:val="none" w:sz="0" w:space="0" w:color="auto"/>
            <w:left w:val="none" w:sz="0" w:space="0" w:color="auto"/>
            <w:bottom w:val="none" w:sz="0" w:space="0" w:color="auto"/>
            <w:right w:val="none" w:sz="0" w:space="0" w:color="auto"/>
          </w:divBdr>
        </w:div>
        <w:div w:id="1817182905">
          <w:marLeft w:val="0"/>
          <w:marRight w:val="0"/>
          <w:marTop w:val="0"/>
          <w:marBottom w:val="0"/>
          <w:divBdr>
            <w:top w:val="none" w:sz="0" w:space="0" w:color="auto"/>
            <w:left w:val="none" w:sz="0" w:space="0" w:color="auto"/>
            <w:bottom w:val="none" w:sz="0" w:space="0" w:color="auto"/>
            <w:right w:val="none" w:sz="0" w:space="0" w:color="auto"/>
          </w:divBdr>
        </w:div>
        <w:div w:id="1817408719">
          <w:marLeft w:val="0"/>
          <w:marRight w:val="0"/>
          <w:marTop w:val="0"/>
          <w:marBottom w:val="0"/>
          <w:divBdr>
            <w:top w:val="none" w:sz="0" w:space="0" w:color="auto"/>
            <w:left w:val="none" w:sz="0" w:space="0" w:color="auto"/>
            <w:bottom w:val="none" w:sz="0" w:space="0" w:color="auto"/>
            <w:right w:val="none" w:sz="0" w:space="0" w:color="auto"/>
          </w:divBdr>
        </w:div>
        <w:div w:id="1648438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dalmarshbirds.org"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38CEB-7286-4C14-AE43-9939EE7A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30986</Words>
  <Characters>176624</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dc:creator>
  <cp:keywords/>
  <dc:description/>
  <cp:lastModifiedBy>Meghan Gilbart</cp:lastModifiedBy>
  <cp:revision>3</cp:revision>
  <dcterms:created xsi:type="dcterms:W3CDTF">2015-06-13T14:54:00Z</dcterms:created>
  <dcterms:modified xsi:type="dcterms:W3CDTF">2015-06-13T14:54:00Z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zotero-version="4.0.25.2"&gt;&lt;session id="WZS8adzA"/&gt;&lt;style id="http://www.zotero.org/styles/ecology"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